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Hanon Qt工程编程规约</w:t>
      </w:r>
    </w:p>
    <w:p>
      <w:pPr>
        <w:numPr>
          <w:ilvl w:val="0"/>
          <w:numId w:val="1"/>
        </w:numPr>
      </w:pPr>
      <w:r>
        <w:t>代码指示语句必须使用英文，并且使用tr包起来。</w:t>
      </w:r>
    </w:p>
    <w:p>
      <w:pPr>
        <w:numPr>
          <w:ilvl w:val="0"/>
          <w:numId w:val="1"/>
        </w:numPr>
      </w:pPr>
      <w:r>
        <w:t>生成文件部署规范，必须遵守。</w:t>
      </w:r>
    </w:p>
    <w:p>
      <w:pPr>
        <w:numPr>
          <w:ilvl w:val="0"/>
          <w:numId w:val="1"/>
        </w:numPr>
      </w:pPr>
      <w:r>
        <w:t>必须优先使用HanonFoundationClass提供的基础类进行功能编写。</w:t>
      </w:r>
    </w:p>
    <w:p>
      <w:pPr>
        <w:numPr>
          <w:ilvl w:val="0"/>
          <w:numId w:val="1"/>
        </w:numPr>
      </w:pPr>
      <w:r>
        <w:t>皮肤美化除不得不自定义处理</w:t>
      </w:r>
      <w:bookmarkStart w:id="0" w:name="_GoBack"/>
      <w:bookmarkEnd w:id="0"/>
      <w:r>
        <w:t>的之外，都必须交给Qss处理。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062836">
    <w:nsid w:val="57AEA334"/>
    <w:multiLevelType w:val="singleLevel"/>
    <w:tmpl w:val="57AEA334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10628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FBF72"/>
    <w:rsid w:val="2D8FBF72"/>
    <w:rsid w:val="3F5CC962"/>
    <w:rsid w:val="7FF6A6C0"/>
    <w:rsid w:val="DD390255"/>
    <w:rsid w:val="E2966345"/>
    <w:rsid w:val="FDFBE0E7"/>
    <w:rsid w:val="FFC73423"/>
    <w:rsid w:val="FFFF95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2016-08-13T12:20:00Z</dcterms:created>
  <dc:creator>tdr</dc:creator>
  <cp:lastModifiedBy>tdr</cp:lastModifiedBy>
  <dcterms:modified xsi:type="dcterms:W3CDTF">2016-08-13T12:27:23Z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