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Hanon操作系统</w:t>
      </w:r>
    </w:p>
    <w:p>
      <w:pPr>
        <w:pStyle w:val="3"/>
      </w:pPr>
      <w:r>
        <w:t>系统架构</w:t>
      </w:r>
    </w:p>
    <w:p>
      <w:r>
        <w:t>应用程序层</w:t>
      </w:r>
    </w:p>
    <w:p>
      <w:r>
        <w:t>应用框架层</w:t>
      </w:r>
    </w:p>
    <w:p>
      <w:r>
        <w:t>函数层</w:t>
      </w:r>
    </w:p>
    <w:p>
      <w:r>
        <w:t>内核层</w:t>
      </w:r>
    </w:p>
    <w:p>
      <w:r>
        <w:t>启动器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4641C6"/>
    <w:rsid w:val="7E4641C6"/>
    <w:rsid w:val="7F9BC3A9"/>
    <w:rsid w:val="9E6FFD15"/>
    <w:rsid w:val="DDED304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2016-08-19T20:03:00Z</dcterms:created>
  <dc:creator>tdr</dc:creator>
  <cp:lastModifiedBy>tdr</cp:lastModifiedBy>
  <dcterms:modified xsi:type="dcterms:W3CDTF">2016-08-19T20:22:41Z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