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i w:val="0"/>
          <w:color w:val="000000"/>
          <w:kern w:val="0"/>
          <w:sz w:val="36"/>
          <w:szCs w:val="36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/>
          <w:i w:val="0"/>
          <w:color w:val="000000"/>
          <w:kern w:val="0"/>
          <w:sz w:val="36"/>
          <w:szCs w:val="36"/>
          <w:u w:val="none"/>
          <w:lang w:val="en-US" w:eastAsia="zh-CN" w:bidi="ar"/>
        </w:rPr>
        <w:t>开发部员工休假工作交接表</w:t>
      </w:r>
    </w:p>
    <w:tbl>
      <w:tblPr>
        <w:tblStyle w:val="5"/>
        <w:tblpPr w:leftFromText="180" w:rightFromText="180" w:vertAnchor="text" w:horzAnchor="page" w:tblpX="1017" w:tblpY="319"/>
        <w:tblOverlap w:val="never"/>
        <w:tblW w:w="101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03"/>
        <w:gridCol w:w="3087"/>
        <w:gridCol w:w="2010"/>
        <w:gridCol w:w="1540"/>
        <w:gridCol w:w="16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9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姓    名</w:t>
            </w:r>
          </w:p>
        </w:tc>
        <w:tc>
          <w:tcPr>
            <w:tcW w:w="3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休假起止时间</w:t>
            </w:r>
          </w:p>
        </w:tc>
        <w:tc>
          <w:tcPr>
            <w:tcW w:w="31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" w:hRule="atLeast"/>
        </w:trPr>
        <w:tc>
          <w:tcPr>
            <w:tcW w:w="190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岗    位</w:t>
            </w:r>
          </w:p>
        </w:tc>
        <w:tc>
          <w:tcPr>
            <w:tcW w:w="308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1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项目组</w:t>
            </w:r>
          </w:p>
        </w:tc>
        <w:tc>
          <w:tcPr>
            <w:tcW w:w="318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" w:hRule="atLeast"/>
        </w:trPr>
        <w:tc>
          <w:tcPr>
            <w:tcW w:w="8540" w:type="dxa"/>
            <w:gridSpan w:val="4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工作交接内容</w:t>
            </w: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接手人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exact"/>
        </w:trPr>
        <w:tc>
          <w:tcPr>
            <w:tcW w:w="1903" w:type="dxa"/>
            <w:vMerge w:val="restart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当前所需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交接工作内容</w:t>
            </w:r>
          </w:p>
        </w:tc>
        <w:tc>
          <w:tcPr>
            <w:tcW w:w="663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exact"/>
        </w:trPr>
        <w:tc>
          <w:tcPr>
            <w:tcW w:w="1903" w:type="dxa"/>
            <w:vMerge w:val="continue"/>
            <w:tcBorders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63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exact"/>
        </w:trPr>
        <w:tc>
          <w:tcPr>
            <w:tcW w:w="1903" w:type="dxa"/>
            <w:vMerge w:val="continue"/>
            <w:tcBorders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63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exact"/>
        </w:trPr>
        <w:tc>
          <w:tcPr>
            <w:tcW w:w="1903" w:type="dxa"/>
            <w:vMerge w:val="continue"/>
            <w:tcBorders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63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exact"/>
        </w:trPr>
        <w:tc>
          <w:tcPr>
            <w:tcW w:w="1903" w:type="dxa"/>
            <w:vMerge w:val="continue"/>
            <w:tcBorders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63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exact"/>
        </w:trPr>
        <w:tc>
          <w:tcPr>
            <w:tcW w:w="1903" w:type="dxa"/>
            <w:vMerge w:val="continue"/>
            <w:tcBorders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63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exact"/>
        </w:trPr>
        <w:tc>
          <w:tcPr>
            <w:tcW w:w="1903" w:type="dxa"/>
            <w:vMerge w:val="continue"/>
            <w:tcBorders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63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exact"/>
        </w:trPr>
        <w:tc>
          <w:tcPr>
            <w:tcW w:w="1903" w:type="dxa"/>
            <w:vMerge w:val="continue"/>
            <w:tcBorders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63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exact"/>
        </w:trPr>
        <w:tc>
          <w:tcPr>
            <w:tcW w:w="1903" w:type="dxa"/>
            <w:vMerge w:val="continue"/>
            <w:tcBorders>
              <w:lef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63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exact"/>
        </w:trPr>
        <w:tc>
          <w:tcPr>
            <w:tcW w:w="1903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bookmarkStart w:id="0" w:name="_GoBack" w:colFirst="0" w:colLast="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未完成工作内容</w:t>
            </w:r>
          </w:p>
        </w:tc>
        <w:tc>
          <w:tcPr>
            <w:tcW w:w="663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bookmarkEnd w:id="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exact"/>
        </w:trPr>
        <w:tc>
          <w:tcPr>
            <w:tcW w:w="190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63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exact"/>
        </w:trPr>
        <w:tc>
          <w:tcPr>
            <w:tcW w:w="190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63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exact"/>
        </w:trPr>
        <w:tc>
          <w:tcPr>
            <w:tcW w:w="190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63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exact"/>
        </w:trPr>
        <w:tc>
          <w:tcPr>
            <w:tcW w:w="190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63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exact"/>
        </w:trPr>
        <w:tc>
          <w:tcPr>
            <w:tcW w:w="190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63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exact"/>
        </w:trPr>
        <w:tc>
          <w:tcPr>
            <w:tcW w:w="190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63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exact"/>
        </w:trPr>
        <w:tc>
          <w:tcPr>
            <w:tcW w:w="1903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63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exact"/>
        </w:trPr>
        <w:tc>
          <w:tcPr>
            <w:tcW w:w="190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63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exact"/>
        </w:trPr>
        <w:tc>
          <w:tcPr>
            <w:tcW w:w="1903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处理中工作及进度</w:t>
            </w:r>
          </w:p>
        </w:tc>
        <w:tc>
          <w:tcPr>
            <w:tcW w:w="6637" w:type="dxa"/>
            <w:gridSpan w:val="3"/>
            <w:tcBorders>
              <w:top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exact"/>
        </w:trPr>
        <w:tc>
          <w:tcPr>
            <w:tcW w:w="190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63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exact"/>
        </w:trPr>
        <w:tc>
          <w:tcPr>
            <w:tcW w:w="190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63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exact"/>
        </w:trPr>
        <w:tc>
          <w:tcPr>
            <w:tcW w:w="190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63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exact"/>
        </w:trPr>
        <w:tc>
          <w:tcPr>
            <w:tcW w:w="190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63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exact"/>
        </w:trPr>
        <w:tc>
          <w:tcPr>
            <w:tcW w:w="190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63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exact"/>
        </w:trPr>
        <w:tc>
          <w:tcPr>
            <w:tcW w:w="1903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63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jc w:val="left"/>
        <w:rPr>
          <w:rFonts w:hint="eastAsia" w:ascii="宋体" w:hAnsi="宋体" w:eastAsia="宋体" w:cs="宋体"/>
          <w:b w:val="0"/>
          <w:bCs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</w:p>
    <w:p>
      <w:pPr>
        <w:jc w:val="left"/>
        <w:rPr>
          <w:rFonts w:hint="eastAsia" w:ascii="宋体" w:hAnsi="宋体" w:eastAsia="宋体" w:cs="宋体"/>
          <w:b w:val="0"/>
          <w:bCs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注：临时接手人栏不用填，由部门主管指定人员接手。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RomanS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rPr>
        <w:rFonts w:hint="eastAsia"/>
      </w:rPr>
    </w:pPr>
    <w:r>
      <w:rPr>
        <w:rFonts w:hint="eastAsia"/>
      </w:rPr>
      <w:drawing>
        <wp:inline distT="0" distB="0" distL="114300" distR="114300">
          <wp:extent cx="1710690" cy="294005"/>
          <wp:effectExtent l="0" t="0" r="3810" b="10795"/>
          <wp:docPr id="1" name="图片 1" descr="（附件5）横版标志组合中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（附件5）横版标志组合中文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0690" cy="29400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</w:t>
    </w:r>
    <w:r>
      <w:rPr>
        <w:rFonts w:hint="eastAsia"/>
        <w:lang w:val="en-US" w:eastAsia="zh-CN"/>
      </w:rPr>
      <w:t xml:space="preserve">                 </w:t>
    </w:r>
    <w:r>
      <w:rPr>
        <w:rFonts w:hint="eastAsia"/>
      </w:rPr>
      <w:t xml:space="preserve">            </w:t>
    </w:r>
    <w:r>
      <w:rPr>
        <w:rFonts w:hint="eastAsia"/>
      </w:rPr>
      <w:drawing>
        <wp:inline distT="0" distB="0" distL="114300" distR="114300">
          <wp:extent cx="927735" cy="117475"/>
          <wp:effectExtent l="0" t="0" r="5715" b="1587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27735" cy="1174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</w:t>
    </w:r>
  </w:p>
  <w:p>
    <w:pPr>
      <w:pStyle w:val="3"/>
    </w:pPr>
    <w:r>
      <w:rPr>
        <w:rFonts w:hint="eastAsia"/>
      </w:rPr>
      <w:t xml:space="preserve">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F6691"/>
    <w:rsid w:val="0B5437A2"/>
    <w:rsid w:val="0EC954CA"/>
    <w:rsid w:val="0F513358"/>
    <w:rsid w:val="189459EF"/>
    <w:rsid w:val="214A40F1"/>
    <w:rsid w:val="24493B4F"/>
    <w:rsid w:val="32054C71"/>
    <w:rsid w:val="3BE6238E"/>
    <w:rsid w:val="4A81205E"/>
    <w:rsid w:val="4CCA73E1"/>
    <w:rsid w:val="4EFE25EF"/>
    <w:rsid w:val="54A2485C"/>
    <w:rsid w:val="57C21201"/>
    <w:rsid w:val="5DE1032C"/>
    <w:rsid w:val="62D35D56"/>
    <w:rsid w:val="63E16D66"/>
    <w:rsid w:val="680F0479"/>
    <w:rsid w:val="77394691"/>
    <w:rsid w:val="7C3674B6"/>
    <w:rsid w:val="7D8A5AE1"/>
    <w:rsid w:val="7EA52E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2016-07-28T04:11:09Z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