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right"/>
        <w:bidi w:val="1"/>
      </w:pPr>
      <w:r>
        <w:rPr>
          <w:rFonts w:ascii="Arial" w:hAnsi="Arial"/>
          <w:b w:val="0"/>
          <w:i w:val="0"/>
          <w:color w:val="14573A"/>
          <w:sz w:val="40"/>
          <w:rFonts w:ascii="Arial" w:hAnsi="Arial" w:cs="Traditional Arabic"/>
        </w:rPr>
        <w:t>مركز التوثيق الشامل لمنصة فكرة (Fikra Documentation Hub)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جامعة بيشة | University of Bisha</w:t>
      </w:r>
    </w:p>
    <w:p>
      <w:pPr>
        <w:spacing w:before="40" w:after="80"/>
        <w:jc w:val="right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الإصدار: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2.0 |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التاريخ: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سبتمبر 2026 |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الحالة: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مكتمل ومعتمد رسمياً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📚 حزمة الوثائق الفنية والتشغيلية (Documentation Suite)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مرحباً بك في مركز التوثيق الرسمي والشامل لمنصة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فكرة (Fikra)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— نظام إدارة الابتكار والأفكار المؤسسية في جامعة بيشة. تم إعداد هذه الوثائق وفق أحدث المعايير البرمجية والأكاديمية العالمية لتغطية كافة متطلبات المستخدمين، مديري النظام، المهندسين، ومطوري التكامل: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[MERMAID]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graph TD</w:t>
              <w:br/>
              <w:t xml:space="preserve">    Hub[مركز التوثيق الشامل - Documentation Hub]</w:t>
              <w:br/>
              <w:t xml:space="preserve">    Hub --&gt; Doc1["1. دليل المستخدم الشامل (User Manual)"]</w:t>
              <w:br/>
              <w:t xml:space="preserve">    Hub --&gt; Doc2["2. دليل إدارة النظام (System Administration Guide)"]</w:t>
              <w:br/>
              <w:t xml:space="preserve">    Hub --&gt; Doc3["3. وثيقة معمارية البرمجيات (Software Architecture Document - SAD)"]</w:t>
              <w:br/>
              <w:t xml:space="preserve">    Hub --&gt; Doc4["4. دليل واجهات برمجة التطبيقات والتكامل (API &amp; Integration Documentation)"]</w:t>
              <w:br/>
              <w:t xml:space="preserve">    Hub --&gt; Doc5["5. وثيقة تصميم قاعدة البيانات وقاموس البيانات (Database Design Document)"]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🗂️ فهرس المستندات والروابط السريعة (Documentation Index)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 xml:space="preserve">1. </w:t>
      </w:r>
      <w:r>
        <w:rPr>
          <w:rFonts w:ascii="Arial" w:hAnsi="Arial"/>
          <w:b/>
          <w:i w:val="0"/>
          <w:color w:val="14573A"/>
          <w:sz w:val="25"/>
          <w:rFonts w:ascii="Arial" w:hAnsi="Arial" w:cs="Traditional Arabic"/>
        </w:rPr>
        <w:t>دليل المستخدم (User Manual)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الجمهور المستهدف: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أعضاء هيئة التدريس، الموظفون، الباحثون، وأعضاء لجان التحكيم.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أبرز المحاور: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خطوات تسجيل الدخول واستعادة كلمة المرور.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طريقة طرح المبادرات والأفكار واستخدام الإدخال الصوتي (Speech-to-Text).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التفاعل مع رادار الذكاء الاصطناعي لكشف الأفكار المتشابهة (AI Duplicate Radar).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خطوات تقييم وتحكيم الأفكار وفق مصفوفة المعايير الرباعية لجامعة بيشة.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استعراض لوحة الشرف ونظام النقاط وتصدير وثائق الأفكار بصيغة PDF.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 xml:space="preserve">2. </w:t>
      </w:r>
      <w:r>
        <w:rPr>
          <w:rFonts w:ascii="Arial" w:hAnsi="Arial"/>
          <w:b/>
          <w:i w:val="0"/>
          <w:color w:val="14573A"/>
          <w:sz w:val="25"/>
          <w:rFonts w:ascii="Arial" w:hAnsi="Arial" w:cs="Traditional Arabic"/>
        </w:rPr>
        <w:t>دليل إدارة النظام (System Administration Guide)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الجمهور المستهدف: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مسؤولو النظام، عمادة تقنية المعلومات، ومديرو الصلاحيات.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أبرز المحاور: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نموذج الصلاحيات والأدوار (Role-Based Access Control - RBAC).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إدارة القوائم المنسدلة الديناميكية (الكليات، المسميات الوظيفية، مجالات الابتكار).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إدارة المستخدمين وتعيين المحكمين.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ضبط حساسية خوارزمية الذكاء الاصطناعي ومعاملات التشابه الدلالي (AI Thresholds).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إدارة المزامنة السحابية مع Supabase وإجراءات إعادة الضبط المصنعي (Factory Reset).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 xml:space="preserve">3. </w:t>
      </w:r>
      <w:r>
        <w:rPr>
          <w:rFonts w:ascii="Arial" w:hAnsi="Arial"/>
          <w:b/>
          <w:i w:val="0"/>
          <w:color w:val="14573A"/>
          <w:sz w:val="25"/>
          <w:rFonts w:ascii="Arial" w:hAnsi="Arial" w:cs="Traditional Arabic"/>
        </w:rPr>
        <w:t>وثيقة معمارية البرمجيات (Software Architecture Document - SAD)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الجمهور المستهدف: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كبار مهندسي البرمجيات، مهندسو النظم، ومحللو الحلول التقنية.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أبرز المحاور: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معمارية التطبيق وحيد الصفحة (SPA) بنمط المصدر الموحد للحقيقة (SSOT).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تفكيك المكونات البرمجية والمسؤوليات.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خوارزمية معالجة اللغات الطبيعية (NLP Pipeline) لتطبيع النصوص ومطابقة الجاكارد اللغوية.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دورة حياة المزامنة الهجينة (Offline-first + Cloud Sync).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معايير الأمان، إمكانية الوصول (WCAG 2.1 AA)، والتوافرية العالية.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 xml:space="preserve">4. </w:t>
      </w:r>
      <w:r>
        <w:rPr>
          <w:rFonts w:ascii="Arial" w:hAnsi="Arial"/>
          <w:b/>
          <w:i w:val="0"/>
          <w:color w:val="14573A"/>
          <w:sz w:val="25"/>
          <w:rFonts w:ascii="Arial" w:hAnsi="Arial" w:cs="Traditional Arabic"/>
        </w:rPr>
        <w:t>دليل واجهات برمجة التطبيقات والتكامل (API &amp; Integration Documentation)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الجمهور المستهدف: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مطورو الواجهات الخلفية (Backend Developers) وفرق التكامل الخارجي.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أبرز المحاور: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ترويسات المصادقة ومفاتيح الأمان.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نقاط النهاية لـ RESTful API لإدارة الأفكار، المستخدمين، التقييمات، والهيكل الأكاديمي.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عقود التكامل مع Google Gemini Pro و Web Speech API.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اشتراكات البث اللحظي عبر WebSockets (Postgres Changes Realtime).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رموز الاستجابة ومعالجة الأخطاء.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 xml:space="preserve">5. </w:t>
      </w:r>
      <w:r>
        <w:rPr>
          <w:rFonts w:ascii="Arial" w:hAnsi="Arial"/>
          <w:b/>
          <w:i w:val="0"/>
          <w:color w:val="14573A"/>
          <w:sz w:val="25"/>
          <w:rFonts w:ascii="Arial" w:hAnsi="Arial" w:cs="Traditional Arabic"/>
        </w:rPr>
        <w:t>وثيقة تصميم قاعدة البيانات وقاموس البيانات (Database Design Document)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الجمهور المستهدف: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مسؤولو قواعد البيانات (DBAs)، مهندسو البيانات، والمطورون.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أبرز المحاور: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مخطط العلاقات الكيانية الكامل (ERD).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قاموس البيانات المفصل لجميع الجداول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fikra_users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fikra_ideas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fikra_departments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fikra_categories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fikra_jobs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fikra_settings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هياكل الحقول المتداخلة (JSON Schemas) للملاحظات والتقييمات والتصويت.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فهارس الأداء وقواعد التكامل المرجعي وسياسات أمان مستوى الصفوف (Row Level Security - RLS).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نصوص SQL DDL الجاهزة للتشغيل والترقية.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🏛️ جامعة بيشة (University of Bisha)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جميع الحقوق محفوظة © 2026 — عمادة تقنية المعلومات ومحرك الابتكار المؤسسي.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8"/>
        <w:rFonts w:ascii="Calibri" w:hAnsi="Calibri" w:cs="Traditional Arabic"/>
      </w:rPr>
      <w:t>منصة إدارة الابتكار والأفكار المؤسسية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48B"/>
        <w:sz w:val="18"/>
        <w:rFonts w:ascii="Calibri" w:hAnsi="Calibri" w:cs="Traditional Arabic"/>
      </w:rPr>
      <w:t>جامعة بيشة | University of Bisha — منصة فكرة (Fikra)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