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right"/>
        <w:bidi w:val="1"/>
      </w:pPr>
      <w:r>
        <w:rPr>
          <w:rFonts w:ascii="Arial" w:hAnsi="Arial"/>
          <w:b w:val="0"/>
          <w:i w:val="0"/>
          <w:color w:val="14573A"/>
          <w:sz w:val="40"/>
          <w:rFonts w:ascii="Arial" w:hAnsi="Arial" w:cs="Traditional Arabic"/>
        </w:rPr>
        <w:t>دليل المستخدم لمنصة فكرة (Fikra User Manual)</w:t>
      </w:r>
    </w:p>
    <w:p>
      <w:pPr>
        <w:spacing w:before="200" w:after="60"/>
        <w:jc w:val="right"/>
        <w:bidi w:val="1"/>
      </w:pPr>
      <w:r>
        <w:rPr>
          <w:rFonts w:ascii="Arial" w:hAnsi="Arial"/>
          <w:b w:val="0"/>
          <w:i w:val="0"/>
          <w:color w:val="C5A059"/>
          <w:sz w:val="25"/>
          <w:rFonts w:ascii="Arial" w:hAnsi="Arial" w:cs="Traditional Arabic"/>
        </w:rPr>
        <w:t>منصة إدارة الابتكار والأفكار المؤسسية — جامعة بيشة (University of Bisha)</w:t>
      </w:r>
    </w:p>
    <w:p>
      <w:pPr>
        <w:spacing w:before="40" w:after="80"/>
        <w:jc w:val="right"/>
        <w:bidi w:val="1"/>
      </w:pPr>
      <w:r>
        <w:rPr>
          <w:rFonts w:ascii="Calibri" w:hAnsi="Calibri"/>
          <w:b/>
          <w:i w:val="0"/>
          <w:color w:val="1E293B"/>
          <w:sz w:val="22"/>
          <w:rFonts w:ascii="Calibri" w:hAnsi="Calibri" w:cs="Traditional Arabic"/>
        </w:rPr>
        <w:t>الإصدار:</w:t>
      </w:r>
      <w:r>
        <w:rPr>
          <w:rFonts w:ascii="Calibri" w:hAnsi="Calibri"/>
          <w:b w:val="0"/>
          <w:i w:val="0"/>
          <w:color w:val="1E293B"/>
          <w:sz w:val="22"/>
          <w:rFonts w:ascii="Calibri" w:hAnsi="Calibri" w:cs="Traditional Arabic"/>
        </w:rPr>
        <w:t xml:space="preserve"> 2.0 | </w:t>
      </w:r>
      <w:r>
        <w:rPr>
          <w:rFonts w:ascii="Calibri" w:hAnsi="Calibri"/>
          <w:b/>
          <w:i w:val="0"/>
          <w:color w:val="1E293B"/>
          <w:sz w:val="22"/>
          <w:rFonts w:ascii="Calibri" w:hAnsi="Calibri" w:cs="Traditional Arabic"/>
        </w:rPr>
        <w:t>التاريخ:</w:t>
      </w:r>
      <w:r>
        <w:rPr>
          <w:rFonts w:ascii="Calibri" w:hAnsi="Calibri"/>
          <w:b w:val="0"/>
          <w:i w:val="0"/>
          <w:color w:val="1E293B"/>
          <w:sz w:val="22"/>
          <w:rFonts w:ascii="Calibri" w:hAnsi="Calibri" w:cs="Traditional Arabic"/>
        </w:rPr>
        <w:t xml:space="preserve"> سبتمبر 2026 | </w:t>
      </w:r>
      <w:r>
        <w:rPr>
          <w:rFonts w:ascii="Calibri" w:hAnsi="Calibri"/>
          <w:b/>
          <w:i w:val="0"/>
          <w:color w:val="1E293B"/>
          <w:sz w:val="22"/>
          <w:rFonts w:ascii="Calibri" w:hAnsi="Calibri" w:cs="Traditional Arabic"/>
        </w:rPr>
        <w:t>الحالة:</w:t>
      </w:r>
      <w:r>
        <w:rPr>
          <w:rFonts w:ascii="Calibri" w:hAnsi="Calibri"/>
          <w:b w:val="0"/>
          <w:i w:val="0"/>
          <w:color w:val="1E293B"/>
          <w:sz w:val="22"/>
          <w:rFonts w:ascii="Calibri" w:hAnsi="Calibri" w:cs="Traditional Arabic"/>
        </w:rPr>
        <w:t xml:space="preserve"> معتمد</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جدول المحتويات (Table of Contents)</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4573A"/>
          <w:sz w:val="22"/>
          <w:rFonts w:ascii="Calibri" w:hAnsi="Calibri" w:cs="Traditional Arabic"/>
        </w:rPr>
        <w:t>مقدمة ونظرة عامة</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4573A"/>
          <w:sz w:val="22"/>
          <w:rFonts w:ascii="Calibri" w:hAnsi="Calibri" w:cs="Traditional Arabic"/>
        </w:rPr>
        <w:t>متطلبات التشغيل والوصول للمنصة</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4573A"/>
          <w:sz w:val="22"/>
          <w:rFonts w:ascii="Calibri" w:hAnsi="Calibri" w:cs="Traditional Arabic"/>
        </w:rPr>
        <w:t>واجهة المستخدم وتخصيص التجربة</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4573A"/>
          <w:sz w:val="22"/>
          <w:rFonts w:ascii="Calibri" w:hAnsi="Calibri" w:cs="Traditional Arabic"/>
        </w:rPr>
        <w:t>تسجيل الدخول وإدارة الحساب</w:t>
      </w:r>
    </w:p>
    <w:p>
      <w:pPr>
        <w:spacing w:before="20" w:after="40"/>
        <w:jc w:val="right"/>
        <w:bidi w:val="1"/>
      </w:pPr>
      <w:r>
        <w:rPr>
          <w:rFonts w:ascii="Calibri" w:hAnsi="Calibri"/>
          <w:b/>
          <w:i w:val="0"/>
          <w:color w:val="14573A"/>
          <w:sz w:val="22"/>
          <w:rFonts w:ascii="Calibri" w:hAnsi="Calibri" w:cs="Traditional Arabic"/>
        </w:rPr>
        <w:t xml:space="preserve">5. </w:t>
      </w:r>
      <w:r>
        <w:rPr>
          <w:rFonts w:ascii="Calibri" w:hAnsi="Calibri"/>
          <w:b/>
          <w:i w:val="0"/>
          <w:color w:val="14573A"/>
          <w:sz w:val="22"/>
          <w:rFonts w:ascii="Calibri" w:hAnsi="Calibri" w:cs="Traditional Arabic"/>
        </w:rPr>
        <w:t>دليل الموظف والمبتكر (Employee Guide)</w:t>
      </w:r>
    </w:p>
    <w:p>
      <w:pPr>
        <w:pStyle w:val="ListBullet"/>
        <w:spacing w:before="20" w:after="40"/>
        <w:bidi w:val="1"/>
      </w:pPr>
      <w:r>
        <w:rPr>
          <w:rFonts w:ascii="Calibri" w:hAnsi="Calibri"/>
          <w:b w:val="0"/>
          <w:i w:val="0"/>
          <w:color w:val="1E293B"/>
          <w:sz w:val="22"/>
          <w:rFonts w:ascii="Calibri" w:hAnsi="Calibri" w:cs="Traditional Arabic"/>
        </w:rPr>
        <w:t>تقديم فكرة جديدة</w:t>
      </w:r>
    </w:p>
    <w:p>
      <w:pPr>
        <w:pStyle w:val="ListBullet"/>
        <w:spacing w:before="20" w:after="40"/>
        <w:bidi w:val="1"/>
      </w:pPr>
      <w:r>
        <w:rPr>
          <w:rFonts w:ascii="Calibri" w:hAnsi="Calibri"/>
          <w:b w:val="0"/>
          <w:i w:val="0"/>
          <w:color w:val="1E293B"/>
          <w:sz w:val="22"/>
          <w:rFonts w:ascii="Calibri" w:hAnsi="Calibri" w:cs="Traditional Arabic"/>
        </w:rPr>
        <w:t>استخدام ميزة الإدخال الصوتي (Speech-to-Text)</w:t>
      </w:r>
    </w:p>
    <w:p>
      <w:pPr>
        <w:pStyle w:val="ListBullet"/>
        <w:spacing w:before="20" w:after="40"/>
        <w:bidi w:val="1"/>
      </w:pPr>
      <w:r>
        <w:rPr>
          <w:rFonts w:ascii="Calibri" w:hAnsi="Calibri"/>
          <w:b w:val="0"/>
          <w:i w:val="0"/>
          <w:color w:val="1E293B"/>
          <w:sz w:val="22"/>
          <w:rFonts w:ascii="Calibri" w:hAnsi="Calibri" w:cs="Traditional Arabic"/>
        </w:rPr>
        <w:t>التفاعل مع رادار الذكاء الاصطناعي لكشف الأفكار المتشابهة (AI Duplicate Radar)</w:t>
      </w:r>
    </w:p>
    <w:p>
      <w:pPr>
        <w:pStyle w:val="ListBullet"/>
        <w:spacing w:before="20" w:after="40"/>
        <w:bidi w:val="1"/>
      </w:pPr>
      <w:r>
        <w:rPr>
          <w:rFonts w:ascii="Calibri" w:hAnsi="Calibri"/>
          <w:b w:val="0"/>
          <w:i w:val="0"/>
          <w:color w:val="1E293B"/>
          <w:sz w:val="22"/>
          <w:rFonts w:ascii="Calibri" w:hAnsi="Calibri" w:cs="Traditional Arabic"/>
        </w:rPr>
        <w:t>استعراض ومتابعة أفكاري وتتبع دورة حياتها</w:t>
      </w:r>
    </w:p>
    <w:p>
      <w:pPr>
        <w:spacing w:before="20" w:after="40"/>
        <w:jc w:val="right"/>
        <w:bidi w:val="1"/>
      </w:pPr>
      <w:r>
        <w:rPr>
          <w:rFonts w:ascii="Calibri" w:hAnsi="Calibri"/>
          <w:b/>
          <w:i w:val="0"/>
          <w:color w:val="14573A"/>
          <w:sz w:val="22"/>
          <w:rFonts w:ascii="Calibri" w:hAnsi="Calibri" w:cs="Traditional Arabic"/>
        </w:rPr>
        <w:t xml:space="preserve">6. </w:t>
      </w:r>
      <w:r>
        <w:rPr>
          <w:rFonts w:ascii="Calibri" w:hAnsi="Calibri"/>
          <w:b/>
          <w:i w:val="0"/>
          <w:color w:val="14573A"/>
          <w:sz w:val="22"/>
          <w:rFonts w:ascii="Calibri" w:hAnsi="Calibri" w:cs="Traditional Arabic"/>
        </w:rPr>
        <w:t>بنك الأفكار والتفاعل المجتمعي (Ideas Hub)</w:t>
      </w:r>
    </w:p>
    <w:p>
      <w:pPr>
        <w:pStyle w:val="ListBullet"/>
        <w:spacing w:before="20" w:after="40"/>
        <w:bidi w:val="1"/>
      </w:pPr>
      <w:r>
        <w:rPr>
          <w:rFonts w:ascii="Calibri" w:hAnsi="Calibri"/>
          <w:b w:val="0"/>
          <w:i w:val="0"/>
          <w:color w:val="1E293B"/>
          <w:sz w:val="22"/>
          <w:rFonts w:ascii="Calibri" w:hAnsi="Calibri" w:cs="Traditional Arabic"/>
        </w:rPr>
        <w:t>البحث والتصفية والفرز</w:t>
      </w:r>
    </w:p>
    <w:p>
      <w:pPr>
        <w:pStyle w:val="ListBullet"/>
        <w:spacing w:before="20" w:after="40"/>
        <w:bidi w:val="1"/>
      </w:pPr>
      <w:r>
        <w:rPr>
          <w:rFonts w:ascii="Calibri" w:hAnsi="Calibri"/>
          <w:b w:val="0"/>
          <w:i w:val="0"/>
          <w:color w:val="1E293B"/>
          <w:sz w:val="22"/>
          <w:rFonts w:ascii="Calibri" w:hAnsi="Calibri" w:cs="Traditional Arabic"/>
        </w:rPr>
        <w:t>التصويت والتعليقات والمناقشات</w:t>
      </w:r>
    </w:p>
    <w:p>
      <w:pPr>
        <w:pStyle w:val="ListBullet"/>
        <w:spacing w:before="20" w:after="40"/>
        <w:bidi w:val="1"/>
      </w:pPr>
      <w:r>
        <w:rPr>
          <w:rFonts w:ascii="Calibri" w:hAnsi="Calibri"/>
          <w:b w:val="0"/>
          <w:i w:val="0"/>
          <w:color w:val="1E293B"/>
          <w:sz w:val="22"/>
          <w:rFonts w:ascii="Calibri" w:hAnsi="Calibri" w:cs="Traditional Arabic"/>
        </w:rPr>
        <w:t>طباعة وثيقة الفكرة وتصديرها بصيغة PDF</w:t>
      </w:r>
    </w:p>
    <w:p>
      <w:pPr>
        <w:spacing w:before="20" w:after="40"/>
        <w:jc w:val="right"/>
        <w:bidi w:val="1"/>
      </w:pPr>
      <w:r>
        <w:rPr>
          <w:rFonts w:ascii="Calibri" w:hAnsi="Calibri"/>
          <w:b/>
          <w:i w:val="0"/>
          <w:color w:val="14573A"/>
          <w:sz w:val="22"/>
          <w:rFonts w:ascii="Calibri" w:hAnsi="Calibri" w:cs="Traditional Arabic"/>
        </w:rPr>
        <w:t xml:space="preserve">7. </w:t>
      </w:r>
      <w:r>
        <w:rPr>
          <w:rFonts w:ascii="Calibri" w:hAnsi="Calibri"/>
          <w:b/>
          <w:i w:val="0"/>
          <w:color w:val="14573A"/>
          <w:sz w:val="22"/>
          <w:rFonts w:ascii="Calibri" w:hAnsi="Calibri" w:cs="Traditional Arabic"/>
        </w:rPr>
        <w:t>لوحة الشرف ونظام النقاط (Gamification &amp; Leaderboard)</w:t>
      </w:r>
    </w:p>
    <w:p>
      <w:pPr>
        <w:spacing w:before="20" w:after="40"/>
        <w:jc w:val="right"/>
        <w:bidi w:val="1"/>
      </w:pPr>
      <w:r>
        <w:rPr>
          <w:rFonts w:ascii="Calibri" w:hAnsi="Calibri"/>
          <w:b/>
          <w:i w:val="0"/>
          <w:color w:val="14573A"/>
          <w:sz w:val="22"/>
          <w:rFonts w:ascii="Calibri" w:hAnsi="Calibri" w:cs="Traditional Arabic"/>
        </w:rPr>
        <w:t xml:space="preserve">8. </w:t>
      </w:r>
      <w:r>
        <w:rPr>
          <w:rFonts w:ascii="Calibri" w:hAnsi="Calibri"/>
          <w:b/>
          <w:i w:val="0"/>
          <w:color w:val="14573A"/>
          <w:sz w:val="22"/>
          <w:rFonts w:ascii="Calibri" w:hAnsi="Calibri" w:cs="Traditional Arabic"/>
        </w:rPr>
        <w:t>دليل عضو لجنة التحكيم (Committee Evaluator Guide)</w:t>
      </w:r>
    </w:p>
    <w:p>
      <w:pPr>
        <w:pStyle w:val="ListBullet"/>
        <w:spacing w:before="20" w:after="40"/>
        <w:bidi w:val="1"/>
      </w:pPr>
      <w:r>
        <w:rPr>
          <w:rFonts w:ascii="Calibri" w:hAnsi="Calibri"/>
          <w:b w:val="0"/>
          <w:i w:val="0"/>
          <w:color w:val="1E293B"/>
          <w:sz w:val="22"/>
          <w:rFonts w:ascii="Calibri" w:hAnsi="Calibri" w:cs="Traditional Arabic"/>
        </w:rPr>
        <w:t>استعراض الأفكار الواردة للتقييم</w:t>
      </w:r>
    </w:p>
    <w:p>
      <w:pPr>
        <w:pStyle w:val="ListBullet"/>
        <w:spacing w:before="20" w:after="40"/>
        <w:bidi w:val="1"/>
      </w:pPr>
      <w:r>
        <w:rPr>
          <w:rFonts w:ascii="Calibri" w:hAnsi="Calibri"/>
          <w:b w:val="0"/>
          <w:i w:val="0"/>
          <w:color w:val="1E293B"/>
          <w:sz w:val="22"/>
          <w:rFonts w:ascii="Calibri" w:hAnsi="Calibri" w:cs="Traditional Arabic"/>
        </w:rPr>
        <w:t>مصفوفة المعايير الرباعية والتقييم بالأوزان</w:t>
      </w:r>
    </w:p>
    <w:p>
      <w:pPr>
        <w:pStyle w:val="ListBullet"/>
        <w:spacing w:before="20" w:after="40"/>
        <w:bidi w:val="1"/>
      </w:pPr>
      <w:r>
        <w:rPr>
          <w:rFonts w:ascii="Calibri" w:hAnsi="Calibri"/>
          <w:b w:val="0"/>
          <w:i w:val="0"/>
          <w:color w:val="1E293B"/>
          <w:sz w:val="22"/>
          <w:rFonts w:ascii="Calibri" w:hAnsi="Calibri" w:cs="Traditional Arabic"/>
        </w:rPr>
        <w:t>إصدار القرار الرسمي وتدوين الملاحظات</w:t>
      </w:r>
    </w:p>
    <w:p>
      <w:pPr>
        <w:spacing w:before="20" w:after="40"/>
        <w:jc w:val="right"/>
        <w:bidi w:val="1"/>
      </w:pPr>
      <w:r>
        <w:rPr>
          <w:rFonts w:ascii="Calibri" w:hAnsi="Calibri"/>
          <w:b/>
          <w:i w:val="0"/>
          <w:color w:val="14573A"/>
          <w:sz w:val="22"/>
          <w:rFonts w:ascii="Calibri" w:hAnsi="Calibri" w:cs="Traditional Arabic"/>
        </w:rPr>
        <w:t xml:space="preserve">9. </w:t>
      </w:r>
      <w:r>
        <w:rPr>
          <w:rFonts w:ascii="Calibri" w:hAnsi="Calibri"/>
          <w:b/>
          <w:i w:val="0"/>
          <w:color w:val="14573A"/>
          <w:sz w:val="22"/>
          <w:rFonts w:ascii="Calibri" w:hAnsi="Calibri" w:cs="Traditional Arabic"/>
        </w:rPr>
        <w:t>الأسئلة الشائعة والدعم الفني (FAQ &amp; Support)</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1. مقدمة ونظرة عامة</w:t>
      </w:r>
    </w:p>
    <w:p>
      <w:pPr>
        <w:spacing w:before="40" w:after="80"/>
        <w:jc w:val="right"/>
        <w:bidi w:val="1"/>
      </w:pPr>
      <w:r>
        <w:rPr>
          <w:rFonts w:ascii="Calibri" w:hAnsi="Calibri"/>
          <w:b/>
          <w:i w:val="0"/>
          <w:color w:val="1E293B"/>
          <w:sz w:val="22"/>
          <w:rFonts w:ascii="Calibri" w:hAnsi="Calibri" w:cs="Traditional Arabic"/>
        </w:rPr>
        <w:t>منصة فكرة (Fikra)</w:t>
      </w:r>
      <w:r>
        <w:rPr>
          <w:rFonts w:ascii="Calibri" w:hAnsi="Calibri"/>
          <w:b w:val="0"/>
          <w:i w:val="0"/>
          <w:color w:val="1E293B"/>
          <w:sz w:val="22"/>
          <w:rFonts w:ascii="Calibri" w:hAnsi="Calibri" w:cs="Traditional Arabic"/>
        </w:rPr>
        <w:t xml:space="preserve"> هي المنصة الرقمية الموحدة لجامعة بيشة التي تهدف إلى تمكين أعضاء هيئة التدريس، الكادر الإداري، والباحثين من طرح المبادرات والأفكار الابتكارية، والمساهمة الفاعلة في تحقيق أهداف الخطة الاستراتيجية للجامعة ورؤية المملكة 2030.</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flowchart LR</w:t>
              <w:br/>
              <w:t xml:space="preserve">    A[الموظف / الباحث] --&gt;|تقديم فكرة مدعومة بالذكاء الاصطناعي| B(بنك الأفكار المؤسسي)</w:t>
              <w:br/>
              <w:t xml:space="preserve">    B --&gt;|المناقشة والتصويت المجتمعي| C[لجنة التحكيم والتقييم]</w:t>
              <w:br/>
              <w:t xml:space="preserve">    C --&gt;|تحكيم وفق المعايير المؤسسية| D{القرار}</w:t>
              <w:br/>
              <w:t xml:space="preserve">    D --&gt;|معتمدة / للتنفيذ| E[مبادرة استراتيجية للجامعة]</w:t>
              <w:br/>
              <w:t xml:space="preserve">    D --&gt;|طلب تحسين| A</w:t>
              <w:br/>
              <w:t xml:space="preserve">    D --&gt;|مرفوضة مع أسباب| F[أرشيف الأفكار]</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2. متطلبات التشغيل والوصول للمنصة</w:t>
      </w:r>
    </w:p>
    <w:p>
      <w:pPr>
        <w:pStyle w:val="ListBullet"/>
        <w:spacing w:before="20" w:after="40"/>
        <w:bidi w:val="1"/>
      </w:pPr>
      <w:r>
        <w:rPr>
          <w:rFonts w:ascii="Calibri" w:hAnsi="Calibri"/>
          <w:b/>
          <w:i w:val="0"/>
          <w:color w:val="1E293B"/>
          <w:sz w:val="22"/>
          <w:rFonts w:ascii="Calibri" w:hAnsi="Calibri" w:cs="Traditional Arabic"/>
        </w:rPr>
        <w:t>المتصفحات المدعومة:</w:t>
      </w:r>
      <w:r>
        <w:rPr>
          <w:rFonts w:ascii="Calibri" w:hAnsi="Calibri"/>
          <w:b w:val="0"/>
          <w:i w:val="0"/>
          <w:color w:val="1E293B"/>
          <w:sz w:val="22"/>
          <w:rFonts w:ascii="Calibri" w:hAnsi="Calibri" w:cs="Traditional Arabic"/>
        </w:rPr>
        <w:t xml:space="preserve"> Google Chrome (إصدار 100 فما فوق)، Microsoft Edge، Apple Safari، Mozilla Firefox.</w:t>
      </w:r>
    </w:p>
    <w:p>
      <w:pPr>
        <w:pStyle w:val="ListBullet"/>
        <w:spacing w:before="20" w:after="40"/>
        <w:bidi w:val="1"/>
      </w:pPr>
      <w:r>
        <w:rPr>
          <w:rFonts w:ascii="Calibri" w:hAnsi="Calibri"/>
          <w:b/>
          <w:i w:val="0"/>
          <w:color w:val="1E293B"/>
          <w:sz w:val="22"/>
          <w:rFonts w:ascii="Calibri" w:hAnsi="Calibri" w:cs="Traditional Arabic"/>
        </w:rPr>
        <w:t>الأجهزة المدعومة:</w:t>
      </w:r>
      <w:r>
        <w:rPr>
          <w:rFonts w:ascii="Calibri" w:hAnsi="Calibri"/>
          <w:b w:val="0"/>
          <w:i w:val="0"/>
          <w:color w:val="1E293B"/>
          <w:sz w:val="22"/>
          <w:rFonts w:ascii="Calibri" w:hAnsi="Calibri" w:cs="Traditional Arabic"/>
        </w:rPr>
        <w:t xml:space="preserve"> متوافقة مع جميع شاشات الحواسيب المكتبية والمحمولة، والأجهزة اللوحية (iPad/Tablets)، والهواتف الذكية (iOS &amp; Android).</w:t>
      </w:r>
    </w:p>
    <w:p>
      <w:pPr>
        <w:pStyle w:val="ListBullet"/>
        <w:spacing w:before="20" w:after="40"/>
        <w:bidi w:val="1"/>
      </w:pPr>
      <w:r>
        <w:rPr>
          <w:rFonts w:ascii="Calibri" w:hAnsi="Calibri"/>
          <w:b/>
          <w:i w:val="0"/>
          <w:color w:val="1E293B"/>
          <w:sz w:val="22"/>
          <w:rFonts w:ascii="Calibri" w:hAnsi="Calibri" w:cs="Traditional Arabic"/>
        </w:rPr>
        <w:t>إمكانية الوصول:</w:t>
      </w:r>
      <w:r>
        <w:rPr>
          <w:rFonts w:ascii="Calibri" w:hAnsi="Calibri"/>
          <w:b w:val="0"/>
          <w:i w:val="0"/>
          <w:color w:val="1E293B"/>
          <w:sz w:val="22"/>
          <w:rFonts w:ascii="Calibri" w:hAnsi="Calibri" w:cs="Traditional Arabic"/>
        </w:rPr>
        <w:t xml:space="preserve"> عبر شبكة الجامعة الداخلية أو عبر الإنترنت العام مع دعم المزامنة السحابية المباشرة (Supabase Cloud Sync).</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3. واجهة المستخدم وتخصيص التجربة</w:t>
      </w:r>
    </w:p>
    <w:p>
      <w:pPr>
        <w:spacing w:before="40" w:after="80"/>
        <w:jc w:val="right"/>
        <w:bidi w:val="1"/>
      </w:pPr>
      <w:r>
        <w:rPr>
          <w:rFonts w:ascii="Calibri" w:hAnsi="Calibri"/>
          <w:b w:val="0"/>
          <w:i w:val="0"/>
          <w:color w:val="1E293B"/>
          <w:sz w:val="22"/>
          <w:rFonts w:ascii="Calibri" w:hAnsi="Calibri" w:cs="Traditional Arabic"/>
        </w:rPr>
        <w:t xml:space="preserve">تتميز المنصة بهوية جامعة بيشة البصرية الرسمية (الأخضر الملكي </w:t>
      </w:r>
      <w:r>
        <w:rPr>
          <w:rFonts w:ascii="Consolas" w:hAnsi="Consolas"/>
          <w:b/>
          <w:i w:val="0"/>
          <w:color w:val="14573A"/>
          <w:sz w:val="20"/>
          <w:rFonts w:ascii="Consolas" w:hAnsi="Consolas" w:cs="Traditional Arabic"/>
        </w:rPr>
        <w:t>#14573A</w:t>
      </w:r>
      <w:r>
        <w:rPr>
          <w:rFonts w:ascii="Calibri" w:hAnsi="Calibri"/>
          <w:b w:val="0"/>
          <w:i w:val="0"/>
          <w:color w:val="1E293B"/>
          <w:sz w:val="22"/>
          <w:rFonts w:ascii="Calibri" w:hAnsi="Calibri" w:cs="Traditional Arabic"/>
        </w:rPr>
        <w:t xml:space="preserve"> والذهبي </w:t>
      </w:r>
      <w:r>
        <w:rPr>
          <w:rFonts w:ascii="Consolas" w:hAnsi="Consolas"/>
          <w:b/>
          <w:i w:val="0"/>
          <w:color w:val="14573A"/>
          <w:sz w:val="20"/>
          <w:rFonts w:ascii="Consolas" w:hAnsi="Consolas" w:cs="Traditional Arabic"/>
        </w:rPr>
        <w:t>#C5A059</w:t>
      </w:r>
      <w:r>
        <w:rPr>
          <w:rFonts w:ascii="Calibri" w:hAnsi="Calibri"/>
          <w:b w:val="0"/>
          <w:i w:val="0"/>
          <w:color w:val="1E293B"/>
          <w:sz w:val="22"/>
          <w:rFonts w:ascii="Calibri" w:hAnsi="Calibri" w:cs="Traditional Arabic"/>
        </w:rPr>
        <w:t>)، وتوفر خيارات التخصيص التالية في الشريط العلوي (Header):</w:t>
      </w:r>
    </w:p>
    <w:p>
      <w:pPr>
        <w:pStyle w:val="ListBullet"/>
        <w:spacing w:before="20" w:after="40"/>
        <w:bidi w:val="1"/>
      </w:pPr>
      <w:r>
        <w:rPr>
          <w:rFonts w:ascii="Calibri" w:hAnsi="Calibri"/>
          <w:b/>
          <w:i w:val="0"/>
          <w:color w:val="1E293B"/>
          <w:sz w:val="22"/>
          <w:rFonts w:ascii="Calibri" w:hAnsi="Calibri" w:cs="Traditional Arabic"/>
        </w:rPr>
        <w:t>تبديل اللغة (Language Switch):</w:t>
      </w:r>
      <w:r>
        <w:rPr>
          <w:rFonts w:ascii="Calibri" w:hAnsi="Calibri"/>
          <w:b w:val="0"/>
          <w:i w:val="0"/>
          <w:color w:val="1E293B"/>
          <w:sz w:val="22"/>
          <w:rFonts w:ascii="Calibri" w:hAnsi="Calibri" w:cs="Traditional Arabic"/>
        </w:rPr>
        <w:t xml:space="preserve"> يدعم النظام التبديل الفوري بين </w:t>
      </w:r>
      <w:r>
        <w:rPr>
          <w:rFonts w:ascii="Calibri" w:hAnsi="Calibri"/>
          <w:b/>
          <w:i w:val="0"/>
          <w:color w:val="1E293B"/>
          <w:sz w:val="22"/>
          <w:rFonts w:ascii="Calibri" w:hAnsi="Calibri" w:cs="Traditional Arabic"/>
        </w:rPr>
        <w:t>العربية (RTL)</w:t>
      </w:r>
      <w:r>
        <w:rPr>
          <w:rFonts w:ascii="Calibri" w:hAnsi="Calibri"/>
          <w:b w:val="0"/>
          <w:i w:val="0"/>
          <w:color w:val="1E293B"/>
          <w:sz w:val="22"/>
          <w:rFonts w:ascii="Calibri" w:hAnsi="Calibri" w:cs="Traditional Arabic"/>
        </w:rPr>
        <w:t xml:space="preserve"> و </w:t>
      </w:r>
      <w:r>
        <w:rPr>
          <w:rFonts w:ascii="Calibri" w:hAnsi="Calibri"/>
          <w:b/>
          <w:i w:val="0"/>
          <w:color w:val="1E293B"/>
          <w:sz w:val="22"/>
          <w:rFonts w:ascii="Calibri" w:hAnsi="Calibri" w:cs="Traditional Arabic"/>
        </w:rPr>
        <w:t>الإنجليزية (LTR)</w:t>
      </w:r>
      <w:r>
        <w:rPr>
          <w:rFonts w:ascii="Calibri" w:hAnsi="Calibri"/>
          <w:b w:val="0"/>
          <w:i w:val="0"/>
          <w:color w:val="1E293B"/>
          <w:sz w:val="22"/>
          <w:rFonts w:ascii="Calibri" w:hAnsi="Calibri" w:cs="Traditional Arabic"/>
        </w:rPr>
        <w:t xml:space="preserve"> مع تعريب كامل لجميع النصوص والعناصر.</w:t>
      </w:r>
    </w:p>
    <w:p>
      <w:pPr>
        <w:pStyle w:val="ListBullet"/>
        <w:spacing w:before="20" w:after="40"/>
        <w:bidi w:val="1"/>
      </w:pPr>
      <w:r>
        <w:rPr>
          <w:rFonts w:ascii="Calibri" w:hAnsi="Calibri"/>
          <w:b/>
          <w:i w:val="0"/>
          <w:color w:val="1E293B"/>
          <w:sz w:val="22"/>
          <w:rFonts w:ascii="Calibri" w:hAnsi="Calibri" w:cs="Traditional Arabic"/>
        </w:rPr>
        <w:t>تبديل الوضع الليلي (Dark/Light Mode):</w:t>
      </w:r>
      <w:r>
        <w:rPr>
          <w:rFonts w:ascii="Calibri" w:hAnsi="Calibri"/>
          <w:b w:val="0"/>
          <w:i w:val="0"/>
          <w:color w:val="1E293B"/>
          <w:sz w:val="22"/>
          <w:rFonts w:ascii="Calibri" w:hAnsi="Calibri" w:cs="Traditional Arabic"/>
        </w:rPr>
        <w:t xml:space="preserve"> بالضغط على أيقونة الشمس/القمر للتبديل بين السمة الفاتحة والسمة الداكنة المريحة للعين.</w:t>
      </w:r>
    </w:p>
    <w:p>
      <w:pPr>
        <w:pStyle w:val="ListBullet"/>
        <w:spacing w:before="20" w:after="40"/>
        <w:bidi w:val="1"/>
      </w:pPr>
      <w:r>
        <w:rPr>
          <w:rFonts w:ascii="Calibri" w:hAnsi="Calibri"/>
          <w:b/>
          <w:i w:val="0"/>
          <w:color w:val="1E293B"/>
          <w:sz w:val="22"/>
          <w:rFonts w:ascii="Calibri" w:hAnsi="Calibri" w:cs="Traditional Arabic"/>
        </w:rPr>
        <w:t>مؤشر الاتصال السحابي (Cloud Sync Status):</w:t>
      </w:r>
      <w:r>
        <w:rPr>
          <w:rFonts w:ascii="Calibri" w:hAnsi="Calibri"/>
          <w:b w:val="0"/>
          <w:i w:val="0"/>
          <w:color w:val="1E293B"/>
          <w:sz w:val="22"/>
          <w:rFonts w:ascii="Calibri" w:hAnsi="Calibri" w:cs="Traditional Arabic"/>
        </w:rPr>
        <w:t xml:space="preserve"> يعرض مؤشر الاتصال المباشر بقاعدة بيانات Supabase لضمان مزامنة البيانات بين الجلسات.</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4. تسجيل الدخول وإدارة الحساب</w:t>
      </w:r>
    </w:p>
    <w:p>
      <w:pPr>
        <w:spacing w:before="200" w:after="60"/>
        <w:jc w:val="right"/>
        <w:bidi w:val="1"/>
      </w:pPr>
      <w:r>
        <w:rPr>
          <w:rFonts w:ascii="Arial" w:hAnsi="Arial"/>
          <w:b w:val="0"/>
          <w:i w:val="0"/>
          <w:color w:val="C5A059"/>
          <w:sz w:val="25"/>
          <w:rFonts w:ascii="Arial" w:hAnsi="Arial" w:cs="Traditional Arabic"/>
        </w:rPr>
        <w:t>4.1. تسجيل الدخول بنمط SSO</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افتح صفحة النظام، انقر على زر </w:t>
      </w:r>
      <w:r>
        <w:rPr>
          <w:rFonts w:ascii="Calibri" w:hAnsi="Calibri"/>
          <w:b/>
          <w:i w:val="0"/>
          <w:color w:val="1E293B"/>
          <w:sz w:val="22"/>
          <w:rFonts w:ascii="Calibri" w:hAnsi="Calibri" w:cs="Traditional Arabic"/>
        </w:rPr>
        <w:t>تسجيل الدخول (Login)</w:t>
      </w:r>
      <w:r>
        <w:rPr>
          <w:rFonts w:ascii="Calibri" w:hAnsi="Calibri"/>
          <w:b w:val="0"/>
          <w:i w:val="0"/>
          <w:color w:val="1E293B"/>
          <w:sz w:val="22"/>
          <w:rFonts w:ascii="Calibri" w:hAnsi="Calibri" w:cs="Traditional Arabic"/>
        </w:rPr>
        <w:t xml:space="preserve"> في الشريط العلوي.</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 xml:space="preserve">أدخل </w:t>
      </w:r>
      <w:r>
        <w:rPr>
          <w:rFonts w:ascii="Calibri" w:hAnsi="Calibri"/>
          <w:b/>
          <w:i w:val="0"/>
          <w:color w:val="1E293B"/>
          <w:sz w:val="22"/>
          <w:rFonts w:ascii="Calibri" w:hAnsi="Calibri" w:cs="Traditional Arabic"/>
        </w:rPr>
        <w:t>البريد الإلكتروني الجامعي</w:t>
      </w:r>
      <w:r>
        <w:rPr>
          <w:rFonts w:ascii="Calibri" w:hAnsi="Calibri"/>
          <w:b w:val="0"/>
          <w:i w:val="0"/>
          <w:color w:val="1E293B"/>
          <w:sz w:val="22"/>
          <w:rFonts w:ascii="Calibri" w:hAnsi="Calibri" w:cs="Traditional Arabic"/>
        </w:rPr>
        <w:t xml:space="preserve"> (مثل </w:t>
      </w:r>
      <w:r>
        <w:rPr>
          <w:rFonts w:ascii="Consolas" w:hAnsi="Consolas"/>
          <w:b/>
          <w:i w:val="0"/>
          <w:color w:val="14573A"/>
          <w:sz w:val="20"/>
          <w:rFonts w:ascii="Consolas" w:hAnsi="Consolas" w:cs="Traditional Arabic"/>
        </w:rPr>
        <w:t>employee@ub.edu.sa</w:t>
      </w:r>
      <w:r>
        <w:rPr>
          <w:rFonts w:ascii="Calibri" w:hAnsi="Calibri"/>
          <w:b w:val="0"/>
          <w:i w:val="0"/>
          <w:color w:val="1E293B"/>
          <w:sz w:val="22"/>
          <w:rFonts w:ascii="Calibri" w:hAnsi="Calibri" w:cs="Traditional Arabic"/>
        </w:rPr>
        <w:t>) و</w:t>
      </w:r>
      <w:r>
        <w:rPr>
          <w:rFonts w:ascii="Calibri" w:hAnsi="Calibri"/>
          <w:b/>
          <w:i w:val="0"/>
          <w:color w:val="1E293B"/>
          <w:sz w:val="22"/>
          <w:rFonts w:ascii="Calibri" w:hAnsi="Calibri" w:cs="Traditional Arabic"/>
        </w:rPr>
        <w:t>كلمة المرور</w:t>
      </w:r>
      <w:r>
        <w:rPr>
          <w:rFonts w:ascii="Calibri" w:hAnsi="Calibri"/>
          <w:b w:val="0"/>
          <w:i w:val="0"/>
          <w:color w:val="1E293B"/>
          <w:sz w:val="22"/>
          <w:rFonts w:ascii="Calibri" w:hAnsi="Calibri" w:cs="Traditional Arabic"/>
        </w:rPr>
        <w:t>.</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val="0"/>
          <w:i w:val="0"/>
          <w:color w:val="1E293B"/>
          <w:sz w:val="22"/>
          <w:rFonts w:ascii="Calibri" w:hAnsi="Calibri" w:cs="Traditional Arabic"/>
        </w:rPr>
        <w:t>أو اختر أحد الحسابات التجريبية الجاهزة للتجربة السريعة بنقرة واحدة (شريط التبديل السريع):</w:t>
      </w:r>
    </w:p>
    <w:p>
      <w:pPr>
        <w:pStyle w:val="ListBullet"/>
        <w:spacing w:before="20" w:after="40"/>
        <w:bidi w:val="1"/>
      </w:pPr>
      <w:r>
        <w:rPr>
          <w:rFonts w:ascii="Calibri" w:hAnsi="Calibri"/>
          <w:b/>
          <w:i w:val="0"/>
          <w:color w:val="1E293B"/>
          <w:sz w:val="22"/>
          <w:rFonts w:ascii="Calibri" w:hAnsi="Calibri" w:cs="Traditional Arabic"/>
        </w:rPr>
        <w:t>موظف / مبتكر: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employee@ub.edu.sa</w:t>
      </w:r>
    </w:p>
    <w:p>
      <w:pPr>
        <w:pStyle w:val="ListBullet"/>
        <w:spacing w:before="20" w:after="40"/>
        <w:bidi w:val="1"/>
      </w:pPr>
      <w:r>
        <w:rPr>
          <w:rFonts w:ascii="Calibri" w:hAnsi="Calibri"/>
          <w:b/>
          <w:i w:val="0"/>
          <w:color w:val="1E293B"/>
          <w:sz w:val="22"/>
          <w:rFonts w:ascii="Calibri" w:hAnsi="Calibri" w:cs="Traditional Arabic"/>
        </w:rPr>
        <w:t>عضو لجنة تحكيم:</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committee@ub.edu.sa</w:t>
      </w:r>
    </w:p>
    <w:p>
      <w:pPr>
        <w:pStyle w:val="ListBullet"/>
        <w:spacing w:before="20" w:after="40"/>
        <w:bidi w:val="1"/>
      </w:pPr>
      <w:r>
        <w:rPr>
          <w:rFonts w:ascii="Calibri" w:hAnsi="Calibri"/>
          <w:b/>
          <w:i w:val="0"/>
          <w:color w:val="1E293B"/>
          <w:sz w:val="22"/>
          <w:rFonts w:ascii="Calibri" w:hAnsi="Calibri" w:cs="Traditional Arabic"/>
        </w:rPr>
        <w:t>مدير النظام:</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admin@ub.edu.sa</w:t>
      </w:r>
    </w:p>
    <w:p>
      <w:pPr>
        <w:spacing w:before="200" w:after="60"/>
        <w:jc w:val="right"/>
        <w:bidi w:val="1"/>
      </w:pPr>
      <w:r>
        <w:rPr>
          <w:rFonts w:ascii="Arial" w:hAnsi="Arial"/>
          <w:b w:val="0"/>
          <w:i w:val="0"/>
          <w:color w:val="C5A059"/>
          <w:sz w:val="25"/>
          <w:rFonts w:ascii="Arial" w:hAnsi="Arial" w:cs="Traditional Arabic"/>
        </w:rPr>
        <w:t>4.2. تسجيل حساب منسوب جديد</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اضغط على رابط </w:t>
      </w:r>
      <w:r>
        <w:rPr>
          <w:rFonts w:ascii="Calibri" w:hAnsi="Calibri"/>
          <w:b/>
          <w:i w:val="0"/>
          <w:color w:val="1E293B"/>
          <w:sz w:val="22"/>
          <w:rFonts w:ascii="Calibri" w:hAnsi="Calibri" w:cs="Traditional Arabic"/>
        </w:rPr>
        <w:t>إنشاء حساب جديد</w:t>
      </w:r>
      <w:r>
        <w:rPr>
          <w:rFonts w:ascii="Calibri" w:hAnsi="Calibri"/>
          <w:b w:val="0"/>
          <w:i w:val="0"/>
          <w:color w:val="1E293B"/>
          <w:sz w:val="22"/>
          <w:rFonts w:ascii="Calibri" w:hAnsi="Calibri" w:cs="Traditional Arabic"/>
        </w:rPr>
        <w:t>.</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عبّئ البيانات الشخصية (الاسم الرباعي، الرقم الوظيفي، الكلية/العمادة، المسمى الوظيفي).</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val="0"/>
          <w:i w:val="0"/>
          <w:color w:val="1E293B"/>
          <w:sz w:val="22"/>
          <w:rFonts w:ascii="Calibri" w:hAnsi="Calibri" w:cs="Traditional Arabic"/>
        </w:rPr>
        <w:t>اختر كلمة مرور قوية (تحتوي على أحرف كبيرة وصغيرة وأرقام ورموز وفق مقياس الأمان الحي).</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val="0"/>
          <w:i w:val="0"/>
          <w:color w:val="1E293B"/>
          <w:sz w:val="22"/>
          <w:rFonts w:ascii="Calibri" w:hAnsi="Calibri" w:cs="Traditional Arabic"/>
        </w:rPr>
        <w:t xml:space="preserve">اضغط </w:t>
      </w:r>
      <w:r>
        <w:rPr>
          <w:rFonts w:ascii="Calibri" w:hAnsi="Calibri"/>
          <w:b/>
          <w:i w:val="0"/>
          <w:color w:val="1E293B"/>
          <w:sz w:val="22"/>
          <w:rFonts w:ascii="Calibri" w:hAnsi="Calibri" w:cs="Traditional Arabic"/>
        </w:rPr>
        <w:t>تسجيل الحساب</w:t>
      </w:r>
      <w:r>
        <w:rPr>
          <w:rFonts w:ascii="Calibri" w:hAnsi="Calibri"/>
          <w:b w:val="0"/>
          <w:i w:val="0"/>
          <w:color w:val="1E293B"/>
          <w:sz w:val="22"/>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4.3. استعادة كلمة المرور</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اضغط على رابط </w:t>
      </w:r>
      <w:r>
        <w:rPr>
          <w:rFonts w:ascii="Calibri" w:hAnsi="Calibri"/>
          <w:b/>
          <w:i w:val="0"/>
          <w:color w:val="1E293B"/>
          <w:sz w:val="22"/>
          <w:rFonts w:ascii="Calibri" w:hAnsi="Calibri" w:cs="Traditional Arabic"/>
        </w:rPr>
        <w:t>نسيت كلمة المرور؟</w:t>
      </w:r>
      <w:r>
        <w:rPr>
          <w:rFonts w:ascii="Calibri" w:hAnsi="Calibri"/>
          <w:b w:val="0"/>
          <w:i w:val="0"/>
          <w:color w:val="1E293B"/>
          <w:sz w:val="22"/>
          <w:rFonts w:ascii="Calibri" w:hAnsi="Calibri" w:cs="Traditional Arabic"/>
        </w:rPr>
        <w:t>.</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أدخل بريدك الإلكتروني الجامعي، ثم أدخل رمز التحقق المستلم (OTP) لتعيين كلمة مرور جديدة فورياً.</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5. دليل الموظف والمبتكر (Employee Guide)</w:t>
      </w:r>
    </w:p>
    <w:p>
      <w:pPr>
        <w:spacing w:before="200" w:after="60"/>
        <w:jc w:val="right"/>
        <w:bidi w:val="1"/>
      </w:pPr>
      <w:r>
        <w:rPr>
          <w:rFonts w:ascii="Arial" w:hAnsi="Arial"/>
          <w:b w:val="0"/>
          <w:i w:val="0"/>
          <w:color w:val="C5A059"/>
          <w:sz w:val="25"/>
          <w:rFonts w:ascii="Arial" w:hAnsi="Arial" w:cs="Traditional Arabic"/>
        </w:rPr>
        <w:t>5.1. تقديم فكرة جديدة</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اضغط على زر </w:t>
      </w:r>
      <w:r>
        <w:rPr>
          <w:rFonts w:ascii="Calibri" w:hAnsi="Calibri"/>
          <w:b/>
          <w:i w:val="0"/>
          <w:color w:val="1E293B"/>
          <w:sz w:val="22"/>
          <w:rFonts w:ascii="Calibri" w:hAnsi="Calibri" w:cs="Traditional Arabic"/>
        </w:rPr>
        <w:t>طرح فكرة جديدة (+ Add Idea)</w:t>
      </w:r>
      <w:r>
        <w:rPr>
          <w:rFonts w:ascii="Calibri" w:hAnsi="Calibri"/>
          <w:b w:val="0"/>
          <w:i w:val="0"/>
          <w:color w:val="1E293B"/>
          <w:sz w:val="22"/>
          <w:rFonts w:ascii="Calibri" w:hAnsi="Calibri" w:cs="Traditional Arabic"/>
        </w:rPr>
        <w:t xml:space="preserve"> من القائمة العلوية أو من زر الإجراء السريع.</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 xml:space="preserve">حدد </w:t>
      </w:r>
      <w:r>
        <w:rPr>
          <w:rFonts w:ascii="Calibri" w:hAnsi="Calibri"/>
          <w:b/>
          <w:i w:val="0"/>
          <w:color w:val="1E293B"/>
          <w:sz w:val="22"/>
          <w:rFonts w:ascii="Calibri" w:hAnsi="Calibri" w:cs="Traditional Arabic"/>
        </w:rPr>
        <w:t>الكلية أو الجهة المستهدفة</w:t>
      </w:r>
      <w:r>
        <w:rPr>
          <w:rFonts w:ascii="Calibri" w:hAnsi="Calibri"/>
          <w:b w:val="0"/>
          <w:i w:val="0"/>
          <w:color w:val="1E293B"/>
          <w:sz w:val="22"/>
          <w:rFonts w:ascii="Calibri" w:hAnsi="Calibri" w:cs="Traditional Arabic"/>
        </w:rPr>
        <w:t xml:space="preserve"> بتطبيق الفكرة، واختر </w:t>
      </w:r>
      <w:r>
        <w:rPr>
          <w:rFonts w:ascii="Calibri" w:hAnsi="Calibri"/>
          <w:b/>
          <w:i w:val="0"/>
          <w:color w:val="1E293B"/>
          <w:sz w:val="22"/>
          <w:rFonts w:ascii="Calibri" w:hAnsi="Calibri" w:cs="Traditional Arabic"/>
        </w:rPr>
        <w:t>مجال الفكرة</w:t>
      </w:r>
      <w:r>
        <w:rPr>
          <w:rFonts w:ascii="Calibri" w:hAnsi="Calibri"/>
          <w:b w:val="0"/>
          <w:i w:val="0"/>
          <w:color w:val="1E293B"/>
          <w:sz w:val="22"/>
          <w:rFonts w:ascii="Calibri" w:hAnsi="Calibri" w:cs="Traditional Arabic"/>
        </w:rPr>
        <w:t xml:space="preserve"> (التحول الرقمي، الاستدامة والبيئة، جودة التعليم، إلخ).</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val="0"/>
          <w:i w:val="0"/>
          <w:color w:val="1E293B"/>
          <w:sz w:val="22"/>
          <w:rFonts w:ascii="Calibri" w:hAnsi="Calibri" w:cs="Traditional Arabic"/>
        </w:rPr>
        <w:t xml:space="preserve">اكتب </w:t>
      </w:r>
      <w:r>
        <w:rPr>
          <w:rFonts w:ascii="Calibri" w:hAnsi="Calibri"/>
          <w:b/>
          <w:i w:val="0"/>
          <w:color w:val="1E293B"/>
          <w:sz w:val="22"/>
          <w:rFonts w:ascii="Calibri" w:hAnsi="Calibri" w:cs="Traditional Arabic"/>
        </w:rPr>
        <w:t>عنوان الفكرة</w:t>
      </w:r>
      <w:r>
        <w:rPr>
          <w:rFonts w:ascii="Calibri" w:hAnsi="Calibri"/>
          <w:b w:val="0"/>
          <w:i w:val="0"/>
          <w:color w:val="1E293B"/>
          <w:sz w:val="22"/>
          <w:rFonts w:ascii="Calibri" w:hAnsi="Calibri" w:cs="Traditional Arabic"/>
        </w:rPr>
        <w:t xml:space="preserve"> ووصفها المفصل، وحدد </w:t>
      </w:r>
      <w:r>
        <w:rPr>
          <w:rFonts w:ascii="Calibri" w:hAnsi="Calibri"/>
          <w:b/>
          <w:i w:val="0"/>
          <w:color w:val="1E293B"/>
          <w:sz w:val="22"/>
          <w:rFonts w:ascii="Calibri" w:hAnsi="Calibri" w:cs="Traditional Arabic"/>
        </w:rPr>
        <w:t>الأثر المتوقع والميزانية التقديرية</w:t>
      </w:r>
      <w:r>
        <w:rPr>
          <w:rFonts w:ascii="Calibri" w:hAnsi="Calibri"/>
          <w:b w:val="0"/>
          <w:i w:val="0"/>
          <w:color w:val="1E293B"/>
          <w:sz w:val="22"/>
          <w:rFonts w:ascii="Calibri" w:hAnsi="Calibri" w:cs="Traditional Arabic"/>
        </w:rPr>
        <w:t>.</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sequenceDiagram</w:t>
              <w:br/>
              <w:t xml:space="preserve">    autonumber</w:t>
              <w:br/>
              <w:t xml:space="preserve">    actor M as الموظف (المبتكر)</w:t>
              <w:br/>
              <w:t xml:space="preserve">    participant UI as نموذج طرح الفكرة</w:t>
              <w:br/>
              <w:t xml:space="preserve">    participant AI as رادار الذكاء الاصطناعي</w:t>
              <w:br/>
              <w:t xml:space="preserve">    participant DB as بنك الأفكار</w:t>
              <w:br/>
              <w:t xml:space="preserve">    </w:t>
              <w:br/>
              <w:t xml:space="preserve">    M-&gt;&gt;UI: كتابة العنوان والوصف (3+ كلمات)</w:t>
              <w:br/>
              <w:t xml:space="preserve">    UI-&gt;&gt;AI: استدعاء فحص التشابه الدلالي الآلي</w:t>
              <w:br/>
              <w:t xml:space="preserve">    AI--&gt;&gt;UI: عرض نسبة التطابق وقائمة الأفكار المشابهة</w:t>
              <w:br/>
              <w:t xml:space="preserve">    alt فكرة فريدة (أقل من 35% تطابق)</w:t>
              <w:br/>
              <w:t xml:space="preserve">        M-&gt;&gt;UI: إكمال البيانات وإرسال الفكرة</w:t>
              <w:br/>
              <w:t xml:space="preserve">        UI-&gt;&gt;DB: حفظ الفكرة وإشعار لجنة التحكيم</w:t>
              <w:br/>
              <w:t xml:space="preserve">        DB--&gt;&gt;M: رسالة تأكيد ومنح 20 نقطة تميز</w:t>
              <w:br/>
              <w:t xml:space="preserve">    else فكرة مكررة أو مشابهة (أكثر من 35%)</w:t>
              <w:br/>
              <w:t xml:space="preserve">        UI--&gt;&gt;M: تنبيه أصفر/أحمر بوجود فكرة سابقة مماثلة</w:t>
              <w:br/>
              <w:t xml:space="preserve">        M-&gt;&gt;UI: مراجعة الفكرة المشابهة ودمج الجهود أو تعديل الطرح</w:t>
              <w:br/>
              <w:t xml:space="preserve">    end</w:t>
            </w:r>
          </w:p>
        </w:tc>
      </w:tr>
    </w:tbl>
    <w:p>
      <w:pPr>
        <w:spacing w:after="120"/>
      </w:pPr>
    </w:p>
    <w:p>
      <w:pPr>
        <w:spacing w:before="200" w:after="60"/>
        <w:jc w:val="right"/>
        <w:bidi w:val="1"/>
      </w:pPr>
      <w:r>
        <w:rPr>
          <w:rFonts w:ascii="Arial" w:hAnsi="Arial"/>
          <w:b w:val="0"/>
          <w:i w:val="0"/>
          <w:color w:val="C5A059"/>
          <w:sz w:val="25"/>
          <w:rFonts w:ascii="Arial" w:hAnsi="Arial" w:cs="Traditional Arabic"/>
        </w:rPr>
        <w:t>5.2. الإدخال الصوتي (Speech-to-Text)</w:t>
      </w:r>
    </w:p>
    <w:p>
      <w:pPr>
        <w:pStyle w:val="ListBullet"/>
        <w:spacing w:before="20" w:after="40"/>
        <w:bidi w:val="1"/>
      </w:pPr>
      <w:r>
        <w:rPr>
          <w:rFonts w:ascii="Calibri" w:hAnsi="Calibri"/>
          <w:b w:val="0"/>
          <w:i w:val="0"/>
          <w:color w:val="1E293B"/>
          <w:sz w:val="22"/>
          <w:rFonts w:ascii="Calibri" w:hAnsi="Calibri" w:cs="Traditional Arabic"/>
        </w:rPr>
        <w:t xml:space="preserve">انقر على أيقونة </w:t>
      </w:r>
      <w:r>
        <w:rPr>
          <w:rFonts w:ascii="Calibri" w:hAnsi="Calibri"/>
          <w:b/>
          <w:i w:val="0"/>
          <w:color w:val="1E293B"/>
          <w:sz w:val="22"/>
          <w:rFonts w:ascii="Calibri" w:hAnsi="Calibri" w:cs="Traditional Arabic"/>
        </w:rPr>
        <w:t>الميكروفون</w:t>
      </w:r>
      <w:r>
        <w:rPr>
          <w:rFonts w:ascii="Calibri" w:hAnsi="Calibri"/>
          <w:b w:val="0"/>
          <w:i w:val="0"/>
          <w:color w:val="1E293B"/>
          <w:sz w:val="22"/>
          <w:rFonts w:ascii="Calibri" w:hAnsi="Calibri" w:cs="Traditional Arabic"/>
        </w:rPr>
        <w:t xml:space="preserve"> بجوار حقل العنوان أو الوصف.</w:t>
      </w:r>
    </w:p>
    <w:p>
      <w:pPr>
        <w:pStyle w:val="ListBullet"/>
        <w:spacing w:before="20" w:after="40"/>
        <w:bidi w:val="1"/>
      </w:pPr>
      <w:r>
        <w:rPr>
          <w:rFonts w:ascii="Calibri" w:hAnsi="Calibri"/>
          <w:b w:val="0"/>
          <w:i w:val="0"/>
          <w:color w:val="1E293B"/>
          <w:sz w:val="22"/>
          <w:rFonts w:ascii="Calibri" w:hAnsi="Calibri" w:cs="Traditional Arabic"/>
        </w:rPr>
        <w:t>امنح المتصفح إذن الوصول للميكروفون، وتحدث باللغة العربية أو الإنجليزية.</w:t>
      </w:r>
    </w:p>
    <w:p>
      <w:pPr>
        <w:pStyle w:val="ListBullet"/>
        <w:spacing w:before="20" w:after="40"/>
        <w:bidi w:val="1"/>
      </w:pPr>
      <w:r>
        <w:rPr>
          <w:rFonts w:ascii="Calibri" w:hAnsi="Calibri"/>
          <w:b w:val="0"/>
          <w:i w:val="0"/>
          <w:color w:val="1E293B"/>
          <w:sz w:val="22"/>
          <w:rFonts w:ascii="Calibri" w:hAnsi="Calibri" w:cs="Traditional Arabic"/>
        </w:rPr>
        <w:t>سيقوم المحرك الصوتي الذكي بتحويل الحديث مباشرة إلى نص مكتوب داخل الحقل مع عرض تموجات صوتية تفاعلية.</w:t>
      </w:r>
    </w:p>
    <w:p>
      <w:pPr>
        <w:spacing w:before="200" w:after="60"/>
        <w:jc w:val="right"/>
        <w:bidi w:val="1"/>
      </w:pPr>
      <w:r>
        <w:rPr>
          <w:rFonts w:ascii="Arial" w:hAnsi="Arial"/>
          <w:b w:val="0"/>
          <w:i w:val="0"/>
          <w:color w:val="C5A059"/>
          <w:sz w:val="25"/>
          <w:rFonts w:ascii="Arial" w:hAnsi="Arial" w:cs="Traditional Arabic"/>
        </w:rPr>
        <w:t>5.3. رادار الذكاء الاصطناعي لاكتشاف التشابه (AI Radar)</w:t>
      </w:r>
    </w:p>
    <w:p>
      <w:pPr>
        <w:pStyle w:val="ListBullet"/>
        <w:spacing w:before="20" w:after="40"/>
        <w:bidi w:val="1"/>
      </w:pPr>
      <w:r>
        <w:rPr>
          <w:rFonts w:ascii="Calibri" w:hAnsi="Calibri"/>
          <w:b w:val="0"/>
          <w:i w:val="0"/>
          <w:color w:val="1E293B"/>
          <w:sz w:val="22"/>
          <w:rFonts w:ascii="Calibri" w:hAnsi="Calibri" w:cs="Traditional Arabic"/>
        </w:rPr>
        <w:t xml:space="preserve">بمجرد كتابة </w:t>
      </w:r>
      <w:r>
        <w:rPr>
          <w:rFonts w:ascii="Calibri" w:hAnsi="Calibri"/>
          <w:b/>
          <w:i w:val="0"/>
          <w:color w:val="1E293B"/>
          <w:sz w:val="22"/>
          <w:rFonts w:ascii="Calibri" w:hAnsi="Calibri" w:cs="Traditional Arabic"/>
        </w:rPr>
        <w:t>3 كلمات أو أكثر</w:t>
      </w:r>
      <w:r>
        <w:rPr>
          <w:rFonts w:ascii="Calibri" w:hAnsi="Calibri"/>
          <w:b w:val="0"/>
          <w:i w:val="0"/>
          <w:color w:val="1E293B"/>
          <w:sz w:val="22"/>
          <w:rFonts w:ascii="Calibri" w:hAnsi="Calibri" w:cs="Traditional Arabic"/>
        </w:rPr>
        <w:t>، يقوم النظام تلقائياً بفحص بنك الأفكار المؤسسي ومطابقة الكلمات المفتاحية والجذور اللغوية.</w:t>
      </w:r>
    </w:p>
    <w:p>
      <w:pPr>
        <w:pStyle w:val="ListBullet"/>
        <w:spacing w:before="20" w:after="40"/>
        <w:bidi w:val="1"/>
      </w:pPr>
      <w:r>
        <w:rPr>
          <w:rFonts w:ascii="Calibri" w:hAnsi="Calibri"/>
          <w:b w:val="0"/>
          <w:i w:val="0"/>
          <w:color w:val="1E293B"/>
          <w:sz w:val="22"/>
          <w:rFonts w:ascii="Calibri" w:hAnsi="Calibri" w:cs="Traditional Arabic"/>
        </w:rPr>
        <w:t xml:space="preserve">يعرض الرادار شريطاً يبين </w:t>
      </w:r>
      <w:r>
        <w:rPr>
          <w:rFonts w:ascii="Calibri" w:hAnsi="Calibri"/>
          <w:b/>
          <w:i w:val="0"/>
          <w:color w:val="1E293B"/>
          <w:sz w:val="22"/>
          <w:rFonts w:ascii="Calibri" w:hAnsi="Calibri" w:cs="Traditional Arabic"/>
        </w:rPr>
        <w:t>نسبة التشابه</w:t>
      </w:r>
      <w:r>
        <w:rPr>
          <w:rFonts w:ascii="Calibri" w:hAnsi="Calibri"/>
          <w:b w:val="0"/>
          <w:i w:val="0"/>
          <w:color w:val="1E293B"/>
          <w:sz w:val="22"/>
          <w:rFonts w:ascii="Calibri" w:hAnsi="Calibri" w:cs="Traditional Arabic"/>
        </w:rPr>
        <w:t>، وفي حال وجود أفكار مشابهة يتيح لك فتح نافذة المقارنة جنبًا إلى جنب لتجنب تكرار الجهود والاستفادة من المقترحات المطروحة مسبقاً.</w:t>
      </w:r>
    </w:p>
    <w:p>
      <w:pPr>
        <w:spacing w:before="200" w:after="60"/>
        <w:jc w:val="right"/>
        <w:bidi w:val="1"/>
      </w:pPr>
      <w:r>
        <w:rPr>
          <w:rFonts w:ascii="Arial" w:hAnsi="Arial"/>
          <w:b w:val="0"/>
          <w:i w:val="0"/>
          <w:color w:val="C5A059"/>
          <w:sz w:val="25"/>
          <w:rFonts w:ascii="Arial" w:hAnsi="Arial" w:cs="Traditional Arabic"/>
        </w:rPr>
        <w:t>5.4. متابعة أفكاري وتتبع دورة الحياة</w:t>
      </w:r>
    </w:p>
    <w:p>
      <w:pPr>
        <w:pStyle w:val="ListBullet"/>
        <w:spacing w:before="20" w:after="40"/>
        <w:bidi w:val="1"/>
      </w:pPr>
      <w:r>
        <w:rPr>
          <w:rFonts w:ascii="Calibri" w:hAnsi="Calibri"/>
          <w:b w:val="0"/>
          <w:i w:val="0"/>
          <w:color w:val="1E293B"/>
          <w:sz w:val="22"/>
          <w:rFonts w:ascii="Calibri" w:hAnsi="Calibri" w:cs="Traditional Arabic"/>
        </w:rPr>
        <w:t xml:space="preserve">من تبويب </w:t>
      </w:r>
      <w:r>
        <w:rPr>
          <w:rFonts w:ascii="Calibri" w:hAnsi="Calibri"/>
          <w:b/>
          <w:i w:val="0"/>
          <w:color w:val="1E293B"/>
          <w:sz w:val="22"/>
          <w:rFonts w:ascii="Calibri" w:hAnsi="Calibri" w:cs="Traditional Arabic"/>
        </w:rPr>
        <w:t>أفكاري (My Ideas)</w:t>
      </w:r>
      <w:r>
        <w:rPr>
          <w:rFonts w:ascii="Calibri" w:hAnsi="Calibri"/>
          <w:b w:val="0"/>
          <w:i w:val="0"/>
          <w:color w:val="1E293B"/>
          <w:sz w:val="22"/>
          <w:rFonts w:ascii="Calibri" w:hAnsi="Calibri" w:cs="Traditional Arabic"/>
        </w:rPr>
        <w:t>، يمكنك متابعة حالة كل فكرة:</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قيد المراجعة (Under Review):</w:t>
      </w:r>
      <w:r>
        <w:rPr>
          <w:rFonts w:ascii="Calibri" w:hAnsi="Calibri"/>
          <w:b w:val="0"/>
          <w:i w:val="0"/>
          <w:color w:val="1E293B"/>
          <w:sz w:val="22"/>
          <w:rFonts w:ascii="Calibri" w:hAnsi="Calibri" w:cs="Traditional Arabic"/>
        </w:rPr>
        <w:t xml:space="preserve"> تم استلام الفكرة وهي لدى لجنة التحكيم.</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معتمدة (Approved):</w:t>
      </w:r>
      <w:r>
        <w:rPr>
          <w:rFonts w:ascii="Calibri" w:hAnsi="Calibri"/>
          <w:b w:val="0"/>
          <w:i w:val="0"/>
          <w:color w:val="1E293B"/>
          <w:sz w:val="22"/>
          <w:rFonts w:ascii="Calibri" w:hAnsi="Calibri" w:cs="Traditional Arabic"/>
        </w:rPr>
        <w:t xml:space="preserve"> تمت الموافقة على الفكرة ونقلها لمرحلة التخطيط والتنفيذ.</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طلب تعديل (Revision Needed):</w:t>
      </w:r>
      <w:r>
        <w:rPr>
          <w:rFonts w:ascii="Calibri" w:hAnsi="Calibri"/>
          <w:b w:val="0"/>
          <w:i w:val="0"/>
          <w:color w:val="1E293B"/>
          <w:sz w:val="22"/>
          <w:rFonts w:ascii="Calibri" w:hAnsi="Calibri" w:cs="Traditional Arabic"/>
        </w:rPr>
        <w:t xml:space="preserve"> طلبت اللجنة إيضاحات أو دراسة جدوى إضافية.</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مرفوضة (Rejected):</w:t>
      </w:r>
      <w:r>
        <w:rPr>
          <w:rFonts w:ascii="Calibri" w:hAnsi="Calibri"/>
          <w:b w:val="0"/>
          <w:i w:val="0"/>
          <w:color w:val="1E293B"/>
          <w:sz w:val="22"/>
          <w:rFonts w:ascii="Calibri" w:hAnsi="Calibri" w:cs="Traditional Arabic"/>
        </w:rPr>
        <w:t xml:space="preserve"> تم توضيح أسباب عدم القبول مع إمكانية الاطلاع على تقرير التحكيم.</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قيد التنفيذ / مكتملة (Implemented):</w:t>
      </w:r>
      <w:r>
        <w:rPr>
          <w:rFonts w:ascii="Calibri" w:hAnsi="Calibri"/>
          <w:b w:val="0"/>
          <w:i w:val="0"/>
          <w:color w:val="1E293B"/>
          <w:sz w:val="22"/>
          <w:rFonts w:ascii="Calibri" w:hAnsi="Calibri" w:cs="Traditional Arabic"/>
        </w:rPr>
        <w:t xml:space="preserve"> تحولت الفكرة إلى مشروع مؤسسي فعلي على أرض الواقع.</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6. بنك الأفكار والتفاعل المجتمعي (Ideas Hub)</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4824"/>
        <w:gridCol w:w="4824"/>
      </w:tblGrid>
      <w:tr>
        <w:tc>
          <w:tcPr>
            <w:tcW w:type="dxa" w:w="4824"/>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الإجراء</w:t>
            </w:r>
          </w:p>
        </w:tc>
        <w:tc>
          <w:tcPr>
            <w:tcW w:type="dxa" w:w="4824"/>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الوصف وكيفية الاستخدام</w:t>
            </w:r>
          </w:p>
        </w:tc>
      </w:tr>
      <w:tr>
        <w:tc>
          <w:tcPr>
            <w:tcW w:type="dxa" w:w="4824"/>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التصفية المتقدمة</w:t>
            </w:r>
          </w:p>
        </w:tc>
        <w:tc>
          <w:tcPr>
            <w:tcW w:type="dxa" w:w="4824"/>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تصفية الأفكار حسب: الكلية/العمادة، المجال، حالة الفكرة (معتمدة، قيد المراجعة)، والترتيب (الأحدث، الأكثر تصويتاً، الأعلى أثراً).</w:t>
            </w:r>
          </w:p>
        </w:tc>
      </w:tr>
      <w:tr>
        <w:tc>
          <w:tcPr>
            <w:tcW w:type="dxa" w:w="4824"/>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التصويت الإيجابي / السلبي</w:t>
            </w:r>
          </w:p>
        </w:tc>
        <w:tc>
          <w:tcPr>
            <w:tcW w:type="dxa" w:w="4824"/>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الضغط على زر الإعجاب لدعم الفكرة. يمنع النظام تكرار التصويت من نفس الحساب ويحدّث العداد فورياً.</w:t>
            </w:r>
          </w:p>
        </w:tc>
      </w:tr>
      <w:tr>
        <w:tc>
          <w:tcPr>
            <w:tcW w:type="dxa" w:w="4824"/>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التعليقات وإثراء الأفكار</w:t>
            </w:r>
          </w:p>
        </w:tc>
        <w:tc>
          <w:tcPr>
            <w:tcW w:type="dxa" w:w="4824"/>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كتابة ملاحظات ومقترحات تطويرية أسفل كل فكرة للمساهمة في إنضاجها قبل التحكيم النهائي.</w:t>
            </w:r>
          </w:p>
        </w:tc>
      </w:tr>
      <w:tr>
        <w:tc>
          <w:tcPr>
            <w:tcW w:type="dxa" w:w="4824"/>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تصدير وثيقة الفكرة (PDF Export)</w:t>
            </w:r>
          </w:p>
        </w:tc>
        <w:tc>
          <w:tcPr>
            <w:tcW w:type="dxa" w:w="4824"/>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xml:space="preserve">الضغط على زر </w:t>
            </w:r>
            <w:r>
              <w:rPr>
                <w:rFonts w:ascii="Calibri" w:hAnsi="Calibri"/>
                <w:b/>
                <w:i w:val="0"/>
                <w:color w:val="1E293B"/>
                <w:sz w:val="20"/>
                <w:rFonts w:ascii="Calibri" w:hAnsi="Calibri" w:cs="Traditional Arabic"/>
              </w:rPr>
              <w:t>طباعة / تصدير PDF</w:t>
            </w:r>
            <w:r>
              <w:rPr>
                <w:rFonts w:ascii="Calibri" w:hAnsi="Calibri"/>
                <w:b w:val="0"/>
                <w:i w:val="0"/>
                <w:color w:val="1E293B"/>
                <w:sz w:val="20"/>
                <w:rFonts w:ascii="Calibri" w:hAnsi="Calibri" w:cs="Traditional Arabic"/>
              </w:rPr>
              <w:t xml:space="preserve"> لإنشاء تقرير رسمي منسق بهوية جامعة بيشة يحتوي على كامل تفاصيل الفكرة، وبيانات صاحبها، وتقييم الذكاء الاصطناعي.</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7. لوحة الشرف ونظام النقاط (Gamification &amp; Leaderboard)</w:t>
      </w:r>
    </w:p>
    <w:p>
      <w:pPr>
        <w:spacing w:before="40" w:after="80"/>
        <w:jc w:val="right"/>
        <w:bidi w:val="1"/>
      </w:pPr>
      <w:r>
        <w:rPr>
          <w:rFonts w:ascii="Calibri" w:hAnsi="Calibri"/>
          <w:b w:val="0"/>
          <w:i w:val="0"/>
          <w:color w:val="1E293B"/>
          <w:sz w:val="22"/>
          <w:rFonts w:ascii="Calibri" w:hAnsi="Calibri" w:cs="Traditional Arabic"/>
        </w:rPr>
        <w:t>تشجع المنصة التنافس الإيجابي من خلال منح الموظفين والكليات نقاطاً وأوسمة وفق جدول الأنشطة التالي:</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3216"/>
        <w:gridCol w:w="3216"/>
        <w:gridCol w:w="3216"/>
      </w:tblGrid>
      <w:tr>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النشاط المنجز</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النقاط المكتسبة</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الوسام المستحق</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تقديم فكرة جديدة</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+20 نقطة</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مبتكر نشط (Active Innovator)</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اعتماد الفكرة من لجنة التحكيم</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+50 نقطة</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فكرة استراتيجية (Strategic Idea)</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تحويل الفكرة إلى مشروع منفذ</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+100 نقطة</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بطل الابتكار (Innovation Champion)</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المشاركة الفاعلة بالتصويت والتعليق</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+5 نقاط</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مجتمع ابتكاري (Collaborator)</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8. دليل عضو لجنة التحكيم (Committee Evaluator Guide)</w:t>
      </w:r>
    </w:p>
    <w:p>
      <w:pPr>
        <w:spacing w:before="200" w:after="60"/>
        <w:jc w:val="right"/>
        <w:bidi w:val="1"/>
      </w:pPr>
      <w:r>
        <w:rPr>
          <w:rFonts w:ascii="Arial" w:hAnsi="Arial"/>
          <w:b w:val="0"/>
          <w:i w:val="0"/>
          <w:color w:val="C5A059"/>
          <w:sz w:val="25"/>
          <w:rFonts w:ascii="Arial" w:hAnsi="Arial" w:cs="Traditional Arabic"/>
        </w:rPr>
        <w:t>8.1. الوصول لبوابة التحكيم</w:t>
      </w:r>
    </w:p>
    <w:p>
      <w:pPr>
        <w:spacing w:before="40" w:after="80"/>
        <w:jc w:val="right"/>
        <w:bidi w:val="1"/>
      </w:pPr>
      <w:r>
        <w:rPr>
          <w:rFonts w:ascii="Calibri" w:hAnsi="Calibri"/>
          <w:b w:val="0"/>
          <w:i w:val="0"/>
          <w:color w:val="1E293B"/>
          <w:sz w:val="22"/>
          <w:rFonts w:ascii="Calibri" w:hAnsi="Calibri" w:cs="Traditional Arabic"/>
        </w:rPr>
        <w:t xml:space="preserve">عند تسجيل الدخول بحساب يحمل دور </w:t>
      </w:r>
      <w:r>
        <w:rPr>
          <w:rFonts w:ascii="Calibri" w:hAnsi="Calibri"/>
          <w:b/>
          <w:i w:val="0"/>
          <w:color w:val="1E293B"/>
          <w:sz w:val="22"/>
          <w:rFonts w:ascii="Calibri" w:hAnsi="Calibri" w:cs="Traditional Arabic"/>
        </w:rPr>
        <w:t>لجنة تحكيم (Committee)</w:t>
      </w:r>
      <w:r>
        <w:rPr>
          <w:rFonts w:ascii="Calibri" w:hAnsi="Calibri"/>
          <w:b w:val="0"/>
          <w:i w:val="0"/>
          <w:color w:val="1E293B"/>
          <w:sz w:val="22"/>
          <w:rFonts w:ascii="Calibri" w:hAnsi="Calibri" w:cs="Traditional Arabic"/>
        </w:rPr>
        <w:t xml:space="preserve">، يظهر تبويب </w:t>
      </w:r>
      <w:r>
        <w:rPr>
          <w:rFonts w:ascii="Calibri" w:hAnsi="Calibri"/>
          <w:b/>
          <w:i w:val="0"/>
          <w:color w:val="1E293B"/>
          <w:sz w:val="22"/>
          <w:rFonts w:ascii="Calibri" w:hAnsi="Calibri" w:cs="Traditional Arabic"/>
        </w:rPr>
        <w:t>بوابة التحكيم (Review Portal)</w:t>
      </w:r>
      <w:r>
        <w:rPr>
          <w:rFonts w:ascii="Calibri" w:hAnsi="Calibri"/>
          <w:b w:val="0"/>
          <w:i w:val="0"/>
          <w:color w:val="1E293B"/>
          <w:sz w:val="22"/>
          <w:rFonts w:ascii="Calibri" w:hAnsi="Calibri" w:cs="Traditional Arabic"/>
        </w:rPr>
        <w:t xml:space="preserve"> في القائمة الرئيسية.</w:t>
      </w:r>
    </w:p>
    <w:p>
      <w:pPr>
        <w:spacing w:before="200" w:after="60"/>
        <w:jc w:val="right"/>
        <w:bidi w:val="1"/>
      </w:pPr>
      <w:r>
        <w:rPr>
          <w:rFonts w:ascii="Arial" w:hAnsi="Arial"/>
          <w:b w:val="0"/>
          <w:i w:val="0"/>
          <w:color w:val="C5A059"/>
          <w:sz w:val="25"/>
          <w:rFonts w:ascii="Arial" w:hAnsi="Arial" w:cs="Traditional Arabic"/>
        </w:rPr>
        <w:t>8.2. مصفوفة المعايير الرباعية</w:t>
      </w:r>
    </w:p>
    <w:p>
      <w:pPr>
        <w:spacing w:before="40" w:after="80"/>
        <w:jc w:val="right"/>
        <w:bidi w:val="1"/>
      </w:pPr>
      <w:r>
        <w:rPr>
          <w:rFonts w:ascii="Calibri" w:hAnsi="Calibri"/>
          <w:b w:val="0"/>
          <w:i w:val="0"/>
          <w:color w:val="1E293B"/>
          <w:sz w:val="22"/>
          <w:rFonts w:ascii="Calibri" w:hAnsi="Calibri" w:cs="Traditional Arabic"/>
        </w:rPr>
        <w:t>تُقيّم كل فكرة بناءً على 4 معايير معتمدة بمقياس من 1 إلى 5 نجوم (مع ترجيح أوزان آلي):</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E293B"/>
          <w:sz w:val="22"/>
          <w:rFonts w:ascii="Calibri" w:hAnsi="Calibri" w:cs="Traditional Arabic"/>
        </w:rPr>
        <w:t>المواءمة الاستراتيجية (Strategic Alignment - 30%):</w:t>
      </w:r>
      <w:r>
        <w:rPr>
          <w:rFonts w:ascii="Calibri" w:hAnsi="Calibri"/>
          <w:b w:val="0"/>
          <w:i w:val="0"/>
          <w:color w:val="1E293B"/>
          <w:sz w:val="22"/>
          <w:rFonts w:ascii="Calibri" w:hAnsi="Calibri" w:cs="Traditional Arabic"/>
        </w:rPr>
        <w:t xml:space="preserve"> مدى ارتباط الفكرة بأهداف جامعة بيشة ورؤية 2030.</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E293B"/>
          <w:sz w:val="22"/>
          <w:rFonts w:ascii="Calibri" w:hAnsi="Calibri" w:cs="Traditional Arabic"/>
        </w:rPr>
        <w:t>درجة الابتكار والأصالة (Innovation &amp; Novelty - 25%):</w:t>
      </w:r>
      <w:r>
        <w:rPr>
          <w:rFonts w:ascii="Calibri" w:hAnsi="Calibri"/>
          <w:b w:val="0"/>
          <w:i w:val="0"/>
          <w:color w:val="1E293B"/>
          <w:sz w:val="22"/>
          <w:rFonts w:ascii="Calibri" w:hAnsi="Calibri" w:cs="Traditional Arabic"/>
        </w:rPr>
        <w:t xml:space="preserve"> حداثة الفكرة وتفرد أسلوب المعالجة.</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E293B"/>
          <w:sz w:val="22"/>
          <w:rFonts w:ascii="Calibri" w:hAnsi="Calibri" w:cs="Traditional Arabic"/>
        </w:rPr>
        <w:t>قابلية التطبيق والجدوى (Feasibility &amp; Execution - 25%):</w:t>
      </w:r>
      <w:r>
        <w:rPr>
          <w:rFonts w:ascii="Calibri" w:hAnsi="Calibri"/>
          <w:b w:val="0"/>
          <w:i w:val="0"/>
          <w:color w:val="1E293B"/>
          <w:sz w:val="22"/>
          <w:rFonts w:ascii="Calibri" w:hAnsi="Calibri" w:cs="Traditional Arabic"/>
        </w:rPr>
        <w:t xml:space="preserve"> وضوح خطة التنفيذ وتوافر الموارد والميزانية.</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E293B"/>
          <w:sz w:val="22"/>
          <w:rFonts w:ascii="Calibri" w:hAnsi="Calibri" w:cs="Traditional Arabic"/>
        </w:rPr>
        <w:t>العائد والأثر المؤسسي (Institutional Impact - 20%):</w:t>
      </w:r>
      <w:r>
        <w:rPr>
          <w:rFonts w:ascii="Calibri" w:hAnsi="Calibri"/>
          <w:b w:val="0"/>
          <w:i w:val="0"/>
          <w:color w:val="1E293B"/>
          <w:sz w:val="22"/>
          <w:rFonts w:ascii="Calibri" w:hAnsi="Calibri" w:cs="Traditional Arabic"/>
        </w:rPr>
        <w:t xml:space="preserve"> حجم الشريحة المستفيدة والوفر المالي أو التحسين النوعي.</w:t>
      </w:r>
    </w:p>
    <w:p>
      <w:pPr>
        <w:spacing w:before="200" w:after="60"/>
        <w:jc w:val="right"/>
        <w:bidi w:val="1"/>
      </w:pPr>
      <w:r>
        <w:rPr>
          <w:rFonts w:ascii="Arial" w:hAnsi="Arial"/>
          <w:b w:val="0"/>
          <w:i w:val="0"/>
          <w:color w:val="C5A059"/>
          <w:sz w:val="25"/>
          <w:rFonts w:ascii="Arial" w:hAnsi="Arial" w:cs="Traditional Arabic"/>
        </w:rPr>
        <w:t>8.3. اتخاذ القرار وتدوين التوصية</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بعد رصد الدرجات الأربع، يُحسب المجموع العام آلياً من 100%.</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يختار المحكم أحد القرارات الرسمية:</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اعتماد الفكرة (Approve)</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طلب تعديلات إضافية (Request Revision)</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عدم الموافقة (Reject)</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val="0"/>
          <w:i w:val="0"/>
          <w:color w:val="1E293B"/>
          <w:sz w:val="22"/>
          <w:rFonts w:ascii="Calibri" w:hAnsi="Calibri" w:cs="Traditional Arabic"/>
        </w:rPr>
        <w:t xml:space="preserve">كتابة </w:t>
      </w:r>
      <w:r>
        <w:rPr>
          <w:rFonts w:ascii="Calibri" w:hAnsi="Calibri"/>
          <w:b/>
          <w:i w:val="0"/>
          <w:color w:val="1E293B"/>
          <w:sz w:val="22"/>
          <w:rFonts w:ascii="Calibri" w:hAnsi="Calibri" w:cs="Traditional Arabic"/>
        </w:rPr>
        <w:t>الملاحظات الرسمية والتوجيهات</w:t>
      </w:r>
      <w:r>
        <w:rPr>
          <w:rFonts w:ascii="Calibri" w:hAnsi="Calibri"/>
          <w:b w:val="0"/>
          <w:i w:val="0"/>
          <w:color w:val="1E293B"/>
          <w:sz w:val="22"/>
          <w:rFonts w:ascii="Calibri" w:hAnsi="Calibri" w:cs="Traditional Arabic"/>
        </w:rPr>
        <w:t xml:space="preserve"> التي ستصل لصاحب الفكرة في إشعاراته وملفه الشخصي.</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val="0"/>
          <w:i w:val="0"/>
          <w:color w:val="1E293B"/>
          <w:sz w:val="22"/>
          <w:rFonts w:ascii="Calibri" w:hAnsi="Calibri" w:cs="Traditional Arabic"/>
        </w:rPr>
        <w:t xml:space="preserve">الضغط على </w:t>
      </w:r>
      <w:r>
        <w:rPr>
          <w:rFonts w:ascii="Calibri" w:hAnsi="Calibri"/>
          <w:b/>
          <w:i w:val="0"/>
          <w:color w:val="1E293B"/>
          <w:sz w:val="22"/>
          <w:rFonts w:ascii="Calibri" w:hAnsi="Calibri" w:cs="Traditional Arabic"/>
        </w:rPr>
        <w:t>حفظ واعتماد التقييم</w:t>
      </w:r>
      <w:r>
        <w:rPr>
          <w:rFonts w:ascii="Calibri" w:hAnsi="Calibri"/>
          <w:b w:val="0"/>
          <w:i w:val="0"/>
          <w:color w:val="1E293B"/>
          <w:sz w:val="22"/>
          <w:rFonts w:ascii="Calibri" w:hAnsi="Calibri" w:cs="Traditional Arabic"/>
        </w:rPr>
        <w:t>.</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9. الأسئلة الشائعة والدعم الفني (FAQ &amp; Support)</w:t>
      </w:r>
    </w:p>
    <w:p>
      <w:pPr>
        <w:pStyle w:val="ListBullet"/>
        <w:spacing w:before="20" w:after="40"/>
        <w:bidi w:val="1"/>
      </w:pPr>
      <w:r>
        <w:rPr>
          <w:rFonts w:ascii="Calibri" w:hAnsi="Calibri"/>
          <w:b/>
          <w:i w:val="0"/>
          <w:color w:val="1E293B"/>
          <w:sz w:val="22"/>
          <w:rFonts w:ascii="Calibri" w:hAnsi="Calibri" w:cs="Traditional Arabic"/>
        </w:rPr>
        <w:t>س: هل يمكنني تعديل الفكرة بعد إرسالها؟</w:t>
      </w:r>
    </w:p>
    <w:p>
      <w:pPr>
        <w:pStyle w:val="ListBullet"/>
        <w:spacing w:before="20" w:after="40"/>
        <w:bidi w:val="1"/>
      </w:pPr>
      <w:r>
        <w:rPr>
          <w:rFonts w:ascii="Calibri" w:hAnsi="Calibri"/>
          <w:b w:val="0"/>
          <w:i w:val="0"/>
          <w:color w:val="1E293B"/>
          <w:sz w:val="22"/>
          <w:rFonts w:ascii="Calibri" w:hAnsi="Calibri" w:cs="Traditional Arabic"/>
        </w:rPr>
        <w:t>ج: نعم، ما دامت الفكرة في حالة "قيد المراجعة" ولم تبدأ اللجنة في إصدار القرار النهائي.</w:t>
      </w:r>
    </w:p>
    <w:p>
      <w:pPr>
        <w:pStyle w:val="ListBullet"/>
        <w:spacing w:before="20" w:after="40"/>
        <w:bidi w:val="1"/>
      </w:pPr>
      <w:r>
        <w:rPr>
          <w:rFonts w:ascii="Calibri" w:hAnsi="Calibri"/>
          <w:b/>
          <w:i w:val="0"/>
          <w:color w:val="1E293B"/>
          <w:sz w:val="22"/>
          <w:rFonts w:ascii="Calibri" w:hAnsi="Calibri" w:cs="Traditional Arabic"/>
        </w:rPr>
        <w:t>س: ماذا يحدث إذا اكتشف الذكاء الاصطناعي فكرة مطابقة لفكرتي؟</w:t>
      </w:r>
    </w:p>
    <w:p>
      <w:pPr>
        <w:pStyle w:val="ListBullet"/>
        <w:spacing w:before="20" w:after="40"/>
        <w:bidi w:val="1"/>
      </w:pPr>
      <w:r>
        <w:rPr>
          <w:rFonts w:ascii="Calibri" w:hAnsi="Calibri"/>
          <w:b w:val="0"/>
          <w:i w:val="0"/>
          <w:color w:val="1E293B"/>
          <w:sz w:val="22"/>
          <w:rFonts w:ascii="Calibri" w:hAnsi="Calibri" w:cs="Traditional Arabic"/>
        </w:rPr>
        <w:t>ج: ينصح النظام بمراجعة الفكرة القائمة، وإذا كانت فكرتك تضيف جانباً جديداً يمكنك توضيح نقطة التميز في حقل الوصف.</w:t>
      </w:r>
    </w:p>
    <w:p>
      <w:pPr>
        <w:pStyle w:val="ListBullet"/>
        <w:spacing w:before="20" w:after="40"/>
        <w:bidi w:val="1"/>
      </w:pPr>
      <w:r>
        <w:rPr>
          <w:rFonts w:ascii="Calibri" w:hAnsi="Calibri"/>
          <w:b/>
          <w:i w:val="0"/>
          <w:color w:val="1E293B"/>
          <w:sz w:val="22"/>
          <w:rFonts w:ascii="Calibri" w:hAnsi="Calibri" w:cs="Traditional Arabic"/>
        </w:rPr>
        <w:t>س: كيف يتم اختيار الفائزين في لوحة الشرف؟</w:t>
      </w:r>
    </w:p>
    <w:p>
      <w:pPr>
        <w:pStyle w:val="ListBullet"/>
        <w:spacing w:before="20" w:after="40"/>
        <w:bidi w:val="1"/>
      </w:pPr>
      <w:r>
        <w:rPr>
          <w:rFonts w:ascii="Calibri" w:hAnsi="Calibri"/>
          <w:b w:val="0"/>
          <w:i w:val="0"/>
          <w:color w:val="1E293B"/>
          <w:sz w:val="22"/>
          <w:rFonts w:ascii="Calibri" w:hAnsi="Calibri" w:cs="Traditional Arabic"/>
        </w:rPr>
        <w:t>ج: يتم احتساب الترتيب آلياً بناءً على مجموع النقاط وجودة الأفكار المعتمدة شهرياً وسنوياً.</w:t>
      </w:r>
    </w:p>
    <w:p>
      <w:pPr>
        <w:pStyle w:val="ListBullet"/>
        <w:spacing w:before="20" w:after="40"/>
        <w:bidi w:val="1"/>
      </w:pPr>
      <w:r>
        <w:rPr>
          <w:rFonts w:ascii="Calibri" w:hAnsi="Calibri"/>
          <w:b/>
          <w:i w:val="0"/>
          <w:color w:val="1E293B"/>
          <w:sz w:val="22"/>
          <w:rFonts w:ascii="Calibri" w:hAnsi="Calibri" w:cs="Traditional Arabic"/>
        </w:rPr>
        <w:t>للتواصل مع الدعم الفني:</w:t>
      </w:r>
      <w:r>
        <w:rPr>
          <w:rFonts w:ascii="Calibri" w:hAnsi="Calibri"/>
          <w:b w:val="0"/>
          <w:i w:val="0"/>
          <w:color w:val="1E293B"/>
          <w:sz w:val="22"/>
          <w:rFonts w:ascii="Calibri" w:hAnsi="Calibri" w:cs="Traditional Arabic"/>
        </w:rPr>
        <w:t xml:space="preserve"> عمادة تقنية المعلومات — جامعة بيشة | البريد: </w:t>
      </w:r>
      <w:r>
        <w:rPr>
          <w:rFonts w:ascii="Consolas" w:hAnsi="Consolas"/>
          <w:b/>
          <w:i w:val="0"/>
          <w:color w:val="14573A"/>
          <w:sz w:val="20"/>
          <w:rFonts w:ascii="Consolas" w:hAnsi="Consolas" w:cs="Traditional Arabic"/>
        </w:rPr>
        <w:t>support-fikra@ub.edu.sa</w:t>
      </w:r>
      <w:r>
        <w:rPr>
          <w:rFonts w:ascii="Calibri" w:hAnsi="Calibri"/>
          <w:b w:val="0"/>
          <w:i w:val="0"/>
          <w:color w:val="1E293B"/>
          <w:sz w:val="22"/>
          <w:rFonts w:ascii="Calibri" w:hAnsi="Calibri" w:cs="Traditional Arabic"/>
        </w:rPr>
        <w:t>.</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4748B"/>
        <w:sz w:val="18"/>
        <w:rFonts w:ascii="Calibri" w:hAnsi="Calibri" w:cs="Traditional Arabic"/>
      </w:rPr>
      <w:t>منصة إدارة الابتكار والأفكار المؤسسية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4748B"/>
        <w:sz w:val="18"/>
        <w:rFonts w:ascii="Calibri" w:hAnsi="Calibri" w:cs="Traditional Arabic"/>
      </w:rPr>
      <w:t>جامعة بيشة | University of Bisha — منصة فكرة (Fikra)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