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A1C29"/>
          <w:sz w:val="48"/>
          <w:szCs w:val="48"/>
        </w:rPr>
        <w:t xml:space="preserve">Trimma</w:t>
      </w:r>
    </w:p>
    <w:p>
      <w:pPr>
        <w:spacing w:after="120"/>
        <w:jc w:val="center"/>
      </w:pPr>
      <w:r>
        <w:rPr>
          <w:b/>
          <w:bCs/>
          <w:color w:val="1A1C29"/>
          <w:sz w:val="36"/>
          <w:szCs w:val="36"/>
        </w:rPr>
        <w:t xml:space="preserve">ට්‍රිම්මා Regional Head Portal මාර්ගෝපදේශය</w:t>
      </w:r>
    </w:p>
    <w:p>
      <w:pPr>
        <w:spacing w:after="80"/>
        <w:jc w:val="center"/>
      </w:pPr>
      <w:r>
        <w:rPr>
          <w:color w:val="52525B"/>
          <w:sz w:val="24"/>
          <w:szCs w:val="24"/>
        </w:rPr>
        <w:t xml:space="preserve">Regional Head Handbook — Agents නිලවත් කර Territory වර්ධනය කරන්න</w:t>
      </w:r>
    </w:p>
    <w:p>
      <w:pPr>
        <w:spacing w:after="400"/>
        <w:jc w:val="center"/>
      </w:pPr>
      <w:r>
        <w:rPr>
          <w:color w:val="71717A"/>
          <w:sz w:val="22"/>
          <w:szCs w:val="22"/>
        </w:rPr>
        <w:t xml:space="preserve">ශ්‍රී ලංකා Trimma regional heads සඳහා සම්පූර්ණ මාර්ගෝපදේශය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1: Regional Head Portal වෙත Sign in</w:t>
      </w:r>
    </w:p>
    <w:p>
      <w:pPr>
        <w:spacing w:after="120"/>
      </w:pPr>
      <w:r>
        <w:rPr>
          <w:sz w:val="22"/>
          <w:szCs w:val="22"/>
        </w:rPr>
        <w:t xml:space="preserve">trimma.io/agent/login වෙත යන්න. Regional head email + password භාවිතා කර /regional-head වෙත redirect වේ.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තිරය: </w:t>
      </w:r>
      <w:r>
        <w:rPr>
          <w:i/>
          <w:iCs/>
          <w:color w:val="71717A"/>
          <w:sz w:val="20"/>
          <w:szCs w:val="20"/>
        </w:rPr>
        <w:t xml:space="preserve">Login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2: Regional Head role සහ වගකීම්</w:t>
      </w:r>
    </w:p>
    <w:p>
      <w:pPr>
        <w:spacing w:after="120"/>
      </w:pPr>
      <w:r>
        <w:rPr>
          <w:sz w:val="22"/>
          <w:szCs w:val="22"/>
        </w:rPr>
        <w:t xml:space="preserve">Sub-agents කණ්ඩායම නිලවත් කරන්න, සැලුන් onboard කරන්න, commission splits set කරන්න, team performance monitor කරන්න.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B700" w:sz="1"/>
              <w:left w:val="single" w:color="F5B700" w:sz="1"/>
              <w:bottom w:val="single" w:color="F5B700" w:sz="1"/>
              <w:right w:val="single" w:color="F5B700" w:sz="1"/>
            </w:tcBorders>
            <w:shd w:fill="FFF8E1" w:val="clear"/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උපදෙස්: </w:t>
            </w:r>
            <w:r>
              <w:rPr>
                <w:color w:val="92400E"/>
                <w:sz w:val="20"/>
                <w:szCs w:val="20"/>
              </w:rPr>
              <w:t xml:space="preserve">Agent tools + My Team management.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3: Portal layout</w:t>
      </w:r>
    </w:p>
    <w:p>
      <w:pPr>
        <w:spacing w:after="120"/>
      </w:pPr>
      <w:r>
        <w:rPr>
          <w:sz w:val="22"/>
          <w:szCs w:val="22"/>
        </w:rPr>
        <w:t xml:space="preserve">Sidebar: Dashboard, Profile, Help, Salons tools, Commissions, My Team.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තිරය: </w:t>
      </w:r>
      <w:r>
        <w:rPr>
          <w:i/>
          <w:iCs/>
          <w:color w:val="71717A"/>
          <w:sz w:val="20"/>
          <w:szCs w:val="20"/>
        </w:rPr>
        <w:t xml:space="preserve">Sidebar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4: Dashboard</w:t>
      </w:r>
    </w:p>
    <w:p>
      <w:pPr>
        <w:spacing w:after="120"/>
      </w:pPr>
      <w:r>
        <w:rPr>
          <w:sz w:val="22"/>
          <w:szCs w:val="22"/>
        </w:rPr>
        <w:t xml:space="preserve">Regional portfolio KPIs — salons, earnings, priorities.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තිරය: </w:t>
      </w:r>
      <w:r>
        <w:rPr>
          <w:i/>
          <w:iCs/>
          <w:color w:val="71717A"/>
          <w:sz w:val="20"/>
          <w:szCs w:val="20"/>
        </w:rPr>
        <w:t xml:space="preserve">Dashboard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5: My Team</w:t>
      </w:r>
    </w:p>
    <w:p>
      <w:pPr>
        <w:spacing w:after="120"/>
      </w:pPr>
      <w:r>
        <w:rPr>
          <w:sz w:val="22"/>
          <w:szCs w:val="22"/>
        </w:rPr>
        <w:t xml:space="preserve">Sub-agents list, salon counts, earnings, commission split % set කර Save කරන්න.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තිරය: </w:t>
      </w:r>
      <w:r>
        <w:rPr>
          <w:i/>
          <w:iCs/>
          <w:color w:val="71717A"/>
          <w:sz w:val="20"/>
          <w:szCs w:val="20"/>
        </w:rPr>
        <w:t xml:space="preserve">My Team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B700" w:sz="1"/>
              <w:left w:val="single" w:color="F5B700" w:sz="1"/>
              <w:bottom w:val="single" w:color="F5B700" w:sz="1"/>
              <w:right w:val="single" w:color="F5B700" w:sz="1"/>
            </w:tcBorders>
            <w:shd w:fill="FFF8E1" w:val="clear"/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උපදෙස්: </w:t>
            </w:r>
            <w:r>
              <w:rPr>
                <w:color w:val="92400E"/>
                <w:sz w:val="20"/>
                <w:szCs w:val="20"/>
              </w:rPr>
              <w:t xml:space="preserve">Splits මාසිකව review කරන්න.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6: Agents coach කිරීම</w:t>
      </w:r>
    </w:p>
    <w:p>
      <w:pPr>
        <w:spacing w:after="120"/>
      </w:pPr>
      <w:r>
        <w:rPr>
          <w:sz w:val="22"/>
          <w:szCs w:val="22"/>
        </w:rPr>
        <w:t xml:space="preserve">Pipeline health monitor කර Field Editor quality verify කරන්න.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තිරය: </w:t>
      </w:r>
      <w:r>
        <w:rPr>
          <w:i/>
          <w:iCs/>
          <w:color w:val="71717A"/>
          <w:sz w:val="20"/>
          <w:szCs w:val="20"/>
        </w:rPr>
        <w:t xml:space="preserve">Team coaching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7: My Salons</w:t>
      </w:r>
    </w:p>
    <w:p>
      <w:pPr>
        <w:spacing w:after="120"/>
      </w:pPr>
      <w:r>
        <w:rPr>
          <w:sz w:val="22"/>
          <w:szCs w:val="22"/>
        </w:rPr>
        <w:t xml:space="preserve">Regional scope හි සියලු සැලුන් — ඔබේ සහ team සැලුන්.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තිරය: </w:t>
      </w:r>
      <w:r>
        <w:rPr>
          <w:i/>
          <w:iCs/>
          <w:color w:val="71717A"/>
          <w:sz w:val="20"/>
          <w:szCs w:val="20"/>
        </w:rPr>
        <w:t xml:space="preserve">My Salons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8: Territory Explorer</w:t>
      </w:r>
    </w:p>
    <w:p>
      <w:pPr>
        <w:spacing w:after="120"/>
      </w:pPr>
      <w:r>
        <w:rPr>
          <w:sz w:val="22"/>
          <w:szCs w:val="22"/>
        </w:rPr>
        <w:t xml:space="preserve">Map discovery සහ CSV export.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තිරය: </w:t>
      </w:r>
      <w:r>
        <w:rPr>
          <w:i/>
          <w:iCs/>
          <w:color w:val="71717A"/>
          <w:sz w:val="20"/>
          <w:szCs w:val="20"/>
        </w:rPr>
        <w:t xml:space="preserve">Territory Explorer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9: Manual Lead &amp; Salon Creation</w:t>
      </w:r>
    </w:p>
    <w:p>
      <w:pPr>
        <w:spacing w:after="120"/>
      </w:pPr>
      <w:r>
        <w:rPr>
          <w:sz w:val="22"/>
          <w:szCs w:val="22"/>
        </w:rPr>
        <w:t xml:space="preserve">Agents හා සමාන workflow.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තිරය: </w:t>
      </w:r>
      <w:r>
        <w:rPr>
          <w:i/>
          <w:iCs/>
          <w:color w:val="71717A"/>
          <w:sz w:val="20"/>
          <w:szCs w:val="20"/>
        </w:rPr>
        <w:t xml:space="preserve">Salon Creation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10: Field Editor &amp; owner invitation</w:t>
      </w:r>
    </w:p>
    <w:p>
      <w:pPr>
        <w:spacing w:after="120"/>
      </w:pPr>
      <w:r>
        <w:rPr>
          <w:sz w:val="22"/>
          <w:szCs w:val="22"/>
        </w:rPr>
        <w:t xml:space="preserve">5 sections සම්පූර්ණ කර owner ආරාධනා කරන්න.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තිරය: </w:t>
      </w:r>
      <w:r>
        <w:rPr>
          <w:i/>
          <w:iCs/>
          <w:color w:val="71717A"/>
          <w:sz w:val="20"/>
          <w:szCs w:val="20"/>
        </w:rPr>
        <w:t xml:space="preserve">Field Editor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11: Salon Approval</w:t>
      </w:r>
    </w:p>
    <w:p>
      <w:pPr>
        <w:spacing w:after="120"/>
      </w:pPr>
      <w:r>
        <w:rPr>
          <w:sz w:val="22"/>
          <w:szCs w:val="22"/>
        </w:rPr>
        <w:t xml:space="preserve">Owner activated පසු review කර admin වෙත submit කරන්න.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තිරය: </w:t>
      </w:r>
      <w:r>
        <w:rPr>
          <w:i/>
          <w:iCs/>
          <w:color w:val="71717A"/>
          <w:sz w:val="20"/>
          <w:szCs w:val="20"/>
        </w:rPr>
        <w:t xml:space="preserve">Approval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12: Commissions</w:t>
      </w:r>
    </w:p>
    <w:p>
      <w:pPr>
        <w:spacing w:after="120"/>
      </w:pPr>
      <w:r>
        <w:rPr>
          <w:sz w:val="22"/>
          <w:szCs w:val="22"/>
        </w:rPr>
        <w:t xml:space="preserve">Personal ledger + team earnings My Team හි.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තිරය: </w:t>
      </w:r>
      <w:r>
        <w:rPr>
          <w:i/>
          <w:iCs/>
          <w:color w:val="71717A"/>
          <w:sz w:val="20"/>
          <w:szCs w:val="20"/>
        </w:rPr>
        <w:t xml:space="preserve">Commissions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13: My Profile</w:t>
      </w:r>
    </w:p>
    <w:p>
      <w:pPr>
        <w:spacing w:after="120"/>
      </w:pPr>
      <w:r>
        <w:rPr>
          <w:sz w:val="22"/>
          <w:szCs w:val="22"/>
        </w:rPr>
        <w:t xml:space="preserve">Photo, name, phone update.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තිරය: </w:t>
      </w:r>
      <w:r>
        <w:rPr>
          <w:i/>
          <w:iCs/>
          <w:color w:val="71717A"/>
          <w:sz w:val="20"/>
          <w:szCs w:val="20"/>
        </w:rPr>
        <w:t xml:space="preserve">Profile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14: Onboarding pipeline</w:t>
      </w:r>
    </w:p>
    <w:p>
      <w:pPr>
        <w:spacing w:after="120"/>
      </w:pPr>
      <w:r>
        <w:rPr>
          <w:sz w:val="22"/>
          <w:szCs w:val="22"/>
        </w:rPr>
        <w:t xml:space="preserve">Assigned → Verified දක්වා සෑම stage එකම complete කරන්න.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තිරය: </w:t>
      </w:r>
      <w:r>
        <w:rPr>
          <w:i/>
          <w:iCs/>
          <w:color w:val="71717A"/>
          <w:sz w:val="20"/>
          <w:szCs w:val="20"/>
        </w:rPr>
        <w:t xml:space="preserve">Pipeline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15: Support</w:t>
      </w:r>
    </w:p>
    <w:p>
      <w:pPr>
        <w:spacing w:after="120"/>
      </w:pPr>
      <w:r>
        <w:rPr>
          <w:sz w:val="22"/>
          <w:szCs w:val="22"/>
        </w:rPr>
        <w:t xml:space="preserve">agents@trimma.com — territory, commission, approval issues.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තිරය: </w:t>
      </w:r>
      <w:r>
        <w:rPr>
          <w:i/>
          <w:iCs/>
          <w:color w:val="71717A"/>
          <w:sz w:val="20"/>
          <w:szCs w:val="20"/>
        </w:rPr>
        <w:t xml:space="preserve">Support</w:t>
      </w:r>
    </w:p>
    <w:p>
      <w:pPr>
        <w:pBdr>
          <w:top w:val="single" w:color="F5B700" w:sz="6"/>
        </w:pBdr>
        <w:spacing w:before="400"/>
        <w:jc w:val="center"/>
      </w:pPr>
      <w:r>
        <w:rPr>
          <w:color w:val="71717A"/>
          <w:sz w:val="18"/>
          <w:szCs w:val="18"/>
        </w:rPr>
        <w:t xml:space="preserve">© Trimma — The Salon Engine · trimma.io · agents@trimma.com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2026-06-14T14:45:32.650Z</dcterms:created>
  <dcterms:modified xsi:type="dcterms:W3CDTF">2026-06-14T14:45:32.650Z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