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w:body>
    <w:p>
      <w:pPr>
        <w:pStyle w:val="Heading1"/>
      </w:pPr>
      <w:r>
        <w:t>0.2.080</w:t>
      </w:r>
    </w:p>
    <w:p>
      <w:r>
        <w:t>1.智能守护的磁盘检测历史没有表头，未说明每一列是什么</w:t>
      </w:r>
    </w:p>
    <w:p>
      <w:pPr>
        <w:jc w:val="both"/>
      </w:pPr>
      <w:r>
        <w:drawing>
          <wp:inline distT="0" distB="0" distL="0" distR="0">
            <wp:extent cx="5724525" cy="2466975"/>
            <wp:docPr id="1" name="Picture 1"/>
            <a:graphic>
              <a:graphicData uri="http://schemas.openxmlformats.org/drawingml/2006/picture">
                <pic:pic>
                  <pic:nvPicPr>
                    <pic:cNvPr id="1" name="Picture 1"/>
                    <pic:cNvPicPr/>
                  </pic:nvPicPr>
                  <pic:blipFill>
                    <a:blip r:embed="rId4"/>
                    <a:stretch>
                      <a:fillRect/>
                    </a:stretch>
                  </pic:blipFill>
                  <pic:spPr>
                    <a:xfrm>
                      <a:off x="0" y="0"/>
                      <a:ext cx="5724525" cy="2466975"/>
                    </a:xfrm>
                    <a:prstGeom prst="rect">
                      <a:avLst/>
                    </a:prstGeom>
                  </pic:spPr>
                </pic:pic>
              </a:graphicData>
            </a:graphic>
          </wp:inline>
        </w:drawing>
      </w:r>
    </w:p>
    <w:p>
      <w:r>
        <w:t>2.收件人与邮件服务器弹窗中，邮箱重复有提示但是输入框不暴红，请ai检查并统一规范当输入框内内容错误的时候，输入框爆红并确定是否要有对应的提示</w:t>
      </w:r>
    </w:p>
    <w:p>
      <w:pPr>
        <w:jc w:val="both"/>
      </w:pPr>
      <w:r>
        <w:drawing>
          <wp:inline distT="0" distB="0" distL="0" distR="0">
            <wp:extent cx="5724525" cy="3419475"/>
            <wp:docPr id="2" name="Picture 2"/>
            <a:graphic>
              <a:graphicData uri="http://schemas.openxmlformats.org/drawingml/2006/picture">
                <pic:pic>
                  <pic:nvPicPr>
                    <pic:cNvPr id="2" name="Picture 2"/>
                    <pic:cNvPicPr/>
                  </pic:nvPicPr>
                  <pic:blipFill>
                    <a:blip r:embed="rId5"/>
                    <a:stretch>
                      <a:fillRect/>
                    </a:stretch>
                  </pic:blipFill>
                  <pic:spPr>
                    <a:xfrm>
                      <a:off x="0" y="0"/>
                      <a:ext cx="5724525" cy="3419475"/>
                    </a:xfrm>
                    <a:prstGeom prst="rect">
                      <a:avLst/>
                    </a:prstGeom>
                  </pic:spPr>
                </pic:pic>
              </a:graphicData>
            </a:graphic>
          </wp:inline>
        </w:drawing>
      </w:r>
    </w:p>
    <w:p>
      <w:r>
        <w:t>3.智能守护模块的邮件通知范围的立即发送，防止连续点击将按键置灰即可，不建议更改文案</w:t>
      </w:r>
    </w:p>
    <w:p>
      <w:pPr>
        <w:jc w:val="center"/>
      </w:pPr>
      <w:r>
        <w:drawing>
          <wp:inline distT="0" distB="0" distL="0" distR="0">
            <wp:extent cx="5724525" cy="1847850"/>
            <wp:docPr id="3" name="Picture 3"/>
            <a:graphic>
              <a:graphicData uri="http://schemas.openxmlformats.org/drawingml/2006/picture">
                <pic:pic>
                  <pic:nvPicPr>
                    <pic:cNvPr id="3" name="Picture 3"/>
                    <pic:cNvPicPr/>
                  </pic:nvPicPr>
                  <pic:blipFill>
                    <a:blip r:embed="rId6"/>
                    <a:stretch>
                      <a:fillRect/>
                    </a:stretch>
                  </pic:blipFill>
                  <pic:spPr>
                    <a:xfrm>
                      <a:off x="0" y="0"/>
                      <a:ext cx="5724525" cy="1847850"/>
                    </a:xfrm>
                    <a:prstGeom prst="rect">
                      <a:avLst/>
                    </a:prstGeom>
                  </pic:spPr>
                </pic:pic>
              </a:graphicData>
            </a:graphic>
          </wp:inline>
        </w:drawing>
      </w:r>
    </w:p>
    <w:p>
      <w:r>
        <w:t>4.历史快照详情的弹窗中，当内容展示不全的时候，鼠标悬浮在其上方不会展示完整内容，建议当展示不全的时候能出现悬浮提示展示所有内容</w:t>
      </w:r>
    </w:p>
    <w:p>
      <w:pPr>
        <w:jc w:val="both"/>
      </w:pPr>
      <w:r>
        <w:drawing>
          <wp:inline distT="0" distB="0" distL="0" distR="0">
            <wp:extent cx="5724525" cy="3200400"/>
            <wp:docPr id="4" name="Picture 4"/>
            <a:graphic>
              <a:graphicData uri="http://schemas.openxmlformats.org/drawingml/2006/picture">
                <pic:pic>
                  <pic:nvPicPr>
                    <pic:cNvPr id="4" name="Picture 4"/>
                    <pic:cNvPicPr/>
                  </pic:nvPicPr>
                  <pic:blipFill>
                    <a:blip r:embed="rId7"/>
                    <a:stretch>
                      <a:fillRect/>
                    </a:stretch>
                  </pic:blipFill>
                  <pic:spPr>
                    <a:xfrm>
                      <a:off x="0" y="0"/>
                      <a:ext cx="5724525" cy="3200400"/>
                    </a:xfrm>
                    <a:prstGeom prst="rect">
                      <a:avLst/>
                    </a:prstGeom>
                  </pic:spPr>
                </pic:pic>
              </a:graphicData>
            </a:graphic>
          </wp:inline>
        </w:drawing>
      </w:r>
    </w:p>
    <w:p>
      <w:r>
        <w:t>5.系统当前提示必须通过 HTTPS 才能保存 SMTP 密码。但并非所有用户都会将 NAS 管理端口配置为 HTTPS，要求必须使用 HTTPS 会影响仍通过 HTTP 访问 NAS 的用户正常配置 SMTP。移除「请使用 HTTPS 页面保存 SMTP 密码」提示，HTTP 与 HTTPS 均可正常保存 SMTP 配置。</w:t>
      </w:r>
    </w:p>
    <w:p>
      <w:r>
        <w:t xml:space="preserve">经测试，使用 HTTPS 协议可以成功保存 SMTP 密码，建议同时支持在 HTTP 协议下完成保存。需要注意的是，目前请求中的 </w:t>
      </w:r>
      <w:r>
        <w:rPr>
          <w:rFonts w:ascii="Consolas" w:hAnsi="Consolas"/>
          <w:shd w:val="clear" w:color="auto" w:fill="F3F4F6"/>
        </w:rPr>
        <w:t>password</w:t>
      </w:r>
      <w:r>
        <w:t xml:space="preserve"> 参数以明文形式传输，通过抓包即可查看。若要真正降低密码泄露风险，不应仅依赖 HTTPS，而应结合应用层密码加密传输、服务端安全存储等措施，避免敏感信息以明文形式暴露。同理，需要做到在日志中的明文密码的特殊处理，请ai给出更具体详细的方案并实现。</w:t>
      </w:r>
    </w:p>
    <w:p>
      <w:pPr>
        <w:jc w:val="center"/>
      </w:pPr>
      <w:r>
        <w:drawing>
          <wp:inline distT="0" distB="0" distL="0" distR="0">
            <wp:extent cx="5724525" cy="2333625"/>
            <wp:docPr id="5" name="Picture 5"/>
            <a:graphic>
              <a:graphicData uri="http://schemas.openxmlformats.org/drawingml/2006/picture">
                <pic:pic>
                  <pic:nvPicPr>
                    <pic:cNvPr id="5" name="Picture 5"/>
                    <pic:cNvPicPr/>
                  </pic:nvPicPr>
                  <pic:blipFill>
                    <a:blip r:embed="rId8"/>
                    <a:stretch>
                      <a:fillRect/>
                    </a:stretch>
                  </pic:blipFill>
                  <pic:spPr>
                    <a:xfrm>
                      <a:off x="0" y="0"/>
                      <a:ext cx="5724525" cy="2333625"/>
                    </a:xfrm>
                    <a:prstGeom prst="rect">
                      <a:avLst/>
                    </a:prstGeom>
                  </pic:spPr>
                </pic:pic>
              </a:graphicData>
            </a:graphic>
          </wp:inline>
        </w:drawing>
      </w:r>
    </w:p>
    <w:p>
      <w:pPr>
        <w:jc w:val="both"/>
      </w:pPr>
      <w:r>
        <w:drawing>
          <wp:inline distT="0" distB="0" distL="0" distR="0">
            <wp:extent cx="5724525" cy="2914650"/>
            <wp:docPr id="6" name="Picture 6"/>
            <a:graphic>
              <a:graphicData uri="http://schemas.openxmlformats.org/drawingml/2006/picture">
                <pic:pic>
                  <pic:nvPicPr>
                    <pic:cNvPr id="6" name="Picture 6"/>
                    <pic:cNvPicPr/>
                  </pic:nvPicPr>
                  <pic:blipFill>
                    <a:blip r:embed="rId9"/>
                    <a:stretch>
                      <a:fillRect/>
                    </a:stretch>
                  </pic:blipFill>
                  <pic:spPr>
                    <a:xfrm>
                      <a:off x="0" y="0"/>
                      <a:ext cx="5724525" cy="2914650"/>
                    </a:xfrm>
                    <a:prstGeom prst="rect">
                      <a:avLst/>
                    </a:prstGeom>
                  </pic:spPr>
                </pic:pic>
              </a:graphicData>
            </a:graphic>
          </wp:inline>
        </w:drawing>
      </w:r>
    </w:p>
    <w:p>
      <w:r>
        <w:t>6.问题反馈输入框没有声明字数限制</w:t>
      </w:r>
    </w:p>
    <w:p>
      <w:pPr>
        <w:jc w:val="center"/>
      </w:pPr>
      <w:r>
        <w:drawing>
          <wp:inline distT="0" distB="0" distL="0" distR="0">
            <wp:extent cx="5724525" cy="5572125"/>
            <wp:docPr id="7" name="Picture 7"/>
            <a:graphic>
              <a:graphicData uri="http://schemas.openxmlformats.org/drawingml/2006/picture">
                <pic:pic>
                  <pic:nvPicPr>
                    <pic:cNvPr id="7" name="Picture 7"/>
                    <pic:cNvPicPr/>
                  </pic:nvPicPr>
                  <pic:blipFill>
                    <a:blip r:embed="rId10"/>
                    <a:stretch>
                      <a:fillRect/>
                    </a:stretch>
                  </pic:blipFill>
                  <pic:spPr>
                    <a:xfrm>
                      <a:off x="0" y="0"/>
                      <a:ext cx="5724525" cy="5572125"/>
                    </a:xfrm>
                    <a:prstGeom prst="rect">
                      <a:avLst/>
                    </a:prstGeom>
                  </pic:spPr>
                </pic:pic>
              </a:graphicData>
            </a:graphic>
          </wp:inline>
        </w:drawing>
      </w:r>
    </w:p>
    <w:p>
      <w:r>
        <w:t>7.智能守护点击立即检测后，出现一个正在采集磁盘健康证据的加载的文案，但是这个文案的位置是在定时磁盘健康检测的部分，建议更改文案的位置到智能守护的立即检测的部分</w:t>
      </w:r>
    </w:p>
    <w:p>
      <w:pPr>
        <w:jc w:val="both"/>
      </w:pPr>
      <w:r>
        <w:drawing>
          <wp:inline distT="0" distB="0" distL="0" distR="0">
            <wp:extent cx="5724525" cy="2095500"/>
            <wp:docPr id="8" name="Picture 8"/>
            <a:graphic>
              <a:graphicData uri="http://schemas.openxmlformats.org/drawingml/2006/picture">
                <pic:pic>
                  <pic:nvPicPr>
                    <pic:cNvPr id="8" name="Picture 8"/>
                    <pic:cNvPicPr/>
                  </pic:nvPicPr>
                  <pic:blipFill>
                    <a:blip r:embed="rId11"/>
                    <a:stretch>
                      <a:fillRect/>
                    </a:stretch>
                  </pic:blipFill>
                  <pic:spPr>
                    <a:xfrm>
                      <a:off x="0" y="0"/>
                      <a:ext cx="5724525" cy="2095500"/>
                    </a:xfrm>
                    <a:prstGeom prst="rect">
                      <a:avLst/>
                    </a:prstGeom>
                  </pic:spPr>
                </pic:pic>
              </a:graphicData>
            </a:graphic>
          </wp:inline>
        </w:drawing>
      </w:r>
    </w:p>
    <w:p>
      <w:r>
        <w:t>8. 记录与审计的条目的选中框覆盖不全，没有覆盖结果状态的展示</w:t>
      </w:r>
    </w:p>
    <w:p>
      <w:pPr>
        <w:jc w:val="both"/>
      </w:pPr>
      <w:r>
        <w:drawing>
          <wp:inline distT="0" distB="0" distL="0" distR="0">
            <wp:extent cx="5724525" cy="2047875"/>
            <wp:docPr id="9" name="Picture 9"/>
            <a:graphic>
              <a:graphicData uri="http://schemas.openxmlformats.org/drawingml/2006/picture">
                <pic:pic>
                  <pic:nvPicPr>
                    <pic:cNvPr id="9" name="Picture 9"/>
                    <pic:cNvPicPr/>
                  </pic:nvPicPr>
                  <pic:blipFill>
                    <a:blip r:embed="rId12"/>
                    <a:stretch>
                      <a:fillRect/>
                    </a:stretch>
                  </pic:blipFill>
                  <pic:spPr>
                    <a:xfrm>
                      <a:off x="0" y="0"/>
                      <a:ext cx="5724525" cy="2047875"/>
                    </a:xfrm>
                    <a:prstGeom prst="rect">
                      <a:avLst/>
                    </a:prstGeom>
                  </pic:spPr>
                </pic:pic>
              </a:graphicData>
            </a:graphic>
          </wp:inline>
        </w:drawing>
      </w:r>
    </w:p>
    <w:p>
      <w:r>
        <w:t>9.“选择磁盘”下拉框内容过长，包含品牌、完整型号、挂载状态和存储池状态，影响快速识别。下拉框内容太多展示太长，已知上次说明不知道删除什么部分，这次给出具体参考如下</w:t>
      </w:r>
    </w:p>
    <w:p>
      <w:pPr>
        <w:pStyle w:val="Heading3"/>
      </w:pPr>
      <w:r>
        <w:t>展示样式</w:t>
      </w:r>
    </w:p>
    <w:p>
      <w:r>
        <w:t>普通磁盘：</w:t>
      </w:r>
    </w:p>
    <w:p>
      <w:r>
        <w:rPr>
          <w:rFonts w:ascii="Consolas" w:hAnsi="Consolas"/>
          <w:shd w:val="clear" w:color="auto" w:fill="F3F4F6"/>
        </w:rPr>
        <w:t>HDD 1（120 GB）</w:t>
      </w:r>
    </w:p>
    <w:p>
      <w:r>
        <w:rPr>
          <w:rFonts w:ascii="Consolas" w:hAnsi="Consolas"/>
          <w:shd w:val="clear" w:color="auto" w:fill="F3F4F6"/>
        </w:rPr>
        <w:t>HDD 2（24 TB）</w:t>
      </w:r>
    </w:p>
    <w:p>
      <w:r>
        <w:rPr>
          <w:rFonts w:ascii="Consolas" w:hAnsi="Consolas"/>
          <w:shd w:val="clear" w:color="auto" w:fill="F3F4F6"/>
        </w:rPr>
        <w:t>HDD 5（256 GB）</w:t>
      </w:r>
    </w:p>
    <w:p>
      <w:r>
        <w:rPr>
          <w:rFonts w:ascii="Consolas" w:hAnsi="Consolas"/>
          <w:shd w:val="clear" w:color="auto" w:fill="F3F4F6"/>
        </w:rPr>
        <w:t>NVMe 1（128 GB）</w:t>
      </w:r>
    </w:p>
    <w:p>
      <w:r>
        <w:t>系统盘：</w:t>
      </w:r>
    </w:p>
    <w:p>
      <w:r>
        <w:rPr>
          <w:rFonts w:ascii="Consolas" w:hAnsi="Consolas"/>
          <w:shd w:val="clear" w:color="auto" w:fill="F3F4F6"/>
        </w:rPr>
        <w:t>NVMe 2（128 GB）  [系统盘]</w:t>
      </w:r>
    </w:p>
    <w:p>
      <w:r>
        <w:t>10.建议弹窗右下角提供调整大小手柄，用户按住并拖拽该区域，可以放大或缩小弹窗尺寸。这样可以与系统内保持一致，并且比现在的更好操作一点</w:t>
      </w:r>
    </w:p>
    <w:p>
      <w:pPr>
        <w:jc w:val="both"/>
      </w:pPr>
      <w:r>
        <w:drawing>
          <wp:inline distT="0" distB="0" distL="0" distR="0">
            <wp:extent cx="5724525" cy="2809875"/>
            <wp:docPr id="10" name="Picture 10"/>
            <a:graphic>
              <a:graphicData uri="http://schemas.openxmlformats.org/drawingml/2006/picture">
                <pic:pic>
                  <pic:nvPicPr>
                    <pic:cNvPr id="10" name="Picture 10"/>
                    <pic:cNvPicPr/>
                  </pic:nvPicPr>
                  <pic:blipFill>
                    <a:blip r:embed="rId13"/>
                    <a:stretch>
                      <a:fillRect/>
                    </a:stretch>
                  </pic:blipFill>
                  <pic:spPr>
                    <a:xfrm>
                      <a:off x="0" y="0"/>
                      <a:ext cx="5724525" cy="2809875"/>
                    </a:xfrm>
                    <a:prstGeom prst="rect">
                      <a:avLst/>
                    </a:prstGeom>
                  </pic:spPr>
                </pic:pic>
              </a:graphicData>
            </a:graphic>
          </wp:inline>
        </w:drawing>
      </w:r>
    </w:p>
    <w:p>
      <w:pPr>
        <w:jc w:val="center"/>
      </w:pPr>
      <w:r>
        <w:drawing>
          <wp:inline distT="0" distB="0" distL="0" distR="0">
            <wp:extent cx="5724525" cy="4219575"/>
            <wp:docPr id="11" name="Picture 11"/>
            <a:graphic>
              <a:graphicData uri="http://schemas.openxmlformats.org/drawingml/2006/picture">
                <pic:pic>
                  <pic:nvPicPr>
                    <pic:cNvPr id="11" name="Picture 11"/>
                    <pic:cNvPicPr/>
                  </pic:nvPicPr>
                  <pic:blipFill>
                    <a:blip r:embed="rId14"/>
                    <a:stretch>
                      <a:fillRect/>
                    </a:stretch>
                  </pic:blipFill>
                  <pic:spPr>
                    <a:xfrm>
                      <a:off x="0" y="0"/>
                      <a:ext cx="5724525" cy="4219575"/>
                    </a:xfrm>
                    <a:prstGeom prst="rect">
                      <a:avLst/>
                    </a:prstGeom>
                  </pic:spPr>
                </pic:pic>
              </a:graphicData>
            </a:graphic>
          </wp:inline>
        </w:drawing>
      </w:r>
    </w:p>
    <w:p>
      <w:r>
        <w:t>11.建议左侧新增一个可以折叠左侧展示文案的按键，实现让右侧内容展示更完整</w:t>
      </w:r>
    </w:p>
    <w:p>
      <w:pPr>
        <w:jc w:val="center"/>
      </w:pPr>
      <w:r>
        <w:drawing>
          <wp:inline distT="0" distB="0" distL="0" distR="0">
            <wp:extent cx="4962525" cy="3609975"/>
            <wp:docPr id="12" name="Picture 12"/>
            <a:graphic>
              <a:graphicData uri="http://schemas.openxmlformats.org/drawingml/2006/picture">
                <pic:pic>
                  <pic:nvPicPr>
                    <pic:cNvPr id="12" name="Picture 12"/>
                    <pic:cNvPicPr/>
                  </pic:nvPicPr>
                  <pic:blipFill>
                    <a:blip r:embed="rId15"/>
                    <a:stretch>
                      <a:fillRect/>
                    </a:stretch>
                  </pic:blipFill>
                  <pic:spPr>
                    <a:xfrm>
                      <a:off x="0" y="0"/>
                      <a:ext cx="4962525" cy="3609975"/>
                    </a:xfrm>
                    <a:prstGeom prst="rect">
                      <a:avLst/>
                    </a:prstGeom>
                  </pic:spPr>
                </pic:pic>
              </a:graphicData>
            </a:graphic>
          </wp:inline>
        </w:drawing>
      </w:r>
    </w:p>
    <w:p>
      <w:r>
        <w:t>12.建议优化记录与审计的列表的列选中拖拽功能，用户拖拽可以实现中间一列拖拽到最后一列的右侧，而此时展示的是中间列为空，第一列第三列正常展示，还会出现列的图标‘|’竖线与表头名称重叠</w:t>
      </w:r>
    </w:p>
    <w:p>
      <w:pPr>
        <w:jc w:val="both"/>
      </w:pPr>
      <w:r>
        <w:drawing>
          <wp:inline distT="0" distB="0" distL="0" distR="0">
            <wp:extent cx="5724525" cy="3000375"/>
            <wp:docPr id="13" name="Picture 13"/>
            <a:graphic>
              <a:graphicData uri="http://schemas.openxmlformats.org/drawingml/2006/picture">
                <pic:pic>
                  <pic:nvPicPr>
                    <pic:cNvPr id="13" name="Picture 13"/>
                    <pic:cNvPicPr/>
                  </pic:nvPicPr>
                  <pic:blipFill>
                    <a:blip r:embed="rId16"/>
                    <a:stretch>
                      <a:fillRect/>
                    </a:stretch>
                  </pic:blipFill>
                  <pic:spPr>
                    <a:xfrm>
                      <a:off x="0" y="0"/>
                      <a:ext cx="5724525" cy="3000375"/>
                    </a:xfrm>
                    <a:prstGeom prst="rect">
                      <a:avLst/>
                    </a:prstGeom>
                  </pic:spPr>
                </pic:pic>
              </a:graphicData>
            </a:graphic>
          </wp:inline>
        </w:drawing>
      </w:r>
    </w:p>
    <w:p>
      <w:pPr>
        <w:jc w:val="both"/>
      </w:pPr>
      <w:r>
        <w:drawing>
          <wp:inline distT="0" distB="0" distL="0" distR="0">
            <wp:extent cx="5724525" cy="1009650"/>
            <wp:docPr id="14" name="Picture 14"/>
            <a:graphic>
              <a:graphicData uri="http://schemas.openxmlformats.org/drawingml/2006/picture">
                <pic:pic>
                  <pic:nvPicPr>
                    <pic:cNvPr id="14" name="Picture 14"/>
                    <pic:cNvPicPr/>
                  </pic:nvPicPr>
                  <pic:blipFill>
                    <a:blip r:embed="rId17"/>
                    <a:stretch>
                      <a:fillRect/>
                    </a:stretch>
                  </pic:blipFill>
                  <pic:spPr>
                    <a:xfrm>
                      <a:off x="0" y="0"/>
                      <a:ext cx="5724525" cy="1009650"/>
                    </a:xfrm>
                    <a:prstGeom prst="rect">
                      <a:avLst/>
                    </a:prstGeom>
                  </pic:spPr>
                </pic:pic>
              </a:graphicData>
            </a:graphic>
          </wp:inline>
        </w:drawing>
      </w:r>
    </w:p>
    <w:p>
      <w:r>
        <w:t>13.更换语言后仍存在界面语言不一致的情况，如做测试中文，但是列表中的内容是法语</w:t>
      </w:r>
    </w:p>
    <w:p>
      <w:pPr>
        <w:jc w:val="both"/>
      </w:pPr>
      <w:r>
        <w:drawing>
          <wp:inline distT="0" distB="0" distL="0" distR="0">
            <wp:extent cx="5724525" cy="2828925"/>
            <wp:docPr id="15" name="Picture 15"/>
            <a:graphic>
              <a:graphicData uri="http://schemas.openxmlformats.org/drawingml/2006/picture">
                <pic:pic>
                  <pic:nvPicPr>
                    <pic:cNvPr id="15" name="Picture 15"/>
                    <pic:cNvPicPr/>
                  </pic:nvPicPr>
                  <pic:blipFill>
                    <a:blip r:embed="rId18"/>
                    <a:stretch>
                      <a:fillRect/>
                    </a:stretch>
                  </pic:blipFill>
                  <pic:spPr>
                    <a:xfrm>
                      <a:off x="0" y="0"/>
                      <a:ext cx="5724525" cy="2828925"/>
                    </a:xfrm>
                    <a:prstGeom prst="rect">
                      <a:avLst/>
                    </a:prstGeom>
                  </pic:spPr>
                </pic:pic>
              </a:graphicData>
            </a:graphic>
          </wp:inline>
        </w:drawing>
      </w:r>
    </w:p>
    <w:p>
      <w:r>
        <w:t>14.应用图标建议优化，已经注意图标很久了，</w:t>
      </w:r>
      <w:r>
        <w:rPr>
          <w:b/>
        </w:rPr>
        <w:t>硬盘图标和成功对号像两个素材强行叠在一起，</w:t>
      </w:r>
      <w:r>
        <w:t>个人认为存在以下问题：</w:t>
      </w:r>
    </w:p>
    <w:p>
      <w:pPr>
        <w:numPr>
          <w:ilvl w:val="0"/>
          <w:numId w:val="2"/>
        </w:numPr>
      </w:pPr>
      <w:r>
        <w:t>对号压住了硬盘圆环，破坏了硬盘原本完整、稳定的几何结构。</w:t>
      </w:r>
    </w:p>
    <w:p>
      <w:pPr>
        <w:numPr>
          <w:ilvl w:val="0"/>
          <w:numId w:val="2"/>
        </w:numPr>
      </w:pPr>
      <w:r>
        <w:t>蓝色圆环与绿色对号交叉，形成视觉“打架”，边缘很凌乱。</w:t>
      </w:r>
    </w:p>
    <w:p>
      <w:pPr>
        <w:numPr>
          <w:ilvl w:val="0"/>
          <w:numId w:val="2"/>
        </w:numPr>
      </w:pPr>
      <w:r>
        <w:t>缩小后交叠区域会糊成一团，辨识度反而变差。</w:t>
      </w:r>
    </w:p>
    <w:p>
      <w:pPr>
        <w:ind w:left="420"/>
        <w:jc w:val="center"/>
      </w:pPr>
      <w:r>
        <w:drawing>
          <wp:inline distT="0" distB="0" distL="0" distR="0">
            <wp:extent cx="5457825" cy="1752600"/>
            <wp:docPr id="16" name="Picture 16"/>
            <a:graphic>
              <a:graphicData uri="http://schemas.openxmlformats.org/drawingml/2006/picture">
                <pic:pic>
                  <pic:nvPicPr>
                    <pic:cNvPr id="16" name="Picture 16"/>
                    <pic:cNvPicPr/>
                  </pic:nvPicPr>
                  <pic:blipFill>
                    <a:blip r:embed="rId19"/>
                    <a:stretch>
                      <a:fillRect/>
                    </a:stretch>
                  </pic:blipFill>
                  <pic:spPr>
                    <a:xfrm>
                      <a:off x="0" y="0"/>
                      <a:ext cx="5457825" cy="1752600"/>
                    </a:xfrm>
                    <a:prstGeom prst="rect">
                      <a:avLst/>
                    </a:prstGeom>
                  </pic:spPr>
                </pic:pic>
              </a:graphicData>
            </a:graphic>
          </wp:inline>
        </w:drawing>
      </w:r>
    </w:p>
    <w:p>
      <w:pPr>
        <w:jc w:val="left"/>
      </w:pPr>
      <w:r>
        <w:drawing>
          <wp:inline distT="0" distB="0" distL="0" distR="0">
            <wp:extent cx="3733800" cy="3133725"/>
            <wp:docPr id="17" name="Picture 17"/>
            <a:graphic>
              <a:graphicData uri="http://schemas.openxmlformats.org/drawingml/2006/picture">
                <pic:pic>
                  <pic:nvPicPr>
                    <pic:cNvPr id="17" name="Picture 17"/>
                    <pic:cNvPicPr/>
                  </pic:nvPicPr>
                  <pic:blipFill>
                    <a:blip r:embed="rId20"/>
                    <a:stretch>
                      <a:fillRect/>
                    </a:stretch>
                  </pic:blipFill>
                  <pic:spPr>
                    <a:xfrm>
                      <a:off x="0" y="0"/>
                      <a:ext cx="3733800" cy="3133725"/>
                    </a:xfrm>
                    <a:prstGeom prst="rect">
                      <a:avLst/>
                    </a:prstGeom>
                  </pic:spPr>
                </pic:pic>
              </a:graphicData>
            </a:graphic>
          </wp:inline>
        </w:drawing>
      </w:r>
    </w:p>
    <w:p>
      <w:r>
        <w:t>15.页签中左侧栏，磁盘健康管家文案的左侧图标建议与应用图标一致</w:t>
      </w:r>
    </w:p>
    <w:p>
      <w:pPr>
        <w:jc w:val="center"/>
      </w:pPr>
      <w:r>
        <w:drawing>
          <wp:inline distT="0" distB="0" distL="0" distR="0">
            <wp:extent cx="2095500" cy="1438275"/>
            <wp:docPr id="18" name="Picture 18"/>
            <a:graphic>
              <a:graphicData uri="http://schemas.openxmlformats.org/drawingml/2006/picture">
                <pic:pic>
                  <pic:nvPicPr>
                    <pic:cNvPr id="18" name="Picture 18"/>
                    <pic:cNvPicPr/>
                  </pic:nvPicPr>
                  <pic:blipFill>
                    <a:blip r:embed="rId21"/>
                    <a:stretch>
                      <a:fillRect/>
                    </a:stretch>
                  </pic:blipFill>
                  <pic:spPr>
                    <a:xfrm>
                      <a:off x="0" y="0"/>
                      <a:ext cx="2095500" cy="1438275"/>
                    </a:xfrm>
                    <a:prstGeom prst="rect">
                      <a:avLst/>
                    </a:prstGeom>
                  </pic:spPr>
                </pic:pic>
              </a:graphicData>
            </a:graphic>
          </wp:inline>
        </w:drawing>
      </w:r>
    </w:p>
    <w:p>
      <w:r>
        <w:t>16.点击刷新后的文案展示字体颜色建议更换，现在展示的常见的默认的蓝色，与应用中常见的黑白色等不一致，同样还有别的很多的这种类似的蓝色状态进度提示词，请ai检查统一更改，由设计者给出非默认颜色的其他颜色选项</w:t>
      </w:r>
    </w:p>
    <w:p>
      <w:pPr>
        <w:jc w:val="center"/>
      </w:pPr>
      <w:r>
        <w:drawing>
          <wp:inline distT="0" distB="0" distL="0" distR="0">
            <wp:extent cx="2600325" cy="1257300"/>
            <wp:docPr id="19" name="Picture 19"/>
            <a:graphic>
              <a:graphicData uri="http://schemas.openxmlformats.org/drawingml/2006/picture">
                <pic:pic>
                  <pic:nvPicPr>
                    <pic:cNvPr id="19" name="Picture 19"/>
                    <pic:cNvPicPr/>
                  </pic:nvPicPr>
                  <pic:blipFill>
                    <a:blip r:embed="rId22"/>
                    <a:stretch>
                      <a:fillRect/>
                    </a:stretch>
                  </pic:blipFill>
                  <pic:spPr>
                    <a:xfrm>
                      <a:off x="0" y="0"/>
                      <a:ext cx="2600325" cy="1257300"/>
                    </a:xfrm>
                    <a:prstGeom prst="rect">
                      <a:avLst/>
                    </a:prstGeom>
                  </pic:spPr>
                </pic:pic>
              </a:graphicData>
            </a:graphic>
          </wp:inline>
        </w:drawing>
      </w:r>
    </w:p>
    <w:p>
      <w:pPr>
        <w:jc w:val="center"/>
      </w:pPr>
      <w:r>
        <w:drawing>
          <wp:inline distT="0" distB="0" distL="0" distR="0">
            <wp:extent cx="5724525" cy="2933700"/>
            <wp:docPr id="20" name="Picture 20"/>
            <a:graphic>
              <a:graphicData uri="http://schemas.openxmlformats.org/drawingml/2006/picture">
                <pic:pic>
                  <pic:nvPicPr>
                    <pic:cNvPr id="20" name="Picture 20"/>
                    <pic:cNvPicPr/>
                  </pic:nvPicPr>
                  <pic:blipFill>
                    <a:blip r:embed="rId23"/>
                    <a:stretch>
                      <a:fillRect/>
                    </a:stretch>
                  </pic:blipFill>
                  <pic:spPr>
                    <a:xfrm>
                      <a:off x="0" y="0"/>
                      <a:ext cx="5724525" cy="2933700"/>
                    </a:xfrm>
                    <a:prstGeom prst="rect">
                      <a:avLst/>
                    </a:prstGeom>
                  </pic:spPr>
                </pic:pic>
              </a:graphicData>
            </a:graphic>
          </wp:inline>
        </w:drawing>
      </w:r>
    </w:p>
    <w:p/>
    <w:p>
      <w:r>
        <w:t>17.系统内DAS的磁盘被识别为无法识别的磁盘，即系统内可以检测这DAS 的磁盘的SMART信息，但是用这个磁盘健康管家变成了无法获取，环境在10.18.15.136  test Admin123</w:t>
      </w:r>
    </w:p>
    <w:p>
      <w:pPr>
        <w:jc w:val="both"/>
      </w:pPr>
      <w:r>
        <w:drawing>
          <wp:inline distT="0" distB="0" distL="0" distR="0">
            <wp:extent cx="5724525" cy="3209925"/>
            <wp:docPr id="21" name="Picture 21"/>
            <a:graphic>
              <a:graphicData uri="http://schemas.openxmlformats.org/drawingml/2006/picture">
                <pic:pic>
                  <pic:nvPicPr>
                    <pic:cNvPr id="21" name="Picture 21"/>
                    <pic:cNvPicPr/>
                  </pic:nvPicPr>
                  <pic:blipFill>
                    <a:blip r:embed="rId24"/>
                    <a:stretch>
                      <a:fillRect/>
                    </a:stretch>
                  </pic:blipFill>
                  <pic:spPr>
                    <a:xfrm>
                      <a:off x="0" y="0"/>
                      <a:ext cx="5724525" cy="3209925"/>
                    </a:xfrm>
                    <a:prstGeom prst="rect">
                      <a:avLst/>
                    </a:prstGeom>
                  </pic:spPr>
                </pic:pic>
              </a:graphicData>
            </a:graphic>
          </wp:inline>
        </w:drawing>
      </w:r>
    </w:p>
    <w:p/>
    <w:p>
      <w:r>
        <w:t>18.偶发点击发送测试邮件无响应，无法收到发送的测试邮件，接口返回是超时。建议ai排查代码，给出这个报错出现的原因，之后由测试进一步确定原因。</w:t>
      </w:r>
    </w:p>
    <w:p>
      <w:r>
        <w:t>{</w:t>
      </w:r>
    </w:p>
    <w:p>
      <w:r>
        <w:t>    "error": {</w:t>
      </w:r>
    </w:p>
    <w:p>
      <w:r>
        <w:t>        "code": "EMAIL_DELIVERY_FAILED",</w:t>
      </w:r>
    </w:p>
    <w:p>
      <w:r>
        <w:t>        "message": "helper TOS_MAIL_FAILED: TOS mail timeout: context deadline exceeded"</w:t>
      </w:r>
    </w:p>
    <w:p>
      <w:r>
        <w:t>    }</w:t>
      </w:r>
    </w:p>
    <w:p>
      <w:r>
        <w:t>}</w:t>
      </w:r>
    </w:p>
    <w:p>
      <w:r>
        <w:t>19.磁盘智能守护编辑自动检测周期后，正在保存的加载提示在邮件通知范围的部分，通知提示位置不正确，如果设计为这个正在保存是智能守护界面的任何编辑后的保存都会触发，则建议正在保存的这个加载中的提示词放在页面的总体的位置，而不是某一个子模块的部分，同时请ai检查别的状态提示词的位置是否合适，不合适请进行统一的更改</w:t>
      </w:r>
    </w:p>
    <w:p>
      <w:pPr>
        <w:jc w:val="center"/>
      </w:pPr>
      <w:r>
        <w:drawing>
          <wp:inline distT="0" distB="0" distL="0" distR="0">
            <wp:extent cx="5724525" cy="2933700"/>
            <wp:docPr id="22" name="Picture 22"/>
            <a:graphic>
              <a:graphicData uri="http://schemas.openxmlformats.org/drawingml/2006/picture">
                <pic:pic>
                  <pic:nvPicPr>
                    <pic:cNvPr id="22" name="Picture 22"/>
                    <pic:cNvPicPr/>
                  </pic:nvPicPr>
                  <pic:blipFill>
                    <a:blip r:embed="rId25"/>
                    <a:stretch>
                      <a:fillRect/>
                    </a:stretch>
                  </pic:blipFill>
                  <pic:spPr>
                    <a:xfrm>
                      <a:off x="0" y="0"/>
                      <a:ext cx="5724525" cy="2933700"/>
                    </a:xfrm>
                    <a:prstGeom prst="rect">
                      <a:avLst/>
                    </a:prstGeom>
                  </pic:spPr>
                </pic:pic>
              </a:graphicData>
            </a:graphic>
          </wp:inline>
        </w:drawing>
      </w:r>
    </w:p>
    <w:p>
      <w:r>
        <w:t>20.DiskCheck 隐私与数据管理界面的"邮件配置与凭据 / Email Configuration and Credentials"段落，中英文两端连在了一起，应该按照上边的样式，中文版本的放在中文的最后一段，英文版本的在英文最后一段，而不是现在的中文、英文、中文、英文的顺序</w:t>
      </w:r>
    </w:p>
    <w:p>
      <w:pPr>
        <w:jc w:val="both"/>
      </w:pPr>
      <w:r>
        <w:drawing>
          <wp:inline distT="0" distB="0" distL="0" distR="0">
            <wp:extent cx="5724525" cy="2571750"/>
            <wp:docPr id="23" name="Picture 23"/>
            <a:graphic>
              <a:graphicData uri="http://schemas.openxmlformats.org/drawingml/2006/picture">
                <pic:pic>
                  <pic:nvPicPr>
                    <pic:cNvPr id="23" name="Picture 23"/>
                    <pic:cNvPicPr/>
                  </pic:nvPicPr>
                  <pic:blipFill>
                    <a:blip r:embed="rId26"/>
                    <a:stretch>
                      <a:fillRect/>
                    </a:stretch>
                  </pic:blipFill>
                  <pic:spPr>
                    <a:xfrm>
                      <a:off x="0" y="0"/>
                      <a:ext cx="5724525" cy="2571750"/>
                    </a:xfrm>
                    <a:prstGeom prst="rect">
                      <a:avLst/>
                    </a:prstGeom>
                  </pic:spPr>
                </pic:pic>
              </a:graphicData>
            </a:graphic>
          </wp:inline>
        </w:drawing>
      </w:r>
    </w:p>
    <w:p>
      <w:r>
        <w:t>21.SMART 报告表格最右侧样式异常，内容贴近边框且出现多余竖线。进入 SMART 报告页面后，表格最右侧的“项目说明”列与表格右边框距离过近，内容显示较为拥挤。同时，表头右侧出现一条多余的竖线“|”，影响页面整体美观，容易被误认为还有一列或存在显示异常。</w:t>
      </w:r>
    </w:p>
    <w:p>
      <w:pPr>
        <w:jc w:val="both"/>
      </w:pPr>
      <w:r>
        <w:drawing>
          <wp:inline distT="0" distB="0" distL="0" distR="0">
            <wp:extent cx="5724525" cy="1028700"/>
            <wp:docPr id="24" name="Picture 24"/>
            <a:graphic>
              <a:graphicData uri="http://schemas.openxmlformats.org/drawingml/2006/picture">
                <pic:pic>
                  <pic:nvPicPr>
                    <pic:cNvPr id="24" name="Picture 24"/>
                    <pic:cNvPicPr/>
                  </pic:nvPicPr>
                  <pic:blipFill>
                    <a:blip r:embed="rId27"/>
                    <a:stretch>
                      <a:fillRect/>
                    </a:stretch>
                  </pic:blipFill>
                  <pic:spPr>
                    <a:xfrm>
                      <a:off x="0" y="0"/>
                      <a:ext cx="5724525" cy="1028700"/>
                    </a:xfrm>
                    <a:prstGeom prst="rect">
                      <a:avLst/>
                    </a:prstGeom>
                  </pic:spPr>
                </pic:pic>
              </a:graphicData>
            </a:graphic>
          </wp:inline>
        </w:drawing>
      </w:r>
    </w:p>
    <w:p>
      <w:r>
        <w:t>22.智能守护未生成健康快照时，检测时间字段显示异常字符“尚未生成健康快照 ”，建议无快照的时候，这个快照检测时间为：'--'</w:t>
      </w:r>
    </w:p>
    <w:p>
      <w:pPr>
        <w:jc w:val="both"/>
      </w:pPr>
      <w:r>
        <w:drawing>
          <wp:inline distT="0" distB="0" distL="0" distR="0">
            <wp:extent cx="5724525" cy="1019175"/>
            <wp:docPr id="25" name="Picture 25"/>
            <a:graphic>
              <a:graphicData uri="http://schemas.openxmlformats.org/drawingml/2006/picture">
                <pic:pic>
                  <pic:nvPicPr>
                    <pic:cNvPr id="25" name="Picture 25"/>
                    <pic:cNvPicPr/>
                  </pic:nvPicPr>
                  <pic:blipFill>
                    <a:blip r:embed="rId28"/>
                    <a:stretch>
                      <a:fillRect/>
                    </a:stretch>
                  </pic:blipFill>
                  <pic:spPr>
                    <a:xfrm>
                      <a:off x="0" y="0"/>
                      <a:ext cx="5724525" cy="1019175"/>
                    </a:xfrm>
                    <a:prstGeom prst="rect">
                      <a:avLst/>
                    </a:prstGeom>
                  </pic:spPr>
                </pic:pic>
              </a:graphicData>
            </a:graphic>
          </wp:inline>
        </w:drawing>
      </w:r>
    </w:p>
    <w:p>
      <w:r>
        <w:t>23.智能守护的磁盘健康检测历史的容量占用需要进一步优化，此时无健康快照，但容量已经被使用了</w:t>
      </w:r>
    </w:p>
    <w:p>
      <w:pPr>
        <w:jc w:val="both"/>
      </w:pPr>
      <w:r>
        <w:drawing>
          <wp:inline distT="0" distB="0" distL="0" distR="0">
            <wp:extent cx="5724525" cy="2190750"/>
            <wp:docPr id="26" name="Picture 26"/>
            <a:graphic>
              <a:graphicData uri="http://schemas.openxmlformats.org/drawingml/2006/picture">
                <pic:pic>
                  <pic:nvPicPr>
                    <pic:cNvPr id="26" name="Picture 26"/>
                    <pic:cNvPicPr/>
                  </pic:nvPicPr>
                  <pic:blipFill>
                    <a:blip r:embed="rId29"/>
                    <a:stretch>
                      <a:fillRect/>
                    </a:stretch>
                  </pic:blipFill>
                  <pic:spPr>
                    <a:xfrm>
                      <a:off x="0" y="0"/>
                      <a:ext cx="5724525" cy="2190750"/>
                    </a:xfrm>
                    <a:prstGeom prst="rect">
                      <a:avLst/>
                    </a:prstGeom>
                  </pic:spPr>
                </pic:pic>
              </a:graphicData>
            </a:graphic>
          </wp:inline>
        </w:drawing>
      </w:r>
    </w:p>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2">
    <w:lvl w:ilvl="0">
      <w:start w:val="1"/>
      <w:numFmt w:val="bullet"/>
      <w:lvlText w:val="☐"/>
      <w:lvlJc w:val="left"/>
      <w:pPr>
        <w:ind w:left="360" w:hanging="360"/>
      </w:pPr>
      <w:rPr>
        <w:rFonts w:ascii="MS Gothic" w:hAnsi="MS Gothic" w:hint="default"/>
      </w:rPr>
    </w:lvl>
    <w:lvl w:ilvl="1">
      <w:start w:val="1"/>
      <w:numFmt w:val="bullet"/>
      <w:lvlText w:val="☐"/>
      <w:lvlJc w:val="left"/>
      <w:pPr>
        <w:ind w:left="720" w:hanging="360"/>
      </w:pPr>
      <w:rPr>
        <w:rFonts w:ascii="MS Gothic" w:hAnsi="MS Gothic" w:hint="default"/>
      </w:rPr>
    </w:lvl>
    <w:lvl w:ilvl="2">
      <w:start w:val="1"/>
      <w:numFmt w:val="bullet"/>
      <w:lvlText w:val="☐"/>
      <w:lvlJc w:val="left"/>
      <w:pPr>
        <w:ind w:left="1080" w:hanging="360"/>
      </w:pPr>
      <w:rPr>
        <w:rFonts w:ascii="MS Gothic" w:hAnsi="MS Gothic" w:hint="default"/>
      </w:rPr>
    </w:lvl>
    <w:lvl w:ilvl="3">
      <w:start w:val="1"/>
      <w:numFmt w:val="bullet"/>
      <w:lvlText w:val="☐"/>
      <w:lvlJc w:val="left"/>
      <w:pPr>
        <w:ind w:left="1440" w:hanging="360"/>
      </w:pPr>
      <w:rPr>
        <w:rFonts w:ascii="MS Gothic" w:hAnsi="MS Gothic" w:hint="default"/>
      </w:rPr>
    </w:lvl>
    <w:lvl w:ilvl="4">
      <w:start w:val="1"/>
      <w:numFmt w:val="bullet"/>
      <w:lvlText w:val="☐"/>
      <w:lvlJc w:val="left"/>
      <w:pPr>
        <w:ind w:left="1800" w:hanging="360"/>
      </w:pPr>
      <w:rPr>
        <w:rFonts w:ascii="MS Gothic" w:hAnsi="MS Gothic" w:hint="default"/>
      </w:rPr>
    </w:lvl>
    <w:lvl w:ilvl="5">
      <w:start w:val="1"/>
      <w:numFmt w:val="bullet"/>
      <w:lvlText w:val="☐"/>
      <w:lvlJc w:val="left"/>
      <w:pPr>
        <w:ind w:left="2160" w:hanging="360"/>
      </w:pPr>
      <w:rPr>
        <w:rFonts w:ascii="MS Gothic" w:hAnsi="MS Gothic" w:hint="default"/>
      </w:rPr>
    </w:lvl>
    <w:lvl w:ilvl="6">
      <w:start w:val="1"/>
      <w:numFmt w:val="bullet"/>
      <w:lvlText w:val="☐"/>
      <w:lvlJc w:val="left"/>
      <w:pPr>
        <w:ind w:left="2520" w:hanging="360"/>
      </w:pPr>
      <w:rPr>
        <w:rFonts w:ascii="MS Gothic" w:hAnsi="MS Gothic" w:hint="default"/>
      </w:rPr>
    </w:lvl>
    <w:lvl w:ilvl="7">
      <w:start w:val="1"/>
      <w:numFmt w:val="bullet"/>
      <w:lvlText w:val="☐"/>
      <w:lvlJc w:val="left"/>
      <w:pPr>
        <w:ind w:left="2880" w:hanging="360"/>
      </w:pPr>
      <w:rPr>
        <w:rFonts w:ascii="MS Gothic" w:hAnsi="MS Gothic" w:hint="default"/>
      </w:rPr>
    </w:lvl>
    <w:lvl w:ilvl="8">
      <w:start w:val="1"/>
      <w:numFmt w:val="bullet"/>
      <w:lvlText w:val="☐"/>
      <w:lvlJc w:val="left"/>
      <w:pPr>
        <w:ind w:left="3240" w:hanging="360"/>
      </w:pPr>
      <w:rPr>
        <w:rFonts w:ascii="MS Gothic" w:hAnsi="MS Gothic" w:hint="default"/>
      </w:rPr>
    </w:lvl>
  </w:abstractNum>
  <w:abstractNum w:abstractNumId="3">
    <w:lvl w:ilvl="0">
      <w:start w:val="1"/>
      <w:numFmt w:val="bullet"/>
      <w:lvlText w:val="☑"/>
      <w:lvlJc w:val="left"/>
      <w:pPr>
        <w:ind w:left="360" w:hanging="360"/>
      </w:pPr>
      <w:rPr>
        <w:rFonts w:ascii="MS Gothic" w:hAnsi="MS Gothic" w:hint="default"/>
      </w:rPr>
    </w:lvl>
    <w:lvl w:ilvl="1">
      <w:start w:val="1"/>
      <w:numFmt w:val="bullet"/>
      <w:lvlText w:val="☑"/>
      <w:lvlJc w:val="left"/>
      <w:pPr>
        <w:ind w:left="720" w:hanging="360"/>
      </w:pPr>
      <w:rPr>
        <w:rFonts w:ascii="MS Gothic" w:hAnsi="MS Gothic" w:hint="default"/>
      </w:rPr>
    </w:lvl>
    <w:lvl w:ilvl="2">
      <w:start w:val="1"/>
      <w:numFmt w:val="bullet"/>
      <w:lvlText w:val="☑"/>
      <w:lvlJc w:val="left"/>
      <w:pPr>
        <w:ind w:left="1080" w:hanging="360"/>
      </w:pPr>
      <w:rPr>
        <w:rFonts w:ascii="MS Gothic" w:hAnsi="MS Gothic" w:hint="default"/>
      </w:rPr>
    </w:lvl>
    <w:lvl w:ilvl="3">
      <w:start w:val="1"/>
      <w:numFmt w:val="bullet"/>
      <w:lvlText w:val="☑"/>
      <w:lvlJc w:val="left"/>
      <w:pPr>
        <w:ind w:left="1440" w:hanging="360"/>
      </w:pPr>
      <w:rPr>
        <w:rFonts w:ascii="MS Gothic" w:hAnsi="MS Gothic" w:hint="default"/>
      </w:rPr>
    </w:lvl>
    <w:lvl w:ilvl="4">
      <w:start w:val="1"/>
      <w:numFmt w:val="bullet"/>
      <w:lvlText w:val="☑"/>
      <w:lvlJc w:val="left"/>
      <w:pPr>
        <w:ind w:left="1800" w:hanging="360"/>
      </w:pPr>
      <w:rPr>
        <w:rFonts w:ascii="MS Gothic" w:hAnsi="MS Gothic" w:hint="default"/>
      </w:rPr>
    </w:lvl>
    <w:lvl w:ilvl="5">
      <w:start w:val="1"/>
      <w:numFmt w:val="bullet"/>
      <w:lvlText w:val="☑"/>
      <w:lvlJc w:val="left"/>
      <w:pPr>
        <w:ind w:left="2160" w:hanging="360"/>
      </w:pPr>
      <w:rPr>
        <w:rFonts w:ascii="MS Gothic" w:hAnsi="MS Gothic" w:hint="default"/>
      </w:rPr>
    </w:lvl>
    <w:lvl w:ilvl="6">
      <w:start w:val="1"/>
      <w:numFmt w:val="bullet"/>
      <w:lvlText w:val="☑"/>
      <w:lvlJc w:val="left"/>
      <w:pPr>
        <w:ind w:left="2520" w:hanging="360"/>
      </w:pPr>
      <w:rPr>
        <w:rFonts w:ascii="MS Gothic" w:hAnsi="MS Gothic" w:hint="default"/>
      </w:rPr>
    </w:lvl>
    <w:lvl w:ilvl="7">
      <w:start w:val="1"/>
      <w:numFmt w:val="bullet"/>
      <w:lvlText w:val="☑"/>
      <w:lvlJc w:val="left"/>
      <w:pPr>
        <w:ind w:left="2880" w:hanging="360"/>
      </w:pPr>
      <w:rPr>
        <w:rFonts w:ascii="MS Gothic" w:hAnsi="MS Gothic" w:hint="default"/>
      </w:rPr>
    </w:lvl>
    <w:lvl w:ilvl="8">
      <w:start w:val="1"/>
      <w:numFmt w:val="bullet"/>
      <w:lvlText w:val="☑"/>
      <w:lvlJc w:val="left"/>
      <w:pPr>
        <w:ind w:left="3240" w:hanging="360"/>
      </w:pPr>
      <w:rPr>
        <w:rFonts w:ascii="MS Gothic" w:hAnsi="MS Gothic" w:hint="default"/>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defaultTabStop w:val="420"/>
  <w:displayBackgroundShape/>
  <w:compat>
    <w:compatSetting w:name="compatibilityMode" w:uri="http://schemas.microsoft.com/office/word" w:val="15"/>
  </w:compat>
  <w:themeFontLang w:val="en-US" w:eastAsia="zh-CN"/>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default="1" w:styleId="Normal">
    <w:name w:val="Normal"/>
  </w:style>
  <w:style w:type="paragraph" w:styleId="Heading1">
    <w:name w:val="heading 1"/>
    <w:basedOn w:val="Normal"/>
    <w:next w:val="Normal"/>
    <w:qFormat/>
    <w:pPr>
      <w:outlineLvl w:val="0"/>
      <w:spacing w:before="265" w:after="142"/>
    </w:pPr>
    <w:rPr>
      <w:b/>
      <w:sz w:val="36"/>
      <w:szCs w:val="36"/>
    </w:rPr>
  </w:style>
  <w:style w:type="paragraph" w:styleId="Heading2">
    <w:name w:val="heading 2"/>
    <w:basedOn w:val="Normal"/>
    <w:next w:val="Normal"/>
    <w:qFormat/>
    <w:pPr>
      <w:outlineLvl w:val="1"/>
      <w:spacing w:before="230" w:after="124"/>
    </w:pPr>
    <w:rPr>
      <w:b/>
      <w:sz w:val="32"/>
      <w:szCs w:val="32"/>
    </w:rPr>
  </w:style>
  <w:style w:type="paragraph" w:styleId="Heading3">
    <w:name w:val="heading 3"/>
    <w:basedOn w:val="Normal"/>
    <w:next w:val="Normal"/>
    <w:qFormat/>
    <w:pPr>
      <w:outlineLvl w:val="2"/>
      <w:spacing w:before="195" w:after="106"/>
    </w:pPr>
    <w:rPr>
      <w:b/>
      <w:sz w:val="28"/>
      <w:szCs w:val="28"/>
    </w:rPr>
  </w:style>
  <w:style w:type="paragraph" w:styleId="Heading4">
    <w:name w:val="heading 4"/>
    <w:basedOn w:val="Normal"/>
    <w:next w:val="Normal"/>
    <w:qFormat/>
    <w:pPr>
      <w:outlineLvl w:val="3"/>
      <w:spacing w:before="160" w:after="88"/>
    </w:pPr>
    <w:rPr>
      <w:b/>
      <w:sz w:val="24"/>
      <w:szCs w:val="24"/>
    </w:rPr>
  </w:style>
  <w:style w:type="paragraph" w:styleId="Heading5">
    <w:name w:val="heading 5"/>
    <w:basedOn w:val="Normal"/>
    <w:next w:val="Normal"/>
    <w:qFormat/>
    <w:pPr>
      <w:outlineLvl w:val="4"/>
      <w:spacing w:before="125" w:after="70"/>
    </w:pPr>
    <w:rPr>
      <w:b/>
      <w:sz w:val="22"/>
      <w:szCs w:val="22"/>
    </w:rPr>
  </w:style>
  <w:style w:type="paragraph" w:styleId="Heading6">
    <w:name w:val="heading 6"/>
    <w:basedOn w:val="Normal"/>
    <w:next w:val="Normal"/>
    <w:qFormat/>
    <w:pPr>
      <w:outlineLvl w:val="5"/>
      <w:spacing w:before="90" w:after="52"/>
    </w:pPr>
    <w:rPr>
      <w:b/>
      <w:sz w:val="20"/>
      <w:szCs w:val="20"/>
    </w:rPr>
  </w:style>
  <w:style w:type="character" w:styleId="Hyperlink">
    <w:name w:val="Hyperlink"/>
    <w:rPr>
      <w:color w:val="0563C1"/>
      <w:u w:val="single"/>
    </w:rPr>
  </w:style>
  <w:style w:type="character" w:styleId="CommentReference">
    <w:name w:val="annotation reference"/>
    <w:rPr>
      <w:sz w:val="16"/>
      <w:szCs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s>
</file>

<file path=docProps/app.xml><?xml version="1.0" encoding="utf-8"?>
<Properties xmlns="http://schemas.openxmlformats.org/officeDocument/2006/extended-properties">
  <Application>smartcanvas-export</Application>
</Properties>
</file>

<file path=docProps/core.xml><?xml version="1.0" encoding="utf-8"?>
<cp:coreProperties xmlns:cp="http://schemas.openxmlformats.org/package/2006/metadata/core-properties" xmlns:dc="http://purl.org/dc/elements/1.1/" xmlns:dcterms="http://purl.org/dc/terms/" xmlns:xsi="http://www.w3.org/2001/XMLSchema-instance">
  <dc:title>0.2.080</dc:title>
  <dc:creator>smartcanvas-export</dc:creator>
</cp:coreProperties>
</file>