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Arial" w:hAnsi="Arial"/>
          <w:b/>
          <w:color w:val="1E3A8A"/>
          <w:sz w:val="48"/>
        </w:rPr>
        <w:t>KBM Platform — Functional Scenarios &amp; User Journeys</w:t>
      </w:r>
    </w:p>
    <w:p>
      <w:pPr>
        <w:spacing w:after="400"/>
      </w:pPr>
      <w:r>
        <w:rPr>
          <w:rFonts w:ascii="Calibri" w:hAnsi="Calibri"/>
          <w:color w:val="475569"/>
          <w:sz w:val="26"/>
        </w:rPr>
        <w:t>End-to-End Execution Walkthroughs, Business Validation Rules &amp; Technical Contracts</w:t>
        <w:br/>
        <w:t>Aligned with Kuwait Public Tenders Law No. 49/2016 &amp; MOI BRD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3A8A"/>
                <w:sz w:val="21"/>
              </w:rPr>
              <w:t>📌 Scenario Walkthrough Metadata</w:t>
              <w:br/>
            </w:r>
            <w:r>
              <w:rPr>
                <w:rFonts w:ascii="Calibri" w:hAnsi="Calibri"/>
                <w:color w:val="1E293B"/>
                <w:sz w:val="19"/>
              </w:rPr>
              <w:t>• Document Reference: KBM-FSD-SCENARIOS-2026</w:t>
              <w:br/>
              <w:t>• Scope: 4 Core End-to-End Business Scenarios</w:t>
              <w:br/>
              <w:t>• Target Systems: Staff Portal, Vendor Portal, Tenant Admin Portal, KNET Gateway, Azure Cosmos DB</w:t>
              <w:br/>
              <w:t>• Date of Release: August 2026 | Status: Approved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1. Scenario 1: Tender Request Intake &amp; Registration Cycle</w:t>
      </w:r>
    </w:p>
    <w:p>
      <w:r>
        <w:t>This scenario covers the end-to-end process of originating, validating, and registering procurement requests from government sectors. The platform supports both automated electronic intake via Raslni G2G (FR-002) and paper General Manager letters with mandatory scanned attachments (FR-012).</w:t>
      </w:r>
    </w:p>
    <w:p>
      <w:r>
        <w:drawing>
          <wp:inline xmlns:a="http://schemas.openxmlformats.org/drawingml/2006/main" xmlns:pic="http://schemas.openxmlformats.org/drawingml/2006/picture">
            <wp:extent cx="5943600" cy="3217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1_intak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Scenario 1 - Tender Request Intake &amp; Mandatory Scan Validation Flow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Action / Screen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Validation Rule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Cosmos DB State Change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1.1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Requesting Officer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Staff Portal: New Intake Screen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Selects Channel: Paper Letter or Raslni G2G.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Form initialized with tenant context.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1.2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Requesting Officer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Fills Title, Budget, Attaches Scanned GM Letter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FR-012 Mandatory Check: If scanned letter missing, submit is rejected with HTTP 400.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Blob: kbmbootstrapsa/scans/req-xxxx.pdf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1.3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Procurement Engine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 /api/requests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MIME validation (PDF/JPEG allowlist), SHA-256 payload checksum calculation.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Tenders container: status: INTAKE_PENDING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1.4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 Store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Append Audit Event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SHA-256 Hash Chaining (previousHash -&gt; hash).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AuditEvents container: new block appended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1.5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Tender Committee Staff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Intake Review &amp; Classification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Selects MoCI activity codes (IT-SYS-01) and sets grade rule (SECOND_AND_ABOVE).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Tenders container: status: PUBLISHED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2. Scenario 2: Vendor Registration, 3-Grade Classification &amp; Subscription</w:t>
      </w:r>
    </w:p>
    <w:p>
      <w:r>
        <w:t>Commercial enterprises apply through the Vendor Portal by submitting commercial licenses and MoCI activity registrations. The Tenant Admin evaluates the technical capacity and assigns a grade (First, Second, or Third Grade). The vendor then activates an annual 1-year KNET subscription.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Description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Statutory Rule / BRD Reference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Cosmos DB Outcome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2.1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Registration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Vendor submits company profile, CR number, civil IDs, and commercial activity codes.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FR-015: Online registration with dossier upload.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Vendors: status: PENDING_APPROVAL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2.2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Grading Evaluation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Tenant Admin evaluates past projects and capital, assigning Grade FIRST, SECOND, or THIRD.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FR-009 &amp; FR-016: 3-tier classification hierarchy.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Vendors: grade: FIRST, status: APPROVED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2.3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KNET Subscription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Vendor completes 1-year subscription checkout via KNET (100 KWD/yr).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FR-017: 1-Year KNET subscription validity.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Vendors: subscriptionExpiresAt: +365d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2.4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Fee Exemption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can grant fee exemptions to designated SME entities.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FR-018: Fee exemption bypasses checkout.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Vendors: isFeeExempt: true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2.5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Suspension &amp; Auto-Restore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sets temporary date-range block (blockedUntil). System automatically restores access on expiry.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FR-013 &amp; FR-014: Date-range suspension with auto-reinstatement.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Vendors: isBlocked: false when now &gt; blockedUntil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3. Scenario 3: Tender Discovery, Server-Side Eligibility &amp; KNET Purchase</w:t>
      </w:r>
    </w:p>
    <w:p>
      <w:r>
        <w:t>Vendors discover tenders matching their registered commercial activities. The platform enforces server-side eligibility checks (FR-020 &amp; SEC-006), displays dynamic anti-screenshot canvas watermarking (SEC-001), and generates official branded purchase receipts (DOC-002) upon successful KNET checkout.</w:t>
      </w:r>
    </w:p>
    <w:p>
      <w:r>
        <w:drawing>
          <wp:inline xmlns:a="http://schemas.openxmlformats.org/drawingml/2006/main" xmlns:pic="http://schemas.openxmlformats.org/drawingml/2006/picture">
            <wp:extent cx="5943600" cy="3217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2_eligibilit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2: Scenario 3 - Vendor Discovery, Server-Side Eligibility &amp; KNET Checkout Flow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Vendor Grade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Tender Target Grade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Matching Rule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Eligibility Result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Enforcement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First Grade (FIRST)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Second Grade (SECOND)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GRADE_AND_ABOVE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ELIGIBLE (PASS)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booklet preview enabled; KNET purchase active.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Third Grade (THIRD)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Second Grade (SECOND)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GRADE_AND_ABOVE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INELIGIBLE (BLOCKED)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403: Vendor grade does not meet minimum threshold.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First Grade (FIRST)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Second Grade (SECOND)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EXACT_GRADE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INELIGIBLE (BLOCKED)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403: Exact grade match required for targeted tender.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Any Grade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Any Grade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 Activity Overlap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INELIGIBLE (HIDDEN)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Tender hidden from catalog; direct API access rejected.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E3A8A"/>
        </w:rPr>
        <w:t>4. Scenario 4: Statutory Approval Workflow &amp; State Audit Bureau Oversight</w:t>
      </w:r>
    </w:p>
    <w:p>
      <w:r>
        <w:t>KBM manages the 35-step statutory approval state machine for public tenders, tracking SLA deadlines, return-for-correction loops, and pre-contract statutory oversight by the State Audit Bureau (ديوان المحاسبة) before Undersecretary contract signing.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Workflow Milestone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Responsible Authority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Statutory Task Action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SLA Threshold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Regulatory Output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Milestone 1: Intake &amp; CAIT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Requesting Dept &amp; CAIT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Needs survey, cost estimation, project code assignment.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 Business Days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CAIT Portal Entry Number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Milestone 2: Legal Review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Fatwa &amp; Legislation Dept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Legal review of tender conditions and penalty clauses.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 Business Days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Official Legal Review Seal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Milestone 3: CAPT Approval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Central Agency for Public Tenders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Board authorization and Kuwait Alyawm gazette publication.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14 Business Days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Official Gazette Notice Ref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Milestone 4: Pre-Audit Oversight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State Audit Bureau (ديوان المحاسبة)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Statutory pre-contract audit review (الرقابة المسبقة).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15 Business Days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Pre-Audit Approval Letter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Milestone 5: Contract Execution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Undersecretary (وكيل الوزارة)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Final contract signing 100% and bank guarantee deposit.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 Business Days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Cosmos DB SHA-256 Audit Seal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