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038"/>
      </w:tblGrid>
      <w:tr w:rsidR="00FC7C51" w:rsidRPr="00FC7C51" w14:paraId="3F79F5F0" w14:textId="77777777" w:rsidTr="00FC7C51">
        <w:trPr>
          <w:trHeight w:val="1565"/>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69789B" w14:textId="7BE95C24" w:rsidR="00FC7C51" w:rsidRPr="00FC7C51" w:rsidRDefault="00FC7C51" w:rsidP="00FC7C51">
            <w:pPr>
              <w:wordWrap/>
              <w:snapToGrid w:val="0"/>
              <w:spacing w:line="312" w:lineRule="auto"/>
              <w:jc w:val="left"/>
              <w:textAlignment w:val="baseline"/>
              <w:rPr>
                <w:rFonts w:ascii="바탕체" w:eastAsia="바탕체" w:hAnsi="바탕체" w:cs="굴림"/>
                <w:b/>
                <w:bCs/>
                <w:color w:val="333399"/>
                <w:kern w:val="0"/>
                <w:sz w:val="22"/>
              </w:rPr>
            </w:pPr>
            <w:r w:rsidRPr="00FC7C51">
              <w:rPr>
                <w:rFonts w:ascii="바탕체" w:eastAsia="바탕체" w:hAnsi="바탕체" w:cs="굴림" w:hint="eastAsia"/>
                <w:b/>
                <w:bCs/>
                <w:color w:val="333399"/>
                <w:kern w:val="0"/>
                <w:sz w:val="22"/>
              </w:rPr>
              <w:t>[</w:t>
            </w:r>
            <w:r w:rsidR="00CC7F4D">
              <w:rPr>
                <w:rFonts w:ascii="바탕체" w:eastAsia="바탕체" w:hAnsi="바탕체" w:cs="굴림" w:hint="eastAsia"/>
                <w:b/>
                <w:bCs/>
                <w:color w:val="333399"/>
                <w:kern w:val="0"/>
                <w:sz w:val="22"/>
              </w:rPr>
              <w:t>회계와 사회</w:t>
            </w:r>
            <w:r w:rsidRPr="00FC7C51">
              <w:rPr>
                <w:rFonts w:ascii="바탕체" w:eastAsia="바탕체" w:hAnsi="바탕체" w:cs="굴림" w:hint="eastAsia"/>
                <w:b/>
                <w:bCs/>
                <w:color w:val="333399"/>
                <w:kern w:val="0"/>
                <w:sz w:val="22"/>
              </w:rPr>
              <w:t>]</w:t>
            </w:r>
          </w:p>
          <w:p w14:paraId="3B44C95F" w14:textId="6B218386"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 xml:space="preserve">• </w:t>
            </w:r>
            <w:proofErr w:type="gramStart"/>
            <w:r w:rsidRPr="00FC7C51">
              <w:rPr>
                <w:rFonts w:ascii="바탕체" w:eastAsia="바탕체" w:hAnsi="바탕체" w:cs="굴림"/>
                <w:b/>
                <w:bCs/>
                <w:color w:val="000000"/>
                <w:kern w:val="0"/>
                <w:sz w:val="22"/>
              </w:rPr>
              <w:t xml:space="preserve">주제 </w:t>
            </w:r>
            <w:r w:rsidRPr="00FC7C51">
              <w:rPr>
                <w:rFonts w:ascii="바탕체" w:eastAsia="바탕체" w:hAnsi="바탕체" w:cs="굴림" w:hint="eastAsia"/>
                <w:b/>
                <w:bCs/>
                <w:color w:val="000000"/>
                <w:kern w:val="0"/>
                <w:sz w:val="22"/>
              </w:rPr>
              <w:t>:</w:t>
            </w:r>
            <w:proofErr w:type="gramEnd"/>
            <w:r w:rsidRPr="00FC7C51">
              <w:rPr>
                <w:rFonts w:ascii="바탕체" w:eastAsia="바탕체" w:hAnsi="바탕체" w:cs="굴림" w:hint="eastAsia"/>
                <w:b/>
                <w:bCs/>
                <w:color w:val="000000"/>
                <w:kern w:val="0"/>
                <w:sz w:val="22"/>
              </w:rPr>
              <w:t xml:space="preserve"> </w:t>
            </w:r>
            <w:r w:rsidR="00C86B8D" w:rsidRPr="00C86B8D">
              <w:rPr>
                <w:rFonts w:ascii="바탕체" w:eastAsia="바탕체" w:hAnsi="바탕체" w:cs="굴림" w:hint="eastAsia"/>
                <w:b/>
                <w:bCs/>
                <w:color w:val="000000"/>
                <w:kern w:val="0"/>
                <w:sz w:val="22"/>
              </w:rPr>
              <w:t>“회계정보”에</w:t>
            </w:r>
            <w:r w:rsidR="00C86B8D" w:rsidRPr="00C86B8D">
              <w:rPr>
                <w:rFonts w:ascii="바탕체" w:eastAsia="바탕체" w:hAnsi="바탕체" w:cs="굴림"/>
                <w:b/>
                <w:bCs/>
                <w:color w:val="000000"/>
                <w:kern w:val="0"/>
                <w:sz w:val="22"/>
              </w:rPr>
              <w:t xml:space="preserve"> 대해서 배웠습니다. 여러분은 </w:t>
            </w:r>
            <w:r w:rsidR="00CC7F4D">
              <w:rPr>
                <w:rFonts w:ascii="바탕체" w:eastAsia="바탕체" w:hAnsi="바탕체" w:cs="굴림" w:hint="eastAsia"/>
                <w:b/>
                <w:bCs/>
                <w:color w:val="000000"/>
                <w:kern w:val="0"/>
                <w:sz w:val="22"/>
              </w:rPr>
              <w:t>전</w:t>
            </w:r>
            <w:r w:rsidR="00C86B8D" w:rsidRPr="00C86B8D">
              <w:rPr>
                <w:rFonts w:ascii="바탕체" w:eastAsia="바탕체" w:hAnsi="바탕체" w:cs="굴림"/>
                <w:b/>
                <w:bCs/>
                <w:color w:val="000000"/>
                <w:kern w:val="0"/>
                <w:sz w:val="22"/>
              </w:rPr>
              <w:t>자공시시스템(http://dart.fss.or.kr)에 공시된 많은 기업의 재무제표를 믿는가? 아니면 믿지 못하는가? 둘 중 하나만(믿는다/믿지 못한다) 선택하여 자신의 의견과 참고문헌을 바탕으로 과제를 작성하시오.</w:t>
            </w:r>
          </w:p>
          <w:p w14:paraId="58EE0D1D" w14:textId="407E27A6" w:rsidR="00FC7C51" w:rsidRPr="00FC7C51" w:rsidRDefault="00FC7C51" w:rsidP="00FC7C51">
            <w:pPr>
              <w:wordWrap/>
              <w:snapToGrid w:val="0"/>
              <w:spacing w:line="312" w:lineRule="auto"/>
              <w:jc w:val="right"/>
              <w:textAlignment w:val="baseline"/>
              <w:rPr>
                <w:rFonts w:ascii="바탕체" w:eastAsia="바탕체" w:hAnsi="바탕체" w:cs="굴림"/>
                <w:color w:val="000000"/>
                <w:kern w:val="0"/>
                <w:sz w:val="22"/>
              </w:rPr>
            </w:pPr>
            <w:r w:rsidRPr="00FC7C51">
              <w:rPr>
                <w:rFonts w:ascii="바탕체" w:eastAsia="바탕체" w:hAnsi="바탕체" w:cs="굴림" w:hint="eastAsia"/>
                <w:color w:val="000000"/>
                <w:kern w:val="0"/>
                <w:sz w:val="22"/>
              </w:rPr>
              <w:t>&lt;</w:t>
            </w:r>
            <w:r w:rsidRPr="00FC7C51">
              <w:rPr>
                <w:rFonts w:ascii="바탕체" w:eastAsia="바탕체" w:hAnsi="바탕체" w:cs="굴림"/>
                <w:color w:val="000000"/>
                <w:kern w:val="0"/>
                <w:sz w:val="22"/>
              </w:rPr>
              <w:t>이름</w:t>
            </w:r>
            <w:r w:rsidRPr="00FC7C51">
              <w:rPr>
                <w:rFonts w:ascii="바탕체" w:eastAsia="바탕체" w:hAnsi="바탕체" w:cs="굴림" w:hint="eastAsia"/>
                <w:color w:val="000000"/>
                <w:kern w:val="0"/>
                <w:sz w:val="22"/>
              </w:rPr>
              <w:t xml:space="preserve">: </w:t>
            </w:r>
            <w:r w:rsidR="00C86B8D">
              <w:rPr>
                <w:rFonts w:ascii="바탕체" w:eastAsia="바탕체" w:hAnsi="바탕체" w:cs="굴림" w:hint="eastAsia"/>
                <w:color w:val="000000"/>
                <w:kern w:val="0"/>
                <w:sz w:val="22"/>
              </w:rPr>
              <w:t>박양하</w:t>
            </w:r>
            <w:r w:rsidRPr="00FC7C51">
              <w:rPr>
                <w:rFonts w:ascii="바탕체" w:eastAsia="바탕체" w:hAnsi="바탕체" w:cs="굴림" w:hint="eastAsia"/>
                <w:color w:val="000000"/>
                <w:kern w:val="0"/>
                <w:sz w:val="22"/>
              </w:rPr>
              <w:t>&gt;</w:t>
            </w:r>
          </w:p>
        </w:tc>
      </w:tr>
      <w:tr w:rsidR="00FC7C51" w:rsidRPr="00FC7C51" w14:paraId="17DB5D4C" w14:textId="77777777" w:rsidTr="00FC7C51">
        <w:trPr>
          <w:trHeight w:val="3092"/>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DCE150" w14:textId="77777777" w:rsidR="00FC7C51" w:rsidRP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Ⅰ</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서론</w:t>
            </w:r>
          </w:p>
          <w:p w14:paraId="120E4AAC" w14:textId="77777777" w:rsidR="0048719C" w:rsidRPr="0048719C" w:rsidRDefault="0048719C" w:rsidP="0048719C">
            <w:pPr>
              <w:wordWrap/>
              <w:snapToGrid w:val="0"/>
              <w:spacing w:line="312" w:lineRule="auto"/>
              <w:jc w:val="left"/>
              <w:textAlignment w:val="baseline"/>
              <w:rPr>
                <w:rFonts w:ascii="바탕체" w:eastAsia="바탕체" w:hAnsi="바탕체" w:cs="굴림"/>
                <w:color w:val="000000"/>
                <w:kern w:val="0"/>
                <w:sz w:val="22"/>
              </w:rPr>
            </w:pPr>
          </w:p>
          <w:p w14:paraId="02EE7C61"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현대</w:t>
            </w:r>
            <w:r w:rsidRPr="00C86B8D">
              <w:rPr>
                <w:rFonts w:ascii="바탕체" w:eastAsia="바탕체" w:hAnsi="바탕체" w:cs="굴림"/>
                <w:color w:val="000000"/>
                <w:kern w:val="0"/>
                <w:sz w:val="22"/>
              </w:rPr>
              <w:t xml:space="preserve"> 사회에서 기업의 재무 정보는 투자자, 채권자, 정부 기관 등 다양한 이해관계자들에게 중요한 의사결정 도구입니다. 특히 한국의 전자공시시스템(DART)은 이러한 재무 정보를 투명하고 신속하게 제공하는 핵심 플랫폼으로 자리 잡았습니다.</w:t>
            </w:r>
          </w:p>
          <w:p w14:paraId="5FC95CC9" w14:textId="02D6336B"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저는</w:t>
            </w:r>
            <w:r w:rsidRPr="00C86B8D">
              <w:rPr>
                <w:rFonts w:ascii="바탕체" w:eastAsia="바탕체" w:hAnsi="바탕체" w:cs="굴림"/>
                <w:color w:val="000000"/>
                <w:kern w:val="0"/>
                <w:sz w:val="22"/>
              </w:rPr>
              <w:t xml:space="preserve"> </w:t>
            </w:r>
            <w:r>
              <w:rPr>
                <w:rFonts w:ascii="바탕체" w:eastAsia="바탕체" w:hAnsi="바탕체" w:cs="굴림" w:hint="eastAsia"/>
                <w:color w:val="000000"/>
                <w:kern w:val="0"/>
                <w:sz w:val="22"/>
              </w:rPr>
              <w:t>이번</w:t>
            </w:r>
            <w:r w:rsidRPr="00C86B8D">
              <w:rPr>
                <w:rFonts w:ascii="바탕체" w:eastAsia="바탕체" w:hAnsi="바탕체" w:cs="굴림"/>
                <w:color w:val="000000"/>
                <w:kern w:val="0"/>
                <w:sz w:val="22"/>
              </w:rPr>
              <w:t xml:space="preserve"> 학기 회계원리 수업을 통해 재무제표의 중요성과 작성 원칙에 대해 배웠습니다. 그 과정에서 DART에 공시된 기업들의 재무제표를 직접 살펴볼 기회가 있었고, 이를 통해 DART 시스템의 신뢰성에 대해 깊이 생각해보게 되었습니다.</w:t>
            </w:r>
          </w:p>
          <w:p w14:paraId="16355A71" w14:textId="5ED843FC" w:rsidR="00FC7C51" w:rsidRPr="00FC7C51"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본</w:t>
            </w:r>
            <w:r w:rsidRPr="00C86B8D">
              <w:rPr>
                <w:rFonts w:ascii="바탕체" w:eastAsia="바탕체" w:hAnsi="바탕체" w:cs="굴림"/>
                <w:color w:val="000000"/>
                <w:kern w:val="0"/>
                <w:sz w:val="22"/>
              </w:rPr>
              <w:t xml:space="preserve"> 글에서는 DART에 공시된 기업의 재무제표를 신뢰할 수 있다는 입장을 취하고, 그 이유를 다각도로 분석해보고자 합니다.</w:t>
            </w:r>
          </w:p>
        </w:tc>
      </w:tr>
      <w:tr w:rsidR="00FC7C51" w:rsidRPr="00FC7C51" w14:paraId="1B35C18A"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96ED16"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Ⅱ</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본론</w:t>
            </w:r>
          </w:p>
          <w:p w14:paraId="7F683CBC" w14:textId="287731EE" w:rsidR="00C86B8D" w:rsidRPr="0048719C" w:rsidRDefault="00C86B8D" w:rsidP="00C86B8D">
            <w:pPr>
              <w:wordWrap/>
              <w:snapToGrid w:val="0"/>
              <w:spacing w:line="312" w:lineRule="auto"/>
              <w:jc w:val="left"/>
              <w:textAlignment w:val="baseline"/>
              <w:rPr>
                <w:rFonts w:ascii="바탕체" w:eastAsia="바탕체" w:hAnsi="바탕체" w:cs="굴림"/>
                <w:color w:val="000000"/>
                <w:kern w:val="0"/>
                <w:sz w:val="22"/>
              </w:rPr>
            </w:pPr>
          </w:p>
          <w:p w14:paraId="79BECFA5" w14:textId="77777777" w:rsidR="00C86B8D" w:rsidRPr="00C86B8D" w:rsidRDefault="00C86B8D" w:rsidP="00C86B8D">
            <w:pPr>
              <w:wordWrap/>
              <w:snapToGrid w:val="0"/>
              <w:spacing w:line="312" w:lineRule="auto"/>
              <w:jc w:val="left"/>
              <w:textAlignment w:val="baseline"/>
              <w:rPr>
                <w:rFonts w:ascii="바탕체" w:eastAsia="바탕체" w:hAnsi="바탕체" w:cs="굴림"/>
                <w:b/>
                <w:bCs/>
                <w:color w:val="000000"/>
                <w:kern w:val="0"/>
                <w:sz w:val="22"/>
              </w:rPr>
            </w:pPr>
            <w:r w:rsidRPr="00C86B8D">
              <w:rPr>
                <w:rFonts w:ascii="바탕체" w:eastAsia="바탕체" w:hAnsi="바탕체" w:cs="굴림"/>
                <w:b/>
                <w:bCs/>
                <w:color w:val="000000"/>
                <w:kern w:val="0"/>
                <w:sz w:val="22"/>
              </w:rPr>
              <w:t>1. 법적 규제와 처벌</w:t>
            </w:r>
          </w:p>
          <w:p w14:paraId="2830D71E"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DART에 공시되는 재무제표의 신뢰성을 뒷받침하는 가장 강력한 요소는 엄격한 법적 규제와 처벌 시스템입니다. 자본시장과 금융투자업에 관한 법률에 따르면, 허위 또는 부실한 공시를 할 경우 최대 5년 이하의 징역이나 2억 원 이하의 벌금에 처해질 수 있습니다[1]. 이러한 강력한 법적 제재는 기업들이 재무제표를 작성하고 공시할 때 정확성과 진실성을 최우선으로 고려하게 만드는 강력한 동기가 됩니다.</w:t>
            </w:r>
          </w:p>
          <w:p w14:paraId="74B96A98"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p>
          <w:p w14:paraId="083B3B1D" w14:textId="77777777" w:rsidR="00C86B8D" w:rsidRPr="00C86B8D" w:rsidRDefault="00C86B8D" w:rsidP="00C86B8D">
            <w:pPr>
              <w:wordWrap/>
              <w:snapToGrid w:val="0"/>
              <w:spacing w:line="312" w:lineRule="auto"/>
              <w:jc w:val="left"/>
              <w:textAlignment w:val="baseline"/>
              <w:rPr>
                <w:rFonts w:ascii="바탕체" w:eastAsia="바탕체" w:hAnsi="바탕체" w:cs="굴림"/>
                <w:b/>
                <w:bCs/>
                <w:color w:val="000000"/>
                <w:kern w:val="0"/>
                <w:sz w:val="22"/>
              </w:rPr>
            </w:pPr>
            <w:r w:rsidRPr="00C86B8D">
              <w:rPr>
                <w:rFonts w:ascii="바탕체" w:eastAsia="바탕체" w:hAnsi="바탕체" w:cs="굴림"/>
                <w:b/>
                <w:bCs/>
                <w:color w:val="000000"/>
                <w:kern w:val="0"/>
                <w:sz w:val="22"/>
              </w:rPr>
              <w:t>2. 외부감사 제도</w:t>
            </w:r>
          </w:p>
          <w:p w14:paraId="63577E9B"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상장기업과</w:t>
            </w:r>
            <w:r w:rsidRPr="00C86B8D">
              <w:rPr>
                <w:rFonts w:ascii="바탕체" w:eastAsia="바탕체" w:hAnsi="바탕체" w:cs="굴림"/>
                <w:color w:val="000000"/>
                <w:kern w:val="0"/>
                <w:sz w:val="22"/>
              </w:rPr>
              <w:t xml:space="preserve"> 일정 규모 이상의 비상장기업은 외부감사를 의무적으로 받아야 합니다. 독립적인 회계법인에 의해 수행되는 외부감사는 기업의 재무제표가 일반적으로 인정된 회계원칙(GAAP)에 따라 적정하게 작성되었는지를 검증합니다. 이는 DART에 공시되는 재무정보의 신뢰성을 한층 더 높이는 장치입니다[2].</w:t>
            </w:r>
          </w:p>
          <w:p w14:paraId="2EA0ED8E"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p>
          <w:p w14:paraId="6EC633FB" w14:textId="77777777" w:rsidR="00C86B8D" w:rsidRPr="00C86B8D" w:rsidRDefault="00C86B8D" w:rsidP="00C86B8D">
            <w:pPr>
              <w:wordWrap/>
              <w:snapToGrid w:val="0"/>
              <w:spacing w:line="312" w:lineRule="auto"/>
              <w:jc w:val="left"/>
              <w:textAlignment w:val="baseline"/>
              <w:rPr>
                <w:rFonts w:ascii="바탕체" w:eastAsia="바탕체" w:hAnsi="바탕체" w:cs="굴림"/>
                <w:b/>
                <w:bCs/>
                <w:color w:val="000000"/>
                <w:kern w:val="0"/>
                <w:sz w:val="22"/>
              </w:rPr>
            </w:pPr>
            <w:r w:rsidRPr="00C86B8D">
              <w:rPr>
                <w:rFonts w:ascii="바탕체" w:eastAsia="바탕체" w:hAnsi="바탕체" w:cs="굴림"/>
                <w:b/>
                <w:bCs/>
                <w:color w:val="000000"/>
                <w:kern w:val="0"/>
                <w:sz w:val="22"/>
              </w:rPr>
              <w:t>3. 내부회계관리제도</w:t>
            </w:r>
          </w:p>
          <w:p w14:paraId="44C50464"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2018년 개정된 외부감사법에 따라, 자산총액 2조 원 이상인 주식회사는 내부회계관리제도에 대한 외부감사인의 감사를 받아야 합니다. 이는 기업 내부의 회계 투명성을 강화하고, 재무제표의 신뢰성을 높이는 데 기여합니다[3].</w:t>
            </w:r>
          </w:p>
          <w:p w14:paraId="554652DC" w14:textId="77777777"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p>
          <w:p w14:paraId="05E5964C" w14:textId="77777777" w:rsidR="00C86B8D" w:rsidRPr="00C86B8D" w:rsidRDefault="00C86B8D" w:rsidP="00C86B8D">
            <w:pPr>
              <w:wordWrap/>
              <w:snapToGrid w:val="0"/>
              <w:spacing w:line="312" w:lineRule="auto"/>
              <w:jc w:val="left"/>
              <w:textAlignment w:val="baseline"/>
              <w:rPr>
                <w:rFonts w:ascii="바탕체" w:eastAsia="바탕체" w:hAnsi="바탕체" w:cs="굴림"/>
                <w:b/>
                <w:bCs/>
                <w:color w:val="000000"/>
                <w:kern w:val="0"/>
                <w:sz w:val="22"/>
              </w:rPr>
            </w:pPr>
            <w:r w:rsidRPr="00C86B8D">
              <w:rPr>
                <w:rFonts w:ascii="바탕체" w:eastAsia="바탕체" w:hAnsi="바탕체" w:cs="굴림"/>
                <w:b/>
                <w:bCs/>
                <w:color w:val="000000"/>
                <w:kern w:val="0"/>
                <w:sz w:val="22"/>
              </w:rPr>
              <w:lastRenderedPageBreak/>
              <w:t>4. 실시간 모니터링 시스템</w:t>
            </w:r>
          </w:p>
          <w:p w14:paraId="1948DC3D" w14:textId="53C382F4" w:rsidR="00FC7C51" w:rsidRPr="00C86B8D" w:rsidRDefault="00C86B8D" w:rsidP="00C86B8D">
            <w:pPr>
              <w:wordWrap/>
              <w:snapToGrid w:val="0"/>
              <w:spacing w:line="312" w:lineRule="auto"/>
              <w:jc w:val="left"/>
              <w:textAlignment w:val="baseline"/>
              <w:rPr>
                <w:rFonts w:ascii="바탕체" w:eastAsia="바탕체" w:hAnsi="바탕체" w:cs="굴림" w:hint="eastAsia"/>
                <w:color w:val="000000"/>
                <w:kern w:val="0"/>
                <w:sz w:val="22"/>
              </w:rPr>
            </w:pPr>
            <w:r w:rsidRPr="00C86B8D">
              <w:rPr>
                <w:rFonts w:ascii="바탕체" w:eastAsia="바탕체" w:hAnsi="바탕체" w:cs="굴림" w:hint="eastAsia"/>
                <w:color w:val="000000"/>
                <w:kern w:val="0"/>
                <w:sz w:val="22"/>
              </w:rPr>
              <w:t>금융감독원은</w:t>
            </w:r>
            <w:r w:rsidRPr="00C86B8D">
              <w:rPr>
                <w:rFonts w:ascii="바탕체" w:eastAsia="바탕체" w:hAnsi="바탕체" w:cs="굴림"/>
                <w:color w:val="000000"/>
                <w:kern w:val="0"/>
                <w:sz w:val="22"/>
              </w:rPr>
              <w:t xml:space="preserve"> DART에 공시된 정보를 실시간으로 모니터링하는 시스템을 운영하고 있습니다. 이를 통해 이상 징후가 발견되면 즉각적인 조사와 시정 조치가 이루어집니다. 이러한 상시 감시 체계는 기업들이 허위 정보를 공시하는 것을 사전에 방지하는 효과가 있습니다[4].</w:t>
            </w:r>
          </w:p>
        </w:tc>
      </w:tr>
      <w:tr w:rsidR="00FC7C51" w:rsidRPr="00FC7C51" w14:paraId="4D754DDF" w14:textId="77777777" w:rsidTr="00FC7C51">
        <w:trPr>
          <w:trHeight w:val="2869"/>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84E9981"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lastRenderedPageBreak/>
              <w:t>Ⅲ</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결론</w:t>
            </w:r>
          </w:p>
          <w:p w14:paraId="5653CA78" w14:textId="77777777" w:rsidR="0048719C" w:rsidRDefault="0048719C" w:rsidP="00FC7C51">
            <w:pPr>
              <w:wordWrap/>
              <w:snapToGrid w:val="0"/>
              <w:spacing w:line="312" w:lineRule="auto"/>
              <w:jc w:val="left"/>
              <w:textAlignment w:val="baseline"/>
              <w:rPr>
                <w:rFonts w:ascii="바탕체" w:eastAsia="바탕체" w:hAnsi="바탕체" w:cs="굴림"/>
                <w:color w:val="000000"/>
                <w:kern w:val="0"/>
                <w:sz w:val="22"/>
              </w:rPr>
            </w:pPr>
          </w:p>
          <w:p w14:paraId="10AE9B69" w14:textId="77777777" w:rsid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DART에 공시된 기업의 재무제표는 다층적인 신뢰성 보장 장치를 통해 그 정확성과 투명성이 확보되고 있습니다. 엄격한 법적 규제, 외부감사 제도, 내부회계관리제도, 그리고 실시간 모니터링 시스템 등은 기업들이 진실하고 정확한 재무정보를 공시하도록 유도하고 있습니다.</w:t>
            </w:r>
          </w:p>
          <w:p w14:paraId="6147B84F" w14:textId="42DCA2B0" w:rsidR="00C86B8D" w:rsidRPr="00C86B8D" w:rsidRDefault="00C86B8D" w:rsidP="00C86B8D">
            <w:pPr>
              <w:wordWrap/>
              <w:snapToGrid w:val="0"/>
              <w:spacing w:line="312" w:lineRule="auto"/>
              <w:jc w:val="left"/>
              <w:textAlignment w:val="baseline"/>
              <w:rPr>
                <w:rFonts w:ascii="바탕체" w:eastAsia="바탕체" w:hAnsi="바탕체" w:cs="굴림" w:hint="eastAsia"/>
                <w:color w:val="000000"/>
                <w:kern w:val="0"/>
                <w:sz w:val="22"/>
              </w:rPr>
            </w:pPr>
            <w:r>
              <w:rPr>
                <w:rFonts w:ascii="바탕체" w:eastAsia="바탕체" w:hAnsi="바탕체" w:cs="굴림" w:hint="eastAsia"/>
                <w:color w:val="000000"/>
                <w:kern w:val="0"/>
                <w:sz w:val="22"/>
              </w:rPr>
              <w:t xml:space="preserve">그럼에도 불구하고 한국 기업들의 좋지 않은 회계 관행 탓에 아직도 많은 기업들이 </w:t>
            </w:r>
            <w:r w:rsidRPr="00C86B8D">
              <w:rPr>
                <w:rFonts w:ascii="바탕체" w:eastAsia="바탕체" w:hAnsi="바탕체" w:cs="굴림" w:hint="eastAsia"/>
                <w:color w:val="000000"/>
                <w:kern w:val="0"/>
                <w:sz w:val="22"/>
              </w:rPr>
              <w:t>감사의견</w:t>
            </w:r>
            <w:r w:rsidRPr="00C86B8D">
              <w:rPr>
                <w:rFonts w:ascii="바탕체" w:eastAsia="바탕체" w:hAnsi="바탕체" w:cs="굴림"/>
                <w:color w:val="000000"/>
                <w:kern w:val="0"/>
                <w:sz w:val="22"/>
              </w:rPr>
              <w:t xml:space="preserve"> 미달로 상장폐지 사유가 발생</w:t>
            </w:r>
            <w:r>
              <w:rPr>
                <w:rFonts w:ascii="바탕체" w:eastAsia="바탕체" w:hAnsi="바탕체" w:cs="굴림" w:hint="eastAsia"/>
                <w:color w:val="000000"/>
                <w:kern w:val="0"/>
                <w:sz w:val="22"/>
              </w:rPr>
              <w:t>하고 있긴 하지만[5] 이런 관행을 바로</w:t>
            </w:r>
            <w:r>
              <w:rPr>
                <w:rFonts w:ascii="바탕체" w:eastAsia="바탕체" w:hAnsi="바탕체" w:cs="굴림"/>
                <w:color w:val="000000"/>
                <w:kern w:val="0"/>
                <w:sz w:val="22"/>
              </w:rPr>
              <w:t>잡는데</w:t>
            </w:r>
            <w:r>
              <w:rPr>
                <w:rFonts w:ascii="바탕체" w:eastAsia="바탕체" w:hAnsi="바탕체" w:cs="굴림" w:hint="eastAsia"/>
                <w:color w:val="000000"/>
                <w:kern w:val="0"/>
                <w:sz w:val="22"/>
              </w:rPr>
              <w:t xml:space="preserve"> DART가 큰 역할을 하고 있다고 생각합니다.</w:t>
            </w:r>
          </w:p>
          <w:p w14:paraId="524BD903" w14:textId="01BC55D4"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물론</w:t>
            </w:r>
            <w:r w:rsidRPr="00C86B8D">
              <w:rPr>
                <w:rFonts w:ascii="바탕체" w:eastAsia="바탕체" w:hAnsi="바탕체" w:cs="굴림"/>
                <w:color w:val="000000"/>
                <w:kern w:val="0"/>
                <w:sz w:val="22"/>
              </w:rPr>
              <w:t xml:space="preserve"> 완벽한 시스템은 존재하지 않으며, 간혹 회계 부정 사건이 발생하기도 합니다. 그러나 이러한 사례들은 오히려 제도적 개선의 계기가 되어 DART 시스템의 신뢰성을 더욱 강화하는 결과로 이어지고 있습니다.</w:t>
            </w:r>
          </w:p>
          <w:p w14:paraId="6D6EC480" w14:textId="6D99476A" w:rsidR="00FC7C51" w:rsidRPr="0048719C"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hint="eastAsia"/>
                <w:color w:val="000000"/>
                <w:kern w:val="0"/>
                <w:sz w:val="22"/>
              </w:rPr>
              <w:t>따라서</w:t>
            </w:r>
            <w:r w:rsidRPr="00C86B8D">
              <w:rPr>
                <w:rFonts w:ascii="바탕체" w:eastAsia="바탕체" w:hAnsi="바탕체" w:cs="굴림"/>
                <w:color w:val="000000"/>
                <w:kern w:val="0"/>
                <w:sz w:val="22"/>
              </w:rPr>
              <w:t xml:space="preserve"> 저는 DART에 공시된 기업의 재무제표를 전반적으로 신뢰할 수 있다고 생각합니다. 다만, 투자자와 이해관계자들은 항상 비판적인 시각을 가지고 재무정보를 분석하며, 필요시 추가적인 정보를 요구하는 적극적인 태도가 필요할 것입니다.</w:t>
            </w:r>
          </w:p>
        </w:tc>
      </w:tr>
      <w:tr w:rsidR="00FC7C51" w:rsidRPr="00FC7C51" w14:paraId="11312298" w14:textId="77777777" w:rsidTr="00FC7C51">
        <w:trPr>
          <w:trHeight w:val="2646"/>
          <w:jc w:val="center"/>
        </w:trPr>
        <w:tc>
          <w:tcPr>
            <w:tcW w:w="903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394917" w14:textId="77777777" w:rsidR="00FC7C51" w:rsidRDefault="00FC7C51" w:rsidP="00FC7C51">
            <w:pPr>
              <w:wordWrap/>
              <w:snapToGrid w:val="0"/>
              <w:spacing w:line="312" w:lineRule="auto"/>
              <w:jc w:val="left"/>
              <w:textAlignment w:val="baseline"/>
              <w:rPr>
                <w:rFonts w:ascii="바탕체" w:eastAsia="바탕체" w:hAnsi="바탕체" w:cs="굴림"/>
                <w:b/>
                <w:bCs/>
                <w:color w:val="000000"/>
                <w:kern w:val="0"/>
                <w:sz w:val="22"/>
              </w:rPr>
            </w:pPr>
            <w:r w:rsidRPr="00FC7C51">
              <w:rPr>
                <w:rFonts w:ascii="바탕체" w:eastAsia="바탕체" w:hAnsi="바탕체" w:cs="굴림"/>
                <w:b/>
                <w:bCs/>
                <w:color w:val="000000"/>
                <w:kern w:val="0"/>
                <w:sz w:val="22"/>
              </w:rPr>
              <w:t>Ⅳ</w:t>
            </w:r>
            <w:r w:rsidRPr="00FC7C51">
              <w:rPr>
                <w:rFonts w:ascii="바탕체" w:eastAsia="바탕체" w:hAnsi="바탕체" w:cs="굴림" w:hint="eastAsia"/>
                <w:b/>
                <w:bCs/>
                <w:color w:val="000000"/>
                <w:kern w:val="0"/>
                <w:sz w:val="22"/>
              </w:rPr>
              <w:t xml:space="preserve">. </w:t>
            </w:r>
            <w:r w:rsidRPr="00FC7C51">
              <w:rPr>
                <w:rFonts w:ascii="바탕체" w:eastAsia="바탕체" w:hAnsi="바탕체" w:cs="굴림"/>
                <w:b/>
                <w:bCs/>
                <w:color w:val="000000"/>
                <w:kern w:val="0"/>
                <w:sz w:val="22"/>
              </w:rPr>
              <w:t>참고문헌</w:t>
            </w:r>
          </w:p>
          <w:p w14:paraId="38B5D278" w14:textId="77777777" w:rsidR="00002939" w:rsidRPr="00FC7C51" w:rsidRDefault="00002939" w:rsidP="00FC7C51">
            <w:pPr>
              <w:wordWrap/>
              <w:snapToGrid w:val="0"/>
              <w:spacing w:line="312" w:lineRule="auto"/>
              <w:jc w:val="left"/>
              <w:textAlignment w:val="baseline"/>
              <w:rPr>
                <w:rFonts w:ascii="바탕체" w:eastAsia="바탕체" w:hAnsi="바탕체" w:cs="굴림"/>
                <w:b/>
                <w:bCs/>
                <w:color w:val="000000"/>
                <w:kern w:val="0"/>
                <w:sz w:val="22"/>
              </w:rPr>
            </w:pPr>
          </w:p>
          <w:p w14:paraId="7699EBD7" w14:textId="35A06072"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 xml:space="preserve">[1] 금융위원회, </w:t>
            </w:r>
            <w:r>
              <w:rPr>
                <w:rFonts w:ascii="바탕체" w:eastAsia="바탕체" w:hAnsi="바탕체" w:cs="굴림"/>
                <w:color w:val="000000"/>
                <w:kern w:val="0"/>
                <w:sz w:val="22"/>
              </w:rPr>
              <w:t>“</w:t>
            </w:r>
            <w:r w:rsidRPr="00C86B8D">
              <w:rPr>
                <w:rFonts w:ascii="바탕체" w:eastAsia="바탕체" w:hAnsi="바탕체" w:cs="굴림"/>
                <w:color w:val="000000"/>
                <w:kern w:val="0"/>
                <w:sz w:val="22"/>
              </w:rPr>
              <w:t>자본시장과 금융투자업에 관한 법률</w:t>
            </w:r>
            <w:r>
              <w:rPr>
                <w:rFonts w:ascii="바탕체" w:eastAsia="바탕체" w:hAnsi="바탕체" w:cs="굴림"/>
                <w:color w:val="000000"/>
                <w:kern w:val="0"/>
                <w:sz w:val="22"/>
              </w:rPr>
              <w:t>”</w:t>
            </w:r>
            <w:r w:rsidRPr="00C86B8D">
              <w:rPr>
                <w:rFonts w:ascii="바탕체" w:eastAsia="바탕체" w:hAnsi="바탕체" w:cs="굴림"/>
                <w:color w:val="000000"/>
                <w:kern w:val="0"/>
                <w:sz w:val="22"/>
              </w:rPr>
              <w:t>, 2023</w:t>
            </w:r>
          </w:p>
          <w:p w14:paraId="09F99E81" w14:textId="56FF33D3"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 xml:space="preserve">[2] 한국공인회계사회, </w:t>
            </w:r>
            <w:r>
              <w:rPr>
                <w:rFonts w:ascii="바탕체" w:eastAsia="바탕체" w:hAnsi="바탕체" w:cs="굴림"/>
                <w:color w:val="000000"/>
                <w:kern w:val="0"/>
                <w:sz w:val="22"/>
              </w:rPr>
              <w:t>“</w:t>
            </w:r>
            <w:r w:rsidRPr="00C86B8D">
              <w:rPr>
                <w:rFonts w:ascii="바탕체" w:eastAsia="바탕체" w:hAnsi="바탕체" w:cs="굴림"/>
                <w:color w:val="000000"/>
                <w:kern w:val="0"/>
                <w:sz w:val="22"/>
              </w:rPr>
              <w:t>회계감사기준</w:t>
            </w:r>
            <w:r>
              <w:rPr>
                <w:rFonts w:ascii="바탕체" w:eastAsia="바탕체" w:hAnsi="바탕체" w:cs="굴림"/>
                <w:color w:val="000000"/>
                <w:kern w:val="0"/>
                <w:sz w:val="22"/>
              </w:rPr>
              <w:t>”</w:t>
            </w:r>
            <w:r w:rsidRPr="00C86B8D">
              <w:rPr>
                <w:rFonts w:ascii="바탕체" w:eastAsia="바탕체" w:hAnsi="바탕체" w:cs="굴림"/>
                <w:color w:val="000000"/>
                <w:kern w:val="0"/>
                <w:sz w:val="22"/>
              </w:rPr>
              <w:t>, 2022</w:t>
            </w:r>
          </w:p>
          <w:p w14:paraId="48427708" w14:textId="449CF57D" w:rsidR="00C86B8D" w:rsidRPr="00C86B8D"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 xml:space="preserve">[3] 금융위원회, </w:t>
            </w:r>
            <w:r>
              <w:rPr>
                <w:rFonts w:ascii="바탕체" w:eastAsia="바탕체" w:hAnsi="바탕체" w:cs="굴림"/>
                <w:color w:val="000000"/>
                <w:kern w:val="0"/>
                <w:sz w:val="22"/>
              </w:rPr>
              <w:t>“</w:t>
            </w:r>
            <w:r w:rsidRPr="00C86B8D">
              <w:rPr>
                <w:rFonts w:ascii="바탕체" w:eastAsia="바탕체" w:hAnsi="바탕체" w:cs="굴림"/>
                <w:color w:val="000000"/>
                <w:kern w:val="0"/>
                <w:sz w:val="22"/>
              </w:rPr>
              <w:t>주식회사 등의 외부감사에 관한 법률</w:t>
            </w:r>
            <w:r>
              <w:rPr>
                <w:rFonts w:ascii="바탕체" w:eastAsia="바탕체" w:hAnsi="바탕체" w:cs="굴림"/>
                <w:color w:val="000000"/>
                <w:kern w:val="0"/>
                <w:sz w:val="22"/>
              </w:rPr>
              <w:t>”</w:t>
            </w:r>
            <w:r w:rsidRPr="00C86B8D">
              <w:rPr>
                <w:rFonts w:ascii="바탕체" w:eastAsia="바탕체" w:hAnsi="바탕체" w:cs="굴림"/>
                <w:color w:val="000000"/>
                <w:kern w:val="0"/>
                <w:sz w:val="22"/>
              </w:rPr>
              <w:t>, 2018</w:t>
            </w:r>
          </w:p>
          <w:p w14:paraId="29F6B2D2" w14:textId="4F23FFF3" w:rsidR="00FC7C51" w:rsidRDefault="00C86B8D" w:rsidP="00C86B8D">
            <w:pPr>
              <w:wordWrap/>
              <w:snapToGrid w:val="0"/>
              <w:spacing w:line="312" w:lineRule="auto"/>
              <w:jc w:val="left"/>
              <w:textAlignment w:val="baseline"/>
              <w:rPr>
                <w:rFonts w:ascii="바탕체" w:eastAsia="바탕체" w:hAnsi="바탕체" w:cs="굴림"/>
                <w:color w:val="000000"/>
                <w:kern w:val="0"/>
                <w:sz w:val="22"/>
              </w:rPr>
            </w:pPr>
            <w:r w:rsidRPr="00C86B8D">
              <w:rPr>
                <w:rFonts w:ascii="바탕체" w:eastAsia="바탕체" w:hAnsi="바탕체" w:cs="굴림"/>
                <w:color w:val="000000"/>
                <w:kern w:val="0"/>
                <w:sz w:val="22"/>
              </w:rPr>
              <w:t xml:space="preserve">[4] 금융감독원, </w:t>
            </w:r>
            <w:r>
              <w:rPr>
                <w:rFonts w:ascii="바탕체" w:eastAsia="바탕체" w:hAnsi="바탕체" w:cs="굴림"/>
                <w:color w:val="000000"/>
                <w:kern w:val="0"/>
                <w:sz w:val="22"/>
              </w:rPr>
              <w:t>“</w:t>
            </w:r>
            <w:r w:rsidRPr="00C86B8D">
              <w:rPr>
                <w:rFonts w:ascii="바탕체" w:eastAsia="바탕체" w:hAnsi="바탕체" w:cs="굴림"/>
                <w:color w:val="000000"/>
                <w:kern w:val="0"/>
                <w:sz w:val="22"/>
              </w:rPr>
              <w:t>공시업무 안내</w:t>
            </w:r>
            <w:r>
              <w:rPr>
                <w:rFonts w:ascii="바탕체" w:eastAsia="바탕체" w:hAnsi="바탕체" w:cs="굴림"/>
                <w:color w:val="000000"/>
                <w:kern w:val="0"/>
                <w:sz w:val="22"/>
              </w:rPr>
              <w:t>”</w:t>
            </w:r>
            <w:r w:rsidRPr="00C86B8D">
              <w:rPr>
                <w:rFonts w:ascii="바탕체" w:eastAsia="바탕체" w:hAnsi="바탕체" w:cs="굴림"/>
                <w:color w:val="000000"/>
                <w:kern w:val="0"/>
                <w:sz w:val="22"/>
              </w:rPr>
              <w:t>, 2023</w:t>
            </w:r>
          </w:p>
          <w:p w14:paraId="1418A9A7" w14:textId="4793E84F" w:rsidR="00C86B8D" w:rsidRPr="00C86B8D" w:rsidRDefault="00C86B8D" w:rsidP="00C86B8D">
            <w:pPr>
              <w:wordWrap/>
              <w:snapToGrid w:val="0"/>
              <w:spacing w:line="312" w:lineRule="auto"/>
              <w:jc w:val="left"/>
              <w:textAlignment w:val="baseline"/>
              <w:rPr>
                <w:rFonts w:ascii="바탕체" w:eastAsia="바탕체" w:hAnsi="바탕체" w:cs="굴림" w:hint="eastAsia"/>
                <w:color w:val="000000"/>
                <w:kern w:val="0"/>
                <w:sz w:val="22"/>
              </w:rPr>
            </w:pPr>
            <w:r>
              <w:rPr>
                <w:rFonts w:ascii="바탕체" w:eastAsia="바탕체" w:hAnsi="바탕체" w:cs="굴림" w:hint="eastAsia"/>
                <w:color w:val="000000"/>
                <w:kern w:val="0"/>
                <w:sz w:val="22"/>
              </w:rPr>
              <w:t xml:space="preserve">[5] 경향신문(박동흠), </w:t>
            </w:r>
            <w:r>
              <w:rPr>
                <w:rFonts w:ascii="바탕체" w:eastAsia="바탕체" w:hAnsi="바탕체" w:cs="굴림"/>
                <w:color w:val="000000"/>
                <w:kern w:val="0"/>
                <w:sz w:val="22"/>
              </w:rPr>
              <w:t>“</w:t>
            </w:r>
            <w:r>
              <w:rPr>
                <w:rFonts w:ascii="바탕체" w:eastAsia="바탕체" w:hAnsi="바탕체" w:cs="굴림" w:hint="eastAsia"/>
                <w:color w:val="000000"/>
                <w:kern w:val="0"/>
                <w:sz w:val="22"/>
              </w:rPr>
              <w:t xml:space="preserve">재무제표 핵심은 </w:t>
            </w:r>
            <w:r>
              <w:rPr>
                <w:rFonts w:ascii="바탕체" w:eastAsia="바탕체" w:hAnsi="바탕체" w:cs="굴림"/>
                <w:color w:val="000000"/>
                <w:kern w:val="0"/>
                <w:sz w:val="22"/>
              </w:rPr>
              <w:t>‘</w:t>
            </w:r>
            <w:r>
              <w:rPr>
                <w:rFonts w:ascii="바탕체" w:eastAsia="바탕체" w:hAnsi="바탕체" w:cs="굴림" w:hint="eastAsia"/>
                <w:color w:val="000000"/>
                <w:kern w:val="0"/>
                <w:sz w:val="22"/>
              </w:rPr>
              <w:t>신뢰성</w:t>
            </w:r>
            <w:r>
              <w:rPr>
                <w:rFonts w:ascii="바탕체" w:eastAsia="바탕체" w:hAnsi="바탕체" w:cs="굴림"/>
                <w:color w:val="000000"/>
                <w:kern w:val="0"/>
                <w:sz w:val="22"/>
              </w:rPr>
              <w:t>’…</w:t>
            </w:r>
            <w:r>
              <w:rPr>
                <w:rFonts w:ascii="바탕체" w:eastAsia="바탕체" w:hAnsi="바탕체" w:cs="굴림" w:hint="eastAsia"/>
                <w:color w:val="000000"/>
                <w:kern w:val="0"/>
                <w:sz w:val="22"/>
              </w:rPr>
              <w:t xml:space="preserve">면밀히 살펴 </w:t>
            </w:r>
            <w:r>
              <w:rPr>
                <w:rFonts w:ascii="바탕체" w:eastAsia="바탕체" w:hAnsi="바탕체" w:cs="굴림"/>
                <w:color w:val="000000"/>
                <w:kern w:val="0"/>
                <w:sz w:val="22"/>
              </w:rPr>
              <w:t>‘</w:t>
            </w:r>
            <w:r>
              <w:rPr>
                <w:rFonts w:ascii="바탕체" w:eastAsia="바탕체" w:hAnsi="바탕체" w:cs="굴림" w:hint="eastAsia"/>
                <w:color w:val="000000"/>
                <w:kern w:val="0"/>
                <w:sz w:val="22"/>
              </w:rPr>
              <w:t>비적정</w:t>
            </w:r>
            <w:r>
              <w:rPr>
                <w:rFonts w:ascii="바탕체" w:eastAsia="바탕체" w:hAnsi="바탕체" w:cs="굴림"/>
                <w:color w:val="000000"/>
                <w:kern w:val="0"/>
                <w:sz w:val="22"/>
              </w:rPr>
              <w:t>’</w:t>
            </w:r>
            <w:r>
              <w:rPr>
                <w:rFonts w:ascii="바탕체" w:eastAsia="바탕체" w:hAnsi="바탕체" w:cs="굴림" w:hint="eastAsia"/>
                <w:color w:val="000000"/>
                <w:kern w:val="0"/>
                <w:sz w:val="22"/>
              </w:rPr>
              <w:t xml:space="preserve"> 피해야</w:t>
            </w:r>
            <w:r>
              <w:rPr>
                <w:rFonts w:ascii="바탕체" w:eastAsia="바탕체" w:hAnsi="바탕체" w:cs="굴림"/>
                <w:color w:val="000000"/>
                <w:kern w:val="0"/>
                <w:sz w:val="22"/>
              </w:rPr>
              <w:t>”</w:t>
            </w:r>
            <w:r>
              <w:rPr>
                <w:rFonts w:ascii="바탕체" w:eastAsia="바탕체" w:hAnsi="바탕체" w:cs="굴림" w:hint="eastAsia"/>
                <w:color w:val="000000"/>
                <w:kern w:val="0"/>
                <w:sz w:val="22"/>
              </w:rPr>
              <w:t>, 2024</w:t>
            </w:r>
          </w:p>
        </w:tc>
      </w:tr>
    </w:tbl>
    <w:p w14:paraId="2508DA2B" w14:textId="77777777" w:rsidR="00923DFB" w:rsidRPr="00FC7C51" w:rsidRDefault="00923DFB" w:rsidP="00FC7C51">
      <w:pPr>
        <w:wordWrap/>
        <w:spacing w:line="312" w:lineRule="auto"/>
        <w:rPr>
          <w:rFonts w:ascii="바탕체" w:eastAsia="바탕체" w:hAnsi="바탕체"/>
        </w:rPr>
      </w:pPr>
    </w:p>
    <w:sectPr w:rsidR="00923DFB" w:rsidRPr="00FC7C51" w:rsidSect="00923D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E12172"/>
    <w:multiLevelType w:val="hybridMultilevel"/>
    <w:tmpl w:val="1422A21A"/>
    <w:lvl w:ilvl="0" w:tplc="5824B46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79A33B19"/>
    <w:multiLevelType w:val="hybridMultilevel"/>
    <w:tmpl w:val="DC9CD1D6"/>
    <w:lvl w:ilvl="0" w:tplc="86A884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39294227">
    <w:abstractNumId w:val="1"/>
  </w:num>
  <w:num w:numId="2" w16cid:durableId="188763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C7C51"/>
    <w:rsid w:val="00002939"/>
    <w:rsid w:val="00270995"/>
    <w:rsid w:val="0048719C"/>
    <w:rsid w:val="00923DFB"/>
    <w:rsid w:val="00C86B8D"/>
    <w:rsid w:val="00CC7F4D"/>
    <w:rsid w:val="00FC7C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51E2"/>
  <w15:docId w15:val="{DBECE9AB-13D9-4814-92CF-88B86A8E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3DF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C7C51"/>
    <w:pPr>
      <w:snapToGrid w:val="0"/>
      <w:spacing w:line="384" w:lineRule="auto"/>
      <w:textAlignment w:val="baseline"/>
    </w:pPr>
    <w:rPr>
      <w:rFonts w:ascii="굴림" w:eastAsia="굴림" w:hAnsi="굴림" w:cs="굴림"/>
      <w:color w:val="000000"/>
      <w:kern w:val="0"/>
      <w:szCs w:val="20"/>
    </w:rPr>
  </w:style>
  <w:style w:type="paragraph" w:styleId="a4">
    <w:name w:val="List Paragraph"/>
    <w:basedOn w:val="a"/>
    <w:uiPriority w:val="34"/>
    <w:qFormat/>
    <w:rsid w:val="0048719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345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293</Words>
  <Characters>1671</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YangHa Park</cp:lastModifiedBy>
  <cp:revision>2</cp:revision>
  <cp:lastPrinted>2017-12-06T06:17:00Z</cp:lastPrinted>
  <dcterms:created xsi:type="dcterms:W3CDTF">2017-12-06T06:09:00Z</dcterms:created>
  <dcterms:modified xsi:type="dcterms:W3CDTF">2024-06-25T06:20:00Z</dcterms:modified>
</cp:coreProperties>
</file>