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C849D" w14:textId="6FA9CB6D" w:rsidR="009301AE" w:rsidRDefault="009301AE" w:rsidP="009301AE">
      <w:pPr>
        <w:pStyle w:val="Heading1"/>
        <w:rPr>
          <w:rFonts w:hint="eastAsia"/>
        </w:rPr>
      </w:pPr>
      <w:r>
        <w:rPr>
          <w:rFonts w:hint="eastAsia"/>
        </w:rPr>
        <w:t xml:space="preserve">2024년 1월 AI 관련 주요 </w:t>
      </w:r>
      <w:r w:rsidR="001576A3">
        <w:rPr>
          <w:rFonts w:hint="eastAsia"/>
        </w:rPr>
        <w:t>이슈</w:t>
      </w:r>
    </w:p>
    <w:p w14:paraId="7CA737DB" w14:textId="77777777" w:rsidR="009301AE" w:rsidRDefault="009301AE" w:rsidP="009301AE">
      <w:pPr>
        <w:rPr>
          <w:b/>
          <w:bCs/>
        </w:rPr>
      </w:pPr>
    </w:p>
    <w:p w14:paraId="410AAC42" w14:textId="3CE65302" w:rsidR="001576A3" w:rsidRDefault="001576A3" w:rsidP="001576A3">
      <w:pPr>
        <w:pStyle w:val="Heading2"/>
      </w:pPr>
      <w:r>
        <w:rPr>
          <w:rFonts w:hint="eastAsia"/>
        </w:rPr>
        <w:t>GPT Store(GPTs)의 출시</w:t>
      </w:r>
    </w:p>
    <w:p w14:paraId="2D3273C3" w14:textId="6BD0EE8B" w:rsidR="001576A3" w:rsidRDefault="001576A3" w:rsidP="001576A3">
      <w:r>
        <w:rPr>
          <w:noProof/>
        </w:rPr>
        <w:drawing>
          <wp:inline distT="0" distB="0" distL="0" distR="0" wp14:anchorId="2103504C" wp14:editId="58308E38">
            <wp:extent cx="5731510" cy="1107440"/>
            <wp:effectExtent l="0" t="0" r="2540" b="0"/>
            <wp:docPr id="1389757412" name="Picture 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7412" name="Picture 2" descr="A close-up of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750E" w14:textId="77777777" w:rsidR="001576A3" w:rsidRDefault="001576A3" w:rsidP="00B509CE">
      <w:pPr>
        <w:numPr>
          <w:ilvl w:val="0"/>
          <w:numId w:val="1"/>
        </w:numPr>
      </w:pPr>
      <w:r w:rsidRPr="001576A3">
        <w:rPr>
          <w:rFonts w:hint="eastAsia"/>
          <w:b/>
          <w:bCs/>
        </w:rPr>
        <w:t xml:space="preserve">GPTs의 수익화 : </w:t>
      </w:r>
      <w:r>
        <w:rPr>
          <w:rFonts w:hint="eastAsia"/>
        </w:rPr>
        <w:t xml:space="preserve">프롬프트 엔지니어링도 </w:t>
      </w:r>
      <w:r>
        <w:t>‘</w:t>
      </w:r>
      <w:r>
        <w:rPr>
          <w:rFonts w:hint="eastAsia"/>
        </w:rPr>
        <w:t>재산</w:t>
      </w:r>
      <w:r>
        <w:t>’</w:t>
      </w:r>
      <w:r>
        <w:rPr>
          <w:rFonts w:hint="eastAsia"/>
        </w:rPr>
        <w:t>이 될 수 있게 되었습니다. OpenAI는 위 그림과 같은 발표를 통해 GPT 빌더 대상 수익화 프로그램을 출시할 예정이라고 합니다. 그러나 일각에서는 수익화가 쉽지 않을 것이라는 의견이 있습니다</w:t>
      </w:r>
      <w:r w:rsidRPr="009301AE">
        <w:t>.</w:t>
      </w:r>
    </w:p>
    <w:p w14:paraId="619B3FF5" w14:textId="77777777" w:rsidR="001576A3" w:rsidRDefault="001576A3" w:rsidP="001576A3">
      <w:pPr>
        <w:ind w:left="720"/>
      </w:pPr>
      <w:r>
        <w:t>1) GPT를 만들기 위해 입력한 프롬프트와 자료들이 유출되는 경우가 있습니다. 이를 가지고 다른 사용자가 동일한 GPT를 만들 수 있습니다</w:t>
      </w:r>
      <w:r>
        <w:rPr>
          <w:rFonts w:hint="eastAsia"/>
        </w:rPr>
        <w:t>.</w:t>
      </w:r>
    </w:p>
    <w:p w14:paraId="1DFB9930" w14:textId="77777777" w:rsidR="001576A3" w:rsidRDefault="001576A3" w:rsidP="001576A3">
      <w:pPr>
        <w:ind w:left="720"/>
      </w:pPr>
      <w:r>
        <w:t>2) GPT 사용자 참여도에 따라 수익을 지급받기 때문에, 상위 GPT만 수익을 실현할 가능성이 높습니다.</w:t>
      </w:r>
    </w:p>
    <w:p w14:paraId="4E5192E1" w14:textId="5045B9F4" w:rsidR="001576A3" w:rsidRPr="009301AE" w:rsidRDefault="001576A3" w:rsidP="001576A3">
      <w:pPr>
        <w:ind w:left="720"/>
      </w:pPr>
      <w:r>
        <w:rPr>
          <w:rFonts w:hint="eastAsia"/>
        </w:rPr>
        <w:t>즉</w:t>
      </w:r>
      <w:r>
        <w:t>, 수익화를 하려면 직접 만든 GPT가 많은 사용이 될 정도로 돋보여야 하고, 쉽게 모방하거나 복제할 수 없을 정도로 독점성도 필요합니다. 그러나 수익화를 염두에 두지 않고 GPT Store에 업로드 하지 않더라도, 개인적인 자료를 학습시켜 개인 비서로 사용하기에 유용하다는 의견도 있습니다.</w:t>
      </w:r>
    </w:p>
    <w:p w14:paraId="11B233B6" w14:textId="6E033282" w:rsidR="009301AE" w:rsidRPr="009301AE" w:rsidRDefault="009301AE" w:rsidP="009301AE">
      <w:pPr>
        <w:pStyle w:val="Heading2"/>
      </w:pPr>
      <w:r w:rsidRPr="009301AE">
        <w:t>AI 연구 및 기술 발전</w:t>
      </w:r>
    </w:p>
    <w:p w14:paraId="7C7676B3" w14:textId="77777777" w:rsidR="009301AE" w:rsidRPr="009301AE" w:rsidRDefault="009301AE" w:rsidP="009301AE">
      <w:pPr>
        <w:numPr>
          <w:ilvl w:val="0"/>
          <w:numId w:val="1"/>
        </w:numPr>
      </w:pPr>
      <w:r w:rsidRPr="009301AE">
        <w:rPr>
          <w:b/>
          <w:bCs/>
        </w:rPr>
        <w:t>자연어 처리(NLP) 기술의 진보</w:t>
      </w:r>
      <w:r w:rsidRPr="009301AE">
        <w:t>: MIT의 컴퓨터 과학 및 인공지능 연구소(CSAIL)에서는 새로운 NLP 모델을 발표했습니다. 이 모델은 기존 모델들보다 30% 더 빠른 처리 속도를 보이며, 복잡한 문장 구조의 이해력도 높였습니다. 연구 결과는 'Journal of AI Research'에 게재되었습니다.</w:t>
      </w:r>
    </w:p>
    <w:p w14:paraId="67B4A9F6" w14:textId="77777777" w:rsidR="009301AE" w:rsidRPr="009301AE" w:rsidRDefault="009301AE" w:rsidP="009301AE">
      <w:pPr>
        <w:numPr>
          <w:ilvl w:val="0"/>
          <w:numId w:val="1"/>
        </w:numPr>
      </w:pPr>
      <w:r w:rsidRPr="009301AE">
        <w:rPr>
          <w:b/>
          <w:bCs/>
        </w:rPr>
        <w:t>컴퓨터 비전을 이용한 신규 알고리즘</w:t>
      </w:r>
      <w:r w:rsidRPr="009301AE">
        <w:t>: 스탠퍼드 대학의 연구팀은 이미지 인식 정확도를 10% 향상시키는 새로운 알고리즘을 개발했습니다. 이 알고리즘은 기존의 딥 러닝 모델보다 적은 데이터로 더 높은 정확도를 달성합니다.</w:t>
      </w:r>
    </w:p>
    <w:p w14:paraId="18E922CD" w14:textId="77777777" w:rsidR="009301AE" w:rsidRPr="009301AE" w:rsidRDefault="009301AE" w:rsidP="009301AE">
      <w:pPr>
        <w:pStyle w:val="Heading2"/>
      </w:pPr>
      <w:r w:rsidRPr="009301AE">
        <w:t>산업 동향 및 시장 변화</w:t>
      </w:r>
    </w:p>
    <w:p w14:paraId="42E8E38C" w14:textId="77777777" w:rsidR="009301AE" w:rsidRDefault="009301AE" w:rsidP="009301AE">
      <w:pPr>
        <w:numPr>
          <w:ilvl w:val="0"/>
          <w:numId w:val="2"/>
        </w:numPr>
      </w:pPr>
      <w:r w:rsidRPr="009301AE">
        <w:rPr>
          <w:b/>
          <w:bCs/>
        </w:rPr>
        <w:t>자동차 산업의 AI 통합</w:t>
      </w:r>
      <w:r w:rsidRPr="009301AE">
        <w:t xml:space="preserve">: 테슬라는 자율 주행 소프트웨어의 최신 업데이트를 발표했습니다. 이 업데이트는 도로 상황과 교통 행태를 실시간으로 분석하여, 운전자에게 최적의 운전 </w:t>
      </w:r>
      <w:r w:rsidRPr="009301AE">
        <w:lastRenderedPageBreak/>
        <w:t>경로를 제안합니다.</w:t>
      </w:r>
    </w:p>
    <w:p w14:paraId="78D04F57" w14:textId="34240EEC" w:rsidR="00155672" w:rsidRPr="009301AE" w:rsidRDefault="00155672" w:rsidP="009301AE">
      <w:pPr>
        <w:numPr>
          <w:ilvl w:val="0"/>
          <w:numId w:val="2"/>
        </w:numPr>
      </w:pPr>
      <w:r>
        <w:rPr>
          <w:rFonts w:hint="eastAsia"/>
          <w:b/>
          <w:bCs/>
        </w:rPr>
        <w:t xml:space="preserve">폭스바겐 차량에 적용되는 ChatGPT : </w:t>
      </w:r>
      <w:r w:rsidRPr="00155672">
        <w:rPr>
          <w:rFonts w:hint="eastAsia"/>
        </w:rPr>
        <w:t>폭스바겐은</w:t>
      </w:r>
      <w:r w:rsidRPr="00155672">
        <w:t xml:space="preserve"> 라스베이거스에서 열린 CES 2024에서, IDA 음성 어시스턴트가 탑재된 모든 폭스바겐 모델에 AI 기반 챗봇을 추가할 계획이라고 발표했습니다</w:t>
      </w:r>
      <w:r>
        <w:rPr>
          <w:rFonts w:hint="eastAsia"/>
        </w:rPr>
        <w:t xml:space="preserve">. </w:t>
      </w:r>
      <w:r w:rsidRPr="00155672">
        <w:rPr>
          <w:rFonts w:hint="eastAsia"/>
        </w:rPr>
        <w:t>운전자가</w:t>
      </w:r>
      <w:r w:rsidRPr="00155672">
        <w:t xml:space="preserve"> 인포테인먼트, 내비게이션, 에어컨을 제어하거나 일반적인 지식에 대한 질문에 답하는 데 사용할 수 있는 IDA 음성 어시스턴트의 백엔드에 ChatGPT를 통합했습니다.</w:t>
      </w:r>
      <w:r>
        <w:rPr>
          <w:rFonts w:hint="eastAsia"/>
        </w:rPr>
        <w:t xml:space="preserve"> </w:t>
      </w:r>
      <w:r w:rsidRPr="00155672">
        <w:t xml:space="preserve">OpenAI의 대규모 언어 모델(LLM)과 소프트웨어 회사 </w:t>
      </w:r>
      <w:proofErr w:type="spellStart"/>
      <w:r w:rsidRPr="00155672">
        <w:t>Cerence</w:t>
      </w:r>
      <w:proofErr w:type="spellEnd"/>
      <w:r w:rsidRPr="00155672">
        <w:t>의 Chat Pro를 기반한 AI 챗봇을 폭스바겐 차량에 적용하며, 2분기에 유럽을 시작으로 출시될 예정입니다.</w:t>
      </w:r>
    </w:p>
    <w:p w14:paraId="7B6E39DD" w14:textId="77777777" w:rsidR="009301AE" w:rsidRPr="009301AE" w:rsidRDefault="009301AE" w:rsidP="009301AE">
      <w:pPr>
        <w:numPr>
          <w:ilvl w:val="0"/>
          <w:numId w:val="2"/>
        </w:numPr>
      </w:pPr>
      <w:r w:rsidRPr="009301AE">
        <w:rPr>
          <w:b/>
          <w:bCs/>
        </w:rPr>
        <w:t>헬스케어 분야의 AI 활용 증가</w:t>
      </w:r>
      <w:r w:rsidRPr="009301AE">
        <w:t>: 구글의 자회사인 딥마인드는 알츠하이머 질환을 초기 단계에서 진단할 수 있는 AI 기반 도구를 개발했습니다. 이 도구는 환자의 뇌 스캔 이미지를 분석하여, 초기 징후를 파악하는 데 사용됩니다.</w:t>
      </w:r>
    </w:p>
    <w:p w14:paraId="4EAEC27A" w14:textId="77777777" w:rsidR="009301AE" w:rsidRPr="009301AE" w:rsidRDefault="009301AE" w:rsidP="009301AE">
      <w:pPr>
        <w:pStyle w:val="Heading2"/>
      </w:pPr>
      <w:r w:rsidRPr="009301AE">
        <w:t>정책 및 규제 개발</w:t>
      </w:r>
    </w:p>
    <w:p w14:paraId="2167B171" w14:textId="77777777" w:rsidR="009301AE" w:rsidRPr="009301AE" w:rsidRDefault="009301AE" w:rsidP="009301AE">
      <w:pPr>
        <w:numPr>
          <w:ilvl w:val="0"/>
          <w:numId w:val="3"/>
        </w:numPr>
      </w:pPr>
      <w:r w:rsidRPr="009301AE">
        <w:rPr>
          <w:b/>
          <w:bCs/>
        </w:rPr>
        <w:t>유럽연합(EU)의 AI 규제 강화</w:t>
      </w:r>
      <w:r w:rsidRPr="009301AE">
        <w:t>: EU는 AI 활용과 관련된 새로운 규제안을 발표했습니다. 이 규제안은 특히 고위험 AI 애플리케이션에 대한 감독을 강화하며, 데이터 보호 및 개인의 프라이버시를 보장하기 위한 조치를 포함하고 있습니다.</w:t>
      </w:r>
    </w:p>
    <w:p w14:paraId="778301F9" w14:textId="77EFA005" w:rsidR="009301AE" w:rsidRPr="009301AE" w:rsidRDefault="009301AE" w:rsidP="009301AE">
      <w:pPr>
        <w:pStyle w:val="Heading2"/>
        <w:rPr>
          <w:rFonts w:hint="eastAsia"/>
        </w:rPr>
      </w:pPr>
      <w:r w:rsidRPr="009301AE">
        <w:t>주목할 만한 AI 응용 분야</w:t>
      </w:r>
    </w:p>
    <w:p w14:paraId="342CE704" w14:textId="77777777" w:rsidR="009301AE" w:rsidRPr="009301AE" w:rsidRDefault="009301AE" w:rsidP="009301AE">
      <w:pPr>
        <w:numPr>
          <w:ilvl w:val="0"/>
          <w:numId w:val="4"/>
        </w:numPr>
      </w:pPr>
      <w:r w:rsidRPr="009301AE">
        <w:rPr>
          <w:b/>
          <w:bCs/>
        </w:rPr>
        <w:t>교육 기술의 발전</w:t>
      </w:r>
      <w:r w:rsidRPr="009301AE">
        <w:t>: 코세라와 같은 온라인 학습 플랫폼은 AI를 이용하여 학생들의 학습 패턴을 분석하고, 맞춤형 학습 경로를 제공하고 있습니다. 이를 통해 학생 개개인의 학습 효율을 극대화하고 있습니다.</w:t>
      </w:r>
    </w:p>
    <w:p w14:paraId="39A749FD" w14:textId="77777777" w:rsidR="009301AE" w:rsidRPr="009301AE" w:rsidRDefault="009301AE" w:rsidP="009301AE">
      <w:pPr>
        <w:numPr>
          <w:ilvl w:val="0"/>
          <w:numId w:val="4"/>
        </w:numPr>
      </w:pPr>
      <w:r w:rsidRPr="009301AE">
        <w:rPr>
          <w:b/>
          <w:bCs/>
        </w:rPr>
        <w:t>지속 가능한 에너지 관리</w:t>
      </w:r>
      <w:r w:rsidRPr="009301AE">
        <w:t>: IBM은 AI를 활용하여 태양광 및 풍력 발전의 효율을 최적화하는 새로운 시스템을 개발했습니다. 이 시스템은 기상 데이터를 분석하여 에너지 생산량을 실시간으로 조절합니다.</w:t>
      </w:r>
    </w:p>
    <w:p w14:paraId="4524364F" w14:textId="77777777" w:rsidR="009301AE" w:rsidRPr="009301AE" w:rsidRDefault="009301AE" w:rsidP="009301AE">
      <w:pPr>
        <w:rPr>
          <w:rFonts w:hint="eastAsia"/>
        </w:rPr>
      </w:pPr>
    </w:p>
    <w:sectPr w:rsidR="009301AE" w:rsidRPr="009301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3425F"/>
    <w:multiLevelType w:val="multilevel"/>
    <w:tmpl w:val="09F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D58F0"/>
    <w:multiLevelType w:val="multilevel"/>
    <w:tmpl w:val="783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C7118"/>
    <w:multiLevelType w:val="multilevel"/>
    <w:tmpl w:val="FC8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987BE0"/>
    <w:multiLevelType w:val="hybridMultilevel"/>
    <w:tmpl w:val="131091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B2D7B1E"/>
    <w:multiLevelType w:val="multilevel"/>
    <w:tmpl w:val="0A8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446514">
    <w:abstractNumId w:val="4"/>
  </w:num>
  <w:num w:numId="2" w16cid:durableId="856770448">
    <w:abstractNumId w:val="0"/>
  </w:num>
  <w:num w:numId="3" w16cid:durableId="956447748">
    <w:abstractNumId w:val="1"/>
  </w:num>
  <w:num w:numId="4" w16cid:durableId="1619337970">
    <w:abstractNumId w:val="2"/>
  </w:num>
  <w:num w:numId="5" w16cid:durableId="1046298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AE"/>
    <w:rsid w:val="00155672"/>
    <w:rsid w:val="001576A3"/>
    <w:rsid w:val="002B3F15"/>
    <w:rsid w:val="009301AE"/>
    <w:rsid w:val="00B02320"/>
    <w:rsid w:val="00ED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6224"/>
  <w15:chartTrackingRefBased/>
  <w15:docId w15:val="{F89BF80B-6F10-4FF2-A980-A60B2681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A3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01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01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A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301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s1733</dc:creator>
  <cp:keywords/>
  <dc:description/>
  <cp:lastModifiedBy>s1733</cp:lastModifiedBy>
  <cp:revision>1</cp:revision>
  <dcterms:created xsi:type="dcterms:W3CDTF">2024-04-22T11:30:00Z</dcterms:created>
  <dcterms:modified xsi:type="dcterms:W3CDTF">2024-04-22T12:05:00Z</dcterms:modified>
</cp:coreProperties>
</file>