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E2FA4" w14:textId="77777777" w:rsidR="00FB039F" w:rsidRPr="00B31410" w:rsidRDefault="00FB039F" w:rsidP="006E366C">
      <w:pPr>
        <w:pBdr>
          <w:bottom w:val="single" w:sz="4" w:space="1" w:color="auto"/>
        </w:pBdr>
        <w:spacing w:after="0" w:line="240" w:lineRule="atLeast"/>
        <w:jc w:val="center"/>
        <w:rPr>
          <w:rFonts w:ascii="Arial Black" w:hAnsi="Arial Black" w:cs="Arial"/>
          <w:b/>
          <w:sz w:val="32"/>
          <w:szCs w:val="32"/>
        </w:rPr>
      </w:pPr>
      <w:proofErr w:type="spellStart"/>
      <w:r w:rsidRPr="00B31410">
        <w:rPr>
          <w:rFonts w:ascii="Arial Black" w:hAnsi="Arial Black" w:cs="Arial"/>
          <w:b/>
          <w:sz w:val="32"/>
          <w:szCs w:val="32"/>
        </w:rPr>
        <w:t>MacVille</w:t>
      </w:r>
      <w:proofErr w:type="spellEnd"/>
      <w:r w:rsidRPr="00B31410">
        <w:rPr>
          <w:rFonts w:ascii="Arial Black" w:hAnsi="Arial Black" w:cs="Arial"/>
          <w:b/>
          <w:sz w:val="32"/>
          <w:szCs w:val="32"/>
        </w:rPr>
        <w:t xml:space="preserve"> Disciplinary / Dismissal Policy</w:t>
      </w:r>
    </w:p>
    <w:p w14:paraId="57A66990" w14:textId="77777777" w:rsidR="00FB039F" w:rsidRPr="00FB039F"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262CA1FD"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1</w:t>
      </w:r>
    </w:p>
    <w:p w14:paraId="194F373C"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 xml:space="preserve">An employee’s contract of employment may be terminated by either the employer or the employee giving the notice required by the applicable Award or the Industrial Relations Act 1990. </w:t>
      </w:r>
    </w:p>
    <w:p w14:paraId="0F06C7D9"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the prescribed notice is not given, the employee shall be paid wages in lieu of notice, or the employer may withhold wages due to the employee, as the case may be, equivalent to the notice not given or received.</w:t>
      </w:r>
    </w:p>
    <w:p w14:paraId="122D9B83" w14:textId="77777777" w:rsidR="00B31410" w:rsidRPr="00B31410" w:rsidRDefault="00B31410"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7AB3B598"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2</w:t>
      </w:r>
    </w:p>
    <w:p w14:paraId="5B4A9396"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Notwithstanding Part 1 above, where any employee is guilty of misconduct, the contract of employment may be terminated instantaneously. In such cases there is no requirement for the giving of notice nor payment in lieu of notice.</w:t>
      </w:r>
    </w:p>
    <w:p w14:paraId="570CB5A3"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it is alleged that an employee is guilty of misconduct, the employee shall be provided with details of the allegation/s and be given a reasonable opportunity to respond to allegations prior to a decision being made to either terminate the employment or to issue a written warning.</w:t>
      </w:r>
    </w:p>
    <w:p w14:paraId="1DA10762" w14:textId="77777777" w:rsidR="00B31410" w:rsidRPr="00B31410" w:rsidRDefault="00B31410"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45A4F3EC"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3</w:t>
      </w:r>
    </w:p>
    <w:p w14:paraId="642E7CD9"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it is alleged that an employee’s capacity or performance is unsatisfactory, then the following procedure should be followed. The existence of this procedure shall not prevent an employee being dismissed in accordance with Part 2 above.</w:t>
      </w:r>
    </w:p>
    <w:p w14:paraId="6678820C"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The initial discussion and direction will be provided on an informal basis by the Business manager or other authorised person. The employee shall be advised that such discussion forms part of the process arising out of Clause 3.1.</w:t>
      </w:r>
    </w:p>
    <w:p w14:paraId="3821F1CF"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 xml:space="preserve">If the problem/s persist the Business manager or other authorised person will discuss with employee: </w:t>
      </w:r>
    </w:p>
    <w:p w14:paraId="094657D0" w14:textId="77777777" w:rsidR="00FB039F" w:rsidRPr="00454166" w:rsidRDefault="00FB039F" w:rsidP="006E366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the matter/s of concern;</w:t>
      </w:r>
    </w:p>
    <w:p w14:paraId="6AA37038" w14:textId="77777777" w:rsidR="00FB039F" w:rsidRPr="00454166" w:rsidRDefault="00FB039F" w:rsidP="006E366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actions necessary to resolve the concerns; and</w:t>
      </w:r>
    </w:p>
    <w:p w14:paraId="1B151440" w14:textId="77777777" w:rsidR="00FB039F" w:rsidRPr="00454166" w:rsidRDefault="00FB039F" w:rsidP="006E366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 timetable for improvement to be evidenced.</w:t>
      </w:r>
    </w:p>
    <w:p w14:paraId="12B6910D"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Input including explanations will be sought from the employee.</w:t>
      </w:r>
    </w:p>
    <w:p w14:paraId="00E7633D"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As a result of this discussion the Business manager or other authorised person will notify the employee in writing regarding those matters in question discussed per Clause 3.5 above.</w:t>
      </w:r>
    </w:p>
    <w:p w14:paraId="47D6C186"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0"/>
          <w:szCs w:val="20"/>
        </w:rPr>
      </w:pPr>
      <w:r w:rsidRPr="00F91102">
        <w:rPr>
          <w:rFonts w:ascii="Arial" w:eastAsia="Times New Roman" w:hAnsi="Arial" w:cs="Arial"/>
          <w:color w:val="000000"/>
          <w:sz w:val="20"/>
          <w:szCs w:val="20"/>
        </w:rPr>
        <w:t>The notice will detail:</w:t>
      </w:r>
    </w:p>
    <w:p w14:paraId="14CB0B86" w14:textId="77777777" w:rsidR="00FB039F" w:rsidRPr="00454166" w:rsidRDefault="00FB039F" w:rsidP="006E366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the matter/s of concern;</w:t>
      </w:r>
    </w:p>
    <w:p w14:paraId="4C85CA74" w14:textId="77777777" w:rsidR="00FB039F" w:rsidRPr="00454166" w:rsidRDefault="00FB039F" w:rsidP="006E366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actions necessary to resolve the concerns;</w:t>
      </w:r>
    </w:p>
    <w:p w14:paraId="43B49583" w14:textId="77777777" w:rsidR="00FB039F" w:rsidRPr="00454166" w:rsidRDefault="00FB039F" w:rsidP="006E366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 timetable for improvement to be evidenced.</w:t>
      </w:r>
    </w:p>
    <w:p w14:paraId="01D8A679"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This notice will be signed and confirmed by the employee to record the discussion in (3) above. If there is a disagreement as to the content of the notice the employee shall have the opportunity for their view to be placed on the record.</w:t>
      </w:r>
    </w:p>
    <w:p w14:paraId="6F77284D"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Appropriate monitoring and counselling shall then be provided to the employee by the Business manager or other authorised person.</w:t>
      </w:r>
    </w:p>
    <w:p w14:paraId="49520298"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the problem/s are not rectified through the use of the above process, the employee’s contract of employment may be terminated.</w:t>
      </w:r>
    </w:p>
    <w:p w14:paraId="6A3A4BEC" w14:textId="77777777" w:rsidR="00B31410" w:rsidRPr="00FB039F" w:rsidRDefault="00B31410"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597F7A3E"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4</w:t>
      </w:r>
    </w:p>
    <w:p w14:paraId="0A8190BE"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At any meeting or discussion forming part of the process in Part 2 or 3, the employee may be accompanied by a Union representative or other person of the employee’s choosing.</w:t>
      </w:r>
    </w:p>
    <w:p w14:paraId="279A71F0" w14:textId="77777777" w:rsidR="00F91102" w:rsidRPr="00B31410" w:rsidRDefault="00F91102"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6B11BE68"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5</w:t>
      </w:r>
    </w:p>
    <w:p w14:paraId="22C27ACB" w14:textId="77777777" w:rsidR="00FB039F"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B039F">
        <w:rPr>
          <w:rFonts w:ascii="Arial" w:eastAsia="Times New Roman" w:hAnsi="Arial" w:cs="Arial"/>
          <w:color w:val="000000"/>
          <w:sz w:val="22"/>
          <w:szCs w:val="22"/>
        </w:rPr>
        <w:t xml:space="preserve">On request a dismissed employee will be provided with a written statement of reasons for dismissal. </w:t>
      </w:r>
      <w:r>
        <w:rPr>
          <w:rFonts w:ascii="Arial" w:eastAsia="Times New Roman" w:hAnsi="Arial" w:cs="Arial"/>
          <w:color w:val="000000"/>
          <w:sz w:val="22"/>
          <w:szCs w:val="22"/>
        </w:rPr>
        <w:br w:type="page"/>
      </w:r>
    </w:p>
    <w:p w14:paraId="19ED7D83" w14:textId="77777777" w:rsidR="00AD602F" w:rsidRPr="00340ADC"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center"/>
        <w:rPr>
          <w:rFonts w:ascii="Arial Black" w:eastAsia="Times New Roman" w:hAnsi="Arial Black" w:cs="Arial"/>
          <w:b/>
          <w:color w:val="000000"/>
          <w:sz w:val="32"/>
          <w:szCs w:val="32"/>
        </w:rPr>
      </w:pPr>
      <w:r w:rsidRPr="00340ADC">
        <w:rPr>
          <w:rFonts w:ascii="Arial Black" w:eastAsia="Times New Roman" w:hAnsi="Arial Black" w:cs="Arial"/>
          <w:b/>
          <w:color w:val="000000"/>
          <w:sz w:val="32"/>
          <w:szCs w:val="32"/>
        </w:rPr>
        <w:lastRenderedPageBreak/>
        <w:t>Style Guide</w:t>
      </w:r>
    </w:p>
    <w:p w14:paraId="46F4D42B" w14:textId="77777777" w:rsidR="00FB039F"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Arial" w:eastAsia="Times New Roman" w:hAnsi="Arial" w:cs="Arial"/>
          <w:color w:val="000000"/>
          <w:sz w:val="22"/>
          <w:szCs w:val="22"/>
        </w:rPr>
      </w:pPr>
    </w:p>
    <w:p w14:paraId="397C5DB2" w14:textId="77777777" w:rsidR="00FB039F" w:rsidRPr="00340ADC" w:rsidRDefault="00454166" w:rsidP="006E366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340ADC">
        <w:rPr>
          <w:rFonts w:ascii="Arial Black" w:eastAsia="Times New Roman" w:hAnsi="Arial Black" w:cs="Arial"/>
          <w:b/>
          <w:color w:val="000000"/>
          <w:sz w:val="24"/>
          <w:szCs w:val="24"/>
        </w:rPr>
        <w:t xml:space="preserve">I. </w:t>
      </w:r>
      <w:r w:rsidR="00FB039F" w:rsidRPr="00340ADC">
        <w:rPr>
          <w:rFonts w:ascii="Arial Black" w:eastAsia="Times New Roman" w:hAnsi="Arial Black" w:cs="Arial"/>
          <w:b/>
          <w:color w:val="000000"/>
          <w:sz w:val="24"/>
          <w:szCs w:val="24"/>
        </w:rPr>
        <w:t>Font</w:t>
      </w:r>
    </w:p>
    <w:p w14:paraId="73235AF7" w14:textId="77777777" w:rsidR="00B31410" w:rsidRPr="006E366C" w:rsidRDefault="006E366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6E366C">
        <w:rPr>
          <w:rFonts w:ascii="Arial" w:eastAsia="Times New Roman" w:hAnsi="Arial" w:cs="Arial"/>
          <w:color w:val="000000"/>
          <w:sz w:val="22"/>
          <w:szCs w:val="22"/>
        </w:rPr>
        <w:t xml:space="preserve"> : All font must be black-</w:t>
      </w:r>
      <w:r w:rsidR="00340ADC" w:rsidRPr="006E366C">
        <w:rPr>
          <w:rFonts w:ascii="Arial" w:eastAsia="Times New Roman" w:hAnsi="Arial" w:cs="Arial"/>
          <w:color w:val="000000"/>
          <w:sz w:val="22"/>
          <w:szCs w:val="22"/>
        </w:rPr>
        <w:t>coloured</w:t>
      </w:r>
    </w:p>
    <w:p w14:paraId="2E65A5C0" w14:textId="77777777" w:rsidR="006E366C" w:rsidRDefault="006E366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b/>
          <w:color w:val="000000"/>
          <w:sz w:val="32"/>
          <w:szCs w:val="32"/>
        </w:rPr>
      </w:pPr>
    </w:p>
    <w:p w14:paraId="0C947F82" w14:textId="77777777" w:rsidR="00B31410" w:rsidRPr="00B31410"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32"/>
          <w:szCs w:val="32"/>
        </w:rPr>
      </w:pPr>
      <w:r>
        <w:rPr>
          <w:rFonts w:ascii="Arial Black" w:eastAsia="Times New Roman" w:hAnsi="Arial Black" w:cs="Arial"/>
          <w:b/>
          <w:color w:val="000000"/>
          <w:sz w:val="32"/>
          <w:szCs w:val="32"/>
        </w:rPr>
        <w:t xml:space="preserve">Heading </w:t>
      </w:r>
    </w:p>
    <w:p w14:paraId="37EC6004" w14:textId="77777777" w:rsidR="00B31410" w:rsidRP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Pr>
          <w:rFonts w:ascii="Arial" w:eastAsia="Times New Roman" w:hAnsi="Arial" w:cs="Arial"/>
          <w:i/>
          <w:color w:val="000000"/>
          <w:sz w:val="22"/>
          <w:szCs w:val="22"/>
        </w:rPr>
        <w:t>(Arial Black</w:t>
      </w:r>
      <w:r w:rsidR="00454166">
        <w:rPr>
          <w:rFonts w:ascii="Arial" w:eastAsia="Times New Roman" w:hAnsi="Arial" w:cs="Arial"/>
          <w:i/>
          <w:color w:val="000000"/>
          <w:sz w:val="22"/>
          <w:szCs w:val="22"/>
        </w:rPr>
        <w:t xml:space="preserve"> / 16</w:t>
      </w:r>
      <w:r>
        <w:rPr>
          <w:rFonts w:ascii="Arial" w:eastAsia="Times New Roman" w:hAnsi="Arial" w:cs="Arial"/>
          <w:i/>
          <w:color w:val="000000"/>
          <w:sz w:val="22"/>
          <w:szCs w:val="22"/>
        </w:rPr>
        <w:t xml:space="preserve">pt / </w:t>
      </w:r>
      <w:r w:rsidR="00454166">
        <w:rPr>
          <w:rFonts w:ascii="Arial" w:eastAsia="Times New Roman" w:hAnsi="Arial" w:cs="Arial"/>
          <w:i/>
          <w:color w:val="000000"/>
          <w:sz w:val="22"/>
          <w:szCs w:val="22"/>
        </w:rPr>
        <w:t xml:space="preserve">Black / </w:t>
      </w:r>
      <w:r>
        <w:rPr>
          <w:rFonts w:ascii="Arial" w:eastAsia="Times New Roman" w:hAnsi="Arial" w:cs="Arial"/>
          <w:i/>
          <w:color w:val="000000"/>
          <w:sz w:val="22"/>
          <w:szCs w:val="22"/>
        </w:rPr>
        <w:t>Bold)</w:t>
      </w:r>
    </w:p>
    <w:p w14:paraId="022C3F5E" w14:textId="77777777" w:rsid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b/>
          <w:color w:val="000000"/>
          <w:sz w:val="22"/>
          <w:szCs w:val="22"/>
        </w:rPr>
      </w:pPr>
    </w:p>
    <w:p w14:paraId="76879851" w14:textId="77777777" w:rsidR="00B31410" w:rsidRPr="00454166"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454166">
        <w:rPr>
          <w:rFonts w:ascii="Arial Black" w:eastAsia="Times New Roman" w:hAnsi="Arial Black" w:cs="Arial"/>
          <w:b/>
          <w:color w:val="000000"/>
          <w:sz w:val="24"/>
          <w:szCs w:val="24"/>
        </w:rPr>
        <w:t>Hea</w:t>
      </w:r>
      <w:r w:rsidR="001D12D1">
        <w:rPr>
          <w:rFonts w:ascii="Arial Black" w:eastAsia="Times New Roman" w:hAnsi="Arial Black" w:cs="Arial"/>
          <w:b/>
          <w:color w:val="000000"/>
          <w:sz w:val="24"/>
          <w:szCs w:val="24"/>
        </w:rPr>
        <w:t>ding 2</w:t>
      </w:r>
    </w:p>
    <w:p w14:paraId="4AEB4AD9" w14:textId="77777777" w:rsidR="00B31410" w:rsidRP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sidRPr="00B31410">
        <w:rPr>
          <w:rFonts w:ascii="Arial" w:eastAsia="Times New Roman" w:hAnsi="Arial" w:cs="Arial"/>
          <w:i/>
          <w:color w:val="000000"/>
          <w:sz w:val="22"/>
          <w:szCs w:val="22"/>
        </w:rPr>
        <w:t>(Arial</w:t>
      </w:r>
      <w:r w:rsidR="00454166">
        <w:rPr>
          <w:rFonts w:ascii="Arial" w:eastAsia="Times New Roman" w:hAnsi="Arial" w:cs="Arial"/>
          <w:i/>
          <w:color w:val="000000"/>
          <w:sz w:val="22"/>
          <w:szCs w:val="22"/>
        </w:rPr>
        <w:t xml:space="preserve"> Black</w:t>
      </w:r>
      <w:r w:rsidRPr="00B31410">
        <w:rPr>
          <w:rFonts w:ascii="Arial" w:eastAsia="Times New Roman" w:hAnsi="Arial" w:cs="Arial"/>
          <w:i/>
          <w:color w:val="000000"/>
          <w:sz w:val="22"/>
          <w:szCs w:val="22"/>
        </w:rPr>
        <w:t xml:space="preserve"> / 12pt /</w:t>
      </w:r>
      <w:r w:rsidR="00454166">
        <w:rPr>
          <w:rFonts w:ascii="Arial" w:eastAsia="Times New Roman" w:hAnsi="Arial" w:cs="Arial"/>
          <w:i/>
          <w:color w:val="000000"/>
          <w:sz w:val="22"/>
          <w:szCs w:val="22"/>
        </w:rPr>
        <w:t xml:space="preserve"> Black /</w:t>
      </w:r>
      <w:r w:rsidRPr="00B31410">
        <w:rPr>
          <w:rFonts w:ascii="Arial" w:eastAsia="Times New Roman" w:hAnsi="Arial" w:cs="Arial"/>
          <w:i/>
          <w:color w:val="000000"/>
          <w:sz w:val="22"/>
          <w:szCs w:val="22"/>
        </w:rPr>
        <w:t xml:space="preserve"> Bold)</w:t>
      </w:r>
    </w:p>
    <w:p w14:paraId="3FA33522" w14:textId="77777777" w:rsidR="00B31410" w:rsidRP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733A2C12" w14:textId="77777777" w:rsidR="00FB039F"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Pr>
          <w:rFonts w:ascii="Arial" w:eastAsia="Times New Roman" w:hAnsi="Arial" w:cs="Arial"/>
          <w:color w:val="000000"/>
          <w:sz w:val="22"/>
          <w:szCs w:val="22"/>
        </w:rPr>
        <w:t>Normal text</w:t>
      </w:r>
    </w:p>
    <w:p w14:paraId="19B99CC3" w14:textId="77777777" w:rsid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Pr>
          <w:rFonts w:ascii="Arial" w:eastAsia="Times New Roman" w:hAnsi="Arial" w:cs="Arial"/>
          <w:color w:val="000000"/>
          <w:sz w:val="22"/>
          <w:szCs w:val="22"/>
        </w:rPr>
        <w:t>(</w:t>
      </w:r>
      <w:r>
        <w:rPr>
          <w:rFonts w:ascii="Arial" w:eastAsia="Times New Roman" w:hAnsi="Arial" w:cs="Arial"/>
          <w:i/>
          <w:color w:val="000000"/>
          <w:sz w:val="22"/>
          <w:szCs w:val="22"/>
        </w:rPr>
        <w:t>Arial / 11</w:t>
      </w:r>
      <w:r w:rsidRPr="00454166">
        <w:rPr>
          <w:rFonts w:ascii="Arial" w:eastAsia="Times New Roman" w:hAnsi="Arial" w:cs="Arial"/>
          <w:i/>
          <w:color w:val="000000"/>
          <w:sz w:val="22"/>
          <w:szCs w:val="22"/>
        </w:rPr>
        <w:t>pt / Black)</w:t>
      </w:r>
    </w:p>
    <w:p w14:paraId="00BF9FD0" w14:textId="77777777" w:rsid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p>
    <w:p w14:paraId="5262A02A" w14:textId="77777777" w:rsidR="00454166" w:rsidRPr="00454166"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Pr>
          <w:rFonts w:ascii="Arial Narrow" w:eastAsia="Times New Roman" w:hAnsi="Arial Narrow" w:cs="Arial"/>
          <w:i/>
          <w:color w:val="000000"/>
          <w:sz w:val="22"/>
          <w:szCs w:val="22"/>
        </w:rPr>
        <w:t>List Paragraph</w:t>
      </w:r>
    </w:p>
    <w:p w14:paraId="2CA74E8A" w14:textId="77777777" w:rsidR="00454166" w:rsidRP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Pr>
          <w:rFonts w:ascii="Arial" w:eastAsia="Times New Roman" w:hAnsi="Arial" w:cs="Arial"/>
          <w:color w:val="000000"/>
          <w:sz w:val="22"/>
          <w:szCs w:val="22"/>
        </w:rPr>
        <w:t>(</w:t>
      </w:r>
      <w:r w:rsidRPr="00454166">
        <w:rPr>
          <w:rFonts w:ascii="Arial" w:eastAsia="Times New Roman" w:hAnsi="Arial" w:cs="Arial"/>
          <w:i/>
          <w:color w:val="000000"/>
          <w:sz w:val="22"/>
          <w:szCs w:val="22"/>
        </w:rPr>
        <w:t>Arial Narrow / 11pt / Black / Italic)</w:t>
      </w:r>
    </w:p>
    <w:p w14:paraId="297CDCED" w14:textId="77777777" w:rsidR="00454166" w:rsidRPr="00340ADC"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color w:val="000000"/>
          <w:sz w:val="24"/>
          <w:szCs w:val="24"/>
        </w:rPr>
      </w:pPr>
    </w:p>
    <w:p w14:paraId="36342CF1" w14:textId="77777777" w:rsidR="00454166" w:rsidRPr="00340ADC" w:rsidRDefault="00454166" w:rsidP="006E366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340ADC">
        <w:rPr>
          <w:rFonts w:ascii="Arial Black" w:eastAsia="Times New Roman" w:hAnsi="Arial Black" w:cs="Arial"/>
          <w:b/>
          <w:color w:val="000000"/>
          <w:sz w:val="24"/>
          <w:szCs w:val="24"/>
        </w:rPr>
        <w:t>II. Bullet and numbering standards</w:t>
      </w:r>
    </w:p>
    <w:p w14:paraId="0AACDFE9" w14:textId="77777777" w:rsid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2516B6A0" w14:textId="77777777" w:rsidR="00454166" w:rsidRPr="00454166"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Pr>
          <w:rFonts w:ascii="Arial Black" w:eastAsia="Times New Roman" w:hAnsi="Arial Black" w:cs="Arial"/>
          <w:b/>
          <w:color w:val="000000"/>
          <w:sz w:val="24"/>
          <w:szCs w:val="24"/>
        </w:rPr>
        <w:t>[Heading 2]</w:t>
      </w:r>
    </w:p>
    <w:p w14:paraId="7368EED0" w14:textId="77777777" w:rsidR="00454166" w:rsidRDefault="001D12D1" w:rsidP="006E366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Pr>
          <w:rFonts w:ascii="Arial" w:eastAsia="Times New Roman" w:hAnsi="Arial" w:cs="Arial"/>
          <w:color w:val="000000"/>
          <w:sz w:val="22"/>
          <w:szCs w:val="22"/>
        </w:rPr>
        <w:t>[Bullet</w:t>
      </w:r>
      <w:r w:rsidR="006E366C">
        <w:rPr>
          <w:rFonts w:ascii="Arial" w:eastAsia="Times New Roman" w:hAnsi="Arial" w:cs="Arial"/>
          <w:color w:val="000000"/>
          <w:sz w:val="22"/>
          <w:szCs w:val="22"/>
        </w:rPr>
        <w:t>(Normal)</w:t>
      </w:r>
      <w:r>
        <w:rPr>
          <w:rFonts w:ascii="Arial" w:eastAsia="Times New Roman" w:hAnsi="Arial" w:cs="Arial"/>
          <w:color w:val="000000"/>
          <w:sz w:val="22"/>
          <w:szCs w:val="22"/>
        </w:rPr>
        <w:t xml:space="preserve"> text]</w:t>
      </w:r>
      <w:r w:rsidR="00AD4BF1">
        <w:rPr>
          <w:rFonts w:ascii="Arial" w:eastAsia="Times New Roman" w:hAnsi="Arial" w:cs="Arial"/>
          <w:color w:val="000000"/>
          <w:sz w:val="22"/>
          <w:szCs w:val="22"/>
        </w:rPr>
        <w:t xml:space="preserve"> (hanging indent 1.9cm)</w:t>
      </w:r>
    </w:p>
    <w:p w14:paraId="1B9EA7D6" w14:textId="77777777" w:rsidR="00454166" w:rsidRPr="00454166" w:rsidRDefault="001D12D1" w:rsidP="006E366C">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Pr>
          <w:rFonts w:ascii="Arial Narrow" w:eastAsia="Times New Roman" w:hAnsi="Arial Narrow" w:cs="Arial"/>
          <w:i/>
          <w:color w:val="000000"/>
          <w:sz w:val="22"/>
          <w:szCs w:val="22"/>
        </w:rPr>
        <w:t>[List Paragraph1]</w:t>
      </w:r>
      <w:r w:rsidR="00AD4BF1">
        <w:rPr>
          <w:rFonts w:ascii="Arial Narrow" w:eastAsia="Times New Roman" w:hAnsi="Arial Narrow" w:cs="Arial"/>
          <w:i/>
          <w:color w:val="000000"/>
          <w:sz w:val="22"/>
          <w:szCs w:val="22"/>
        </w:rPr>
        <w:t xml:space="preserve"> (hanging indent 3.17</w:t>
      </w:r>
      <w:r w:rsidR="00AD4BF1">
        <w:rPr>
          <w:rFonts w:ascii="맑은 고딕" w:eastAsia="맑은 고딕" w:hAnsi="맑은 고딕" w:cs="맑은 고딕" w:hint="eastAsia"/>
          <w:i/>
          <w:color w:val="000000"/>
          <w:sz w:val="22"/>
          <w:szCs w:val="22"/>
        </w:rPr>
        <w:t>c</w:t>
      </w:r>
      <w:r w:rsidR="00AD4BF1">
        <w:rPr>
          <w:rFonts w:ascii="맑은 고딕" w:eastAsia="맑은 고딕" w:hAnsi="맑은 고딕" w:cs="맑은 고딕"/>
          <w:i/>
          <w:color w:val="000000"/>
          <w:sz w:val="22"/>
          <w:szCs w:val="22"/>
        </w:rPr>
        <w:t>m)</w:t>
      </w:r>
    </w:p>
    <w:p w14:paraId="30998367" w14:textId="77777777" w:rsidR="00454166" w:rsidRPr="00454166" w:rsidRDefault="001D12D1" w:rsidP="006E366C">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Pr>
          <w:rFonts w:ascii="Arial Narrow" w:eastAsia="Times New Roman" w:hAnsi="Arial Narrow" w:cs="Arial"/>
          <w:i/>
          <w:color w:val="000000"/>
          <w:sz w:val="22"/>
          <w:szCs w:val="22"/>
        </w:rPr>
        <w:t>[List Paragraph2]</w:t>
      </w:r>
    </w:p>
    <w:p w14:paraId="0C52C4E9" w14:textId="77777777" w:rsidR="00454166" w:rsidRP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800"/>
        <w:rPr>
          <w:rFonts w:ascii="Arial" w:eastAsia="Times New Roman" w:hAnsi="Arial" w:cs="Arial"/>
          <w:color w:val="000000"/>
          <w:sz w:val="22"/>
          <w:szCs w:val="22"/>
        </w:rPr>
      </w:pPr>
    </w:p>
    <w:p w14:paraId="5E58E4DA" w14:textId="77777777" w:rsidR="00A0418B" w:rsidRPr="00454166" w:rsidRDefault="00A0418B"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1350609B" w14:textId="77777777" w:rsidR="001D12D1" w:rsidRPr="00340ADC" w:rsidRDefault="001D12D1" w:rsidP="006E366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hAnsi="Arial Black" w:cs="Arial"/>
          <w:b/>
          <w:color w:val="000000"/>
          <w:sz w:val="24"/>
          <w:szCs w:val="24"/>
        </w:rPr>
      </w:pPr>
      <w:r w:rsidRPr="00340ADC">
        <w:rPr>
          <w:rFonts w:ascii="Arial Black" w:hAnsi="Arial Black" w:cs="Arial"/>
          <w:b/>
          <w:color w:val="000000"/>
          <w:sz w:val="24"/>
          <w:szCs w:val="24"/>
        </w:rPr>
        <w:t>III. Spacing</w:t>
      </w:r>
    </w:p>
    <w:p w14:paraId="0D96D2E2" w14:textId="77777777" w:rsidR="006E366C" w:rsidRPr="006E366C" w:rsidRDefault="006E366C" w:rsidP="006E366C">
      <w:pPr>
        <w:pStyle w:val="Heading3"/>
        <w:shd w:val="clear" w:color="auto" w:fill="FFFFFF"/>
        <w:spacing w:before="0" w:line="240" w:lineRule="atLeast"/>
        <w:textAlignment w:val="baseline"/>
        <w:rPr>
          <w:rFonts w:ascii="Arial" w:hAnsi="Arial" w:cs="Arial"/>
          <w:b/>
          <w:color w:val="000000" w:themeColor="text1"/>
          <w:sz w:val="22"/>
          <w:szCs w:val="22"/>
        </w:rPr>
      </w:pPr>
      <w:r w:rsidRPr="006E366C">
        <w:rPr>
          <w:rFonts w:ascii="Arial" w:hAnsi="Arial" w:cs="Arial"/>
          <w:b/>
          <w:color w:val="000000" w:themeColor="text1"/>
          <w:sz w:val="22"/>
          <w:szCs w:val="22"/>
          <w:bdr w:val="none" w:sz="0" w:space="0" w:color="auto" w:frame="1"/>
        </w:rPr>
        <w:t>Document Spacing</w:t>
      </w:r>
    </w:p>
    <w:p w14:paraId="6E24E0E5" w14:textId="77777777" w:rsidR="006E366C" w:rsidRDefault="006E366C"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r>
        <w:rPr>
          <w:rStyle w:val="Strong"/>
          <w:rFonts w:ascii="Arial" w:eastAsiaTheme="majorEastAsia" w:hAnsi="Arial" w:cs="Arial"/>
          <w:color w:val="000000" w:themeColor="text1"/>
          <w:sz w:val="22"/>
          <w:szCs w:val="22"/>
          <w:bdr w:val="none" w:sz="0" w:space="0" w:color="auto" w:frame="1"/>
        </w:rPr>
        <w:t xml:space="preserve"> </w:t>
      </w:r>
      <w:r w:rsidRPr="006E366C">
        <w:rPr>
          <w:rFonts w:ascii="Arial" w:hAnsi="Arial" w:cs="Arial"/>
          <w:color w:val="000000" w:themeColor="text1"/>
          <w:sz w:val="22"/>
          <w:szCs w:val="22"/>
        </w:rPr>
        <w:t xml:space="preserve">: The entire paper should be </w:t>
      </w:r>
      <w:r>
        <w:rPr>
          <w:rFonts w:ascii="Arial" w:hAnsi="Arial" w:cs="Arial"/>
          <w:color w:val="000000" w:themeColor="text1"/>
          <w:sz w:val="22"/>
          <w:szCs w:val="22"/>
        </w:rPr>
        <w:t>at least 12pt</w:t>
      </w:r>
      <w:r w:rsidRPr="006E366C">
        <w:rPr>
          <w:rFonts w:ascii="Arial" w:hAnsi="Arial" w:cs="Arial"/>
          <w:color w:val="000000" w:themeColor="text1"/>
          <w:sz w:val="22"/>
          <w:szCs w:val="22"/>
        </w:rPr>
        <w:t>, including the heading and bibliography.</w:t>
      </w:r>
    </w:p>
    <w:p w14:paraId="17D4A542" w14:textId="77777777" w:rsidR="006E366C" w:rsidRPr="006E366C" w:rsidRDefault="006E366C"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p>
    <w:p w14:paraId="53D49663" w14:textId="77777777" w:rsidR="006E366C" w:rsidRPr="006E366C" w:rsidRDefault="006E366C" w:rsidP="006E366C">
      <w:pPr>
        <w:pStyle w:val="Heading3"/>
        <w:shd w:val="clear" w:color="auto" w:fill="FFFFFF"/>
        <w:spacing w:before="0" w:line="240" w:lineRule="atLeast"/>
        <w:textAlignment w:val="baseline"/>
        <w:rPr>
          <w:rFonts w:ascii="Arial" w:hAnsi="Arial" w:cs="Arial"/>
          <w:b/>
          <w:color w:val="000000" w:themeColor="text1"/>
          <w:sz w:val="22"/>
          <w:szCs w:val="22"/>
        </w:rPr>
      </w:pPr>
      <w:r w:rsidRPr="006E366C">
        <w:rPr>
          <w:rFonts w:ascii="Arial" w:hAnsi="Arial" w:cs="Arial"/>
          <w:b/>
          <w:color w:val="000000" w:themeColor="text1"/>
          <w:sz w:val="22"/>
          <w:szCs w:val="22"/>
          <w:bdr w:val="none" w:sz="0" w:space="0" w:color="auto" w:frame="1"/>
        </w:rPr>
        <w:t>Paragraph Spacing</w:t>
      </w:r>
    </w:p>
    <w:p w14:paraId="1D9A43C3" w14:textId="42CDE497" w:rsidR="006E366C" w:rsidRDefault="00AA20F9"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r>
        <w:rPr>
          <w:rStyle w:val="Strong"/>
          <w:rFonts w:ascii="Arial" w:eastAsiaTheme="majorEastAsia" w:hAnsi="Arial" w:cs="Arial"/>
          <w:color w:val="000000" w:themeColor="text1"/>
          <w:sz w:val="22"/>
          <w:szCs w:val="22"/>
          <w:bdr w:val="none" w:sz="0" w:space="0" w:color="auto" w:frame="1"/>
        </w:rPr>
        <w:t xml:space="preserve"> </w:t>
      </w:r>
      <w:bookmarkStart w:id="0" w:name="_GoBack"/>
      <w:bookmarkEnd w:id="0"/>
      <w:r w:rsidR="006E366C" w:rsidRPr="006E366C">
        <w:rPr>
          <w:rFonts w:ascii="Arial" w:hAnsi="Arial" w:cs="Arial"/>
          <w:color w:val="000000" w:themeColor="text1"/>
          <w:sz w:val="22"/>
          <w:szCs w:val="22"/>
        </w:rPr>
        <w:t xml:space="preserve">: Papers should have no </w:t>
      </w:r>
      <w:r w:rsidR="006E366C">
        <w:rPr>
          <w:rFonts w:ascii="Arial" w:hAnsi="Arial" w:cs="Arial"/>
          <w:color w:val="000000" w:themeColor="text1"/>
          <w:sz w:val="22"/>
          <w:szCs w:val="22"/>
        </w:rPr>
        <w:t>extra spacing after paragraphs.</w:t>
      </w:r>
    </w:p>
    <w:p w14:paraId="4226439E" w14:textId="77777777" w:rsidR="006E366C" w:rsidRDefault="006E366C" w:rsidP="006E366C">
      <w:pPr>
        <w:pStyle w:val="Heading3"/>
        <w:shd w:val="clear" w:color="auto" w:fill="FFFFFF"/>
        <w:spacing w:before="0" w:line="360" w:lineRule="atLeast"/>
        <w:textAlignment w:val="baseline"/>
        <w:rPr>
          <w:rFonts w:ascii="Arial" w:eastAsia="Times New Roman" w:hAnsi="Arial" w:cs="Arial"/>
          <w:color w:val="000000" w:themeColor="text1"/>
          <w:sz w:val="22"/>
          <w:szCs w:val="22"/>
        </w:rPr>
      </w:pPr>
    </w:p>
    <w:p w14:paraId="50FCCB94" w14:textId="77777777" w:rsidR="006E366C" w:rsidRPr="00340ADC" w:rsidRDefault="00340ADC" w:rsidP="006E366C">
      <w:pPr>
        <w:pStyle w:val="Heading3"/>
        <w:pBdr>
          <w:bottom w:val="single" w:sz="4" w:space="1" w:color="auto"/>
        </w:pBdr>
        <w:shd w:val="clear" w:color="auto" w:fill="FFFFFF"/>
        <w:spacing w:before="0" w:line="360" w:lineRule="atLeast"/>
        <w:textAlignment w:val="baseline"/>
        <w:rPr>
          <w:rFonts w:ascii="Arial Black" w:hAnsi="Arial Black" w:cs="Arial"/>
          <w:b/>
          <w:color w:val="000000" w:themeColor="text1"/>
          <w:sz w:val="24"/>
          <w:szCs w:val="24"/>
        </w:rPr>
      </w:pPr>
      <w:r w:rsidRPr="00340ADC">
        <w:rPr>
          <w:rFonts w:ascii="Arial Black" w:eastAsia="Times New Roman" w:hAnsi="Arial Black" w:cs="Arial"/>
          <w:b/>
          <w:color w:val="000000" w:themeColor="text1"/>
          <w:sz w:val="24"/>
          <w:szCs w:val="24"/>
        </w:rPr>
        <w:t>IV</w:t>
      </w:r>
      <w:r w:rsidR="006E366C" w:rsidRPr="00340ADC">
        <w:rPr>
          <w:rFonts w:ascii="Arial Black" w:eastAsia="Times New Roman" w:hAnsi="Arial Black" w:cs="Arial"/>
          <w:b/>
          <w:color w:val="000000" w:themeColor="text1"/>
          <w:sz w:val="24"/>
          <w:szCs w:val="24"/>
        </w:rPr>
        <w:t xml:space="preserve">. </w:t>
      </w:r>
      <w:r w:rsidR="006E366C" w:rsidRPr="00340ADC">
        <w:rPr>
          <w:rFonts w:ascii="Arial Black" w:hAnsi="Arial Black" w:cs="Arial"/>
          <w:b/>
          <w:color w:val="000000" w:themeColor="text1"/>
          <w:sz w:val="24"/>
          <w:szCs w:val="24"/>
          <w:bdr w:val="none" w:sz="0" w:space="0" w:color="auto" w:frame="1"/>
        </w:rPr>
        <w:t>Heading</w:t>
      </w:r>
    </w:p>
    <w:p w14:paraId="0D1ADC0A" w14:textId="77777777" w:rsidR="006E366C" w:rsidRPr="006E366C" w:rsidRDefault="006E366C" w:rsidP="006E366C">
      <w:pPr>
        <w:pStyle w:val="NormalWeb"/>
        <w:shd w:val="clear" w:color="auto" w:fill="FFFFFF"/>
        <w:spacing w:before="0" w:beforeAutospacing="0" w:after="0" w:afterAutospacing="0" w:line="360" w:lineRule="atLeast"/>
        <w:textAlignment w:val="baseline"/>
        <w:rPr>
          <w:rFonts w:ascii="Arial" w:hAnsi="Arial" w:cs="Arial"/>
          <w:color w:val="333333"/>
          <w:sz w:val="22"/>
          <w:szCs w:val="22"/>
        </w:rPr>
      </w:pPr>
      <w:r>
        <w:rPr>
          <w:rStyle w:val="Strong"/>
          <w:rFonts w:ascii="Arial" w:eastAsiaTheme="majorEastAsia" w:hAnsi="Arial" w:cs="Arial"/>
          <w:color w:val="333333"/>
          <w:sz w:val="22"/>
          <w:szCs w:val="22"/>
          <w:bdr w:val="none" w:sz="0" w:space="0" w:color="auto" w:frame="1"/>
        </w:rPr>
        <w:t xml:space="preserve"> </w:t>
      </w:r>
      <w:r w:rsidRPr="006E366C">
        <w:rPr>
          <w:rFonts w:ascii="Arial" w:hAnsi="Arial" w:cs="Arial"/>
          <w:color w:val="333333"/>
          <w:sz w:val="22"/>
          <w:szCs w:val="22"/>
        </w:rPr>
        <w:t>: In the upper right</w:t>
      </w:r>
      <w:r w:rsidRPr="006E366C">
        <w:rPr>
          <w:rFonts w:ascii="Arial" w:hAnsi="Arial" w:cs="Arial"/>
          <w:color w:val="333333"/>
          <w:sz w:val="22"/>
          <w:szCs w:val="22"/>
        </w:rPr>
        <w:t xml:space="preserve"> corner of the first page of your document, the date, section (or topic)</w:t>
      </w:r>
      <w:r w:rsidRPr="006E366C">
        <w:rPr>
          <w:rFonts w:ascii="Arial" w:hAnsi="Arial" w:cs="Arial"/>
          <w:color w:val="333333"/>
          <w:sz w:val="22"/>
          <w:szCs w:val="22"/>
        </w:rPr>
        <w:t xml:space="preserve">, and the version of the paper, </w:t>
      </w:r>
      <w:r>
        <w:rPr>
          <w:rFonts w:ascii="Arial" w:hAnsi="Arial" w:cs="Arial"/>
          <w:color w:val="333333"/>
          <w:sz w:val="22"/>
          <w:szCs w:val="22"/>
        </w:rPr>
        <w:t>each on a separate line. Make</w:t>
      </w:r>
      <w:r w:rsidRPr="006E366C">
        <w:rPr>
          <w:rFonts w:ascii="Arial" w:hAnsi="Arial" w:cs="Arial"/>
          <w:color w:val="333333"/>
          <w:sz w:val="22"/>
          <w:szCs w:val="22"/>
        </w:rPr>
        <w:t xml:space="preserve"> sure to change the date and paper version when you </w:t>
      </w:r>
      <w:r>
        <w:rPr>
          <w:rFonts w:ascii="Arial" w:hAnsi="Arial" w:cs="Arial"/>
          <w:color w:val="333333"/>
          <w:sz w:val="22"/>
          <w:szCs w:val="22"/>
        </w:rPr>
        <w:t>revise it.</w:t>
      </w:r>
      <w:r w:rsidR="00340ADC">
        <w:rPr>
          <w:rFonts w:ascii="Arial" w:hAnsi="Arial" w:cs="Arial"/>
          <w:color w:val="333333"/>
          <w:sz w:val="22"/>
          <w:szCs w:val="22"/>
        </w:rPr>
        <w:t xml:space="preserve"> Font style should be </w:t>
      </w:r>
      <w:r w:rsidR="00340ADC" w:rsidRPr="00340ADC">
        <w:rPr>
          <w:rFonts w:ascii="Arial" w:hAnsi="Arial" w:cs="Arial"/>
          <w:color w:val="333333"/>
          <w:sz w:val="22"/>
          <w:szCs w:val="22"/>
          <w:u w:val="single"/>
        </w:rPr>
        <w:t>Arial, 8pt, Grey, Italic</w:t>
      </w:r>
      <w:r w:rsidR="00340ADC">
        <w:rPr>
          <w:rFonts w:ascii="Arial" w:hAnsi="Arial" w:cs="Arial"/>
          <w:color w:val="333333"/>
          <w:sz w:val="22"/>
          <w:szCs w:val="22"/>
        </w:rPr>
        <w:t>.</w:t>
      </w:r>
    </w:p>
    <w:p w14:paraId="5A7814FE" w14:textId="77777777" w:rsidR="006E366C" w:rsidRPr="006E366C" w:rsidRDefault="006E366C"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p>
    <w:p w14:paraId="4BCA384D" w14:textId="77777777" w:rsidR="001D12D1"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hAnsi="Arial" w:cs="Arial"/>
          <w:b/>
          <w:color w:val="000000"/>
          <w:sz w:val="32"/>
          <w:szCs w:val="32"/>
        </w:rPr>
      </w:pPr>
    </w:p>
    <w:p w14:paraId="27DECE9F" w14:textId="77777777" w:rsidR="001D12D1" w:rsidRPr="00340ADC" w:rsidRDefault="00340ADC" w:rsidP="00340AD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hAnsi="Arial Black" w:cs="Arial"/>
          <w:b/>
          <w:color w:val="000000"/>
          <w:sz w:val="24"/>
          <w:szCs w:val="24"/>
        </w:rPr>
      </w:pPr>
      <w:r w:rsidRPr="00340ADC">
        <w:rPr>
          <w:rFonts w:ascii="Arial Black" w:hAnsi="Arial Black" w:cs="Arial"/>
          <w:b/>
          <w:color w:val="000000"/>
          <w:sz w:val="24"/>
          <w:szCs w:val="24"/>
        </w:rPr>
        <w:t>V. Margin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1"/>
        <w:gridCol w:w="5041"/>
      </w:tblGrid>
      <w:tr w:rsidR="00340ADC" w14:paraId="6884098E" w14:textId="77777777" w:rsidTr="00340ADC">
        <w:tc>
          <w:tcPr>
            <w:tcW w:w="5041" w:type="dxa"/>
          </w:tcPr>
          <w:p w14:paraId="29A96BC6"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Top: 2cm</w:t>
            </w:r>
          </w:p>
        </w:tc>
        <w:tc>
          <w:tcPr>
            <w:tcW w:w="5041" w:type="dxa"/>
          </w:tcPr>
          <w:p w14:paraId="639865BE"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Bottom: 2cm</w:t>
            </w:r>
          </w:p>
        </w:tc>
      </w:tr>
      <w:tr w:rsidR="00340ADC" w14:paraId="0994C655" w14:textId="77777777" w:rsidTr="00340ADC">
        <w:tc>
          <w:tcPr>
            <w:tcW w:w="5041" w:type="dxa"/>
          </w:tcPr>
          <w:p w14:paraId="2C6F7D21"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Left: 1.6cm</w:t>
            </w:r>
          </w:p>
        </w:tc>
        <w:tc>
          <w:tcPr>
            <w:tcW w:w="5041" w:type="dxa"/>
          </w:tcPr>
          <w:p w14:paraId="4C202E15"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Right: 1.6cm</w:t>
            </w:r>
          </w:p>
        </w:tc>
      </w:tr>
      <w:tr w:rsidR="00340ADC" w14:paraId="4BD50491" w14:textId="77777777" w:rsidTr="00340ADC">
        <w:tc>
          <w:tcPr>
            <w:tcW w:w="5041" w:type="dxa"/>
          </w:tcPr>
          <w:p w14:paraId="2B89512B"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Gutter: 0cm</w:t>
            </w:r>
          </w:p>
        </w:tc>
        <w:tc>
          <w:tcPr>
            <w:tcW w:w="5041" w:type="dxa"/>
          </w:tcPr>
          <w:p w14:paraId="4DFBB17E"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Gutter position: Left</w:t>
            </w:r>
          </w:p>
        </w:tc>
      </w:tr>
      <w:tr w:rsidR="00340ADC" w14:paraId="035F23B9" w14:textId="77777777" w:rsidTr="00340ADC">
        <w:tc>
          <w:tcPr>
            <w:tcW w:w="5041" w:type="dxa"/>
          </w:tcPr>
          <w:p w14:paraId="461D07B1"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Header: 1.25cm</w:t>
            </w:r>
          </w:p>
        </w:tc>
        <w:tc>
          <w:tcPr>
            <w:tcW w:w="5041" w:type="dxa"/>
          </w:tcPr>
          <w:p w14:paraId="62BCE30C"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Footer: 1.25cm</w:t>
            </w:r>
          </w:p>
        </w:tc>
      </w:tr>
    </w:tbl>
    <w:p w14:paraId="73EA13F2" w14:textId="77777777" w:rsidR="00340ADC" w:rsidRPr="00340ADC" w:rsidRDefault="00340ADC" w:rsidP="0034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hAnsi="Arial" w:cs="Arial"/>
          <w:b/>
          <w:color w:val="000000"/>
          <w:sz w:val="32"/>
          <w:szCs w:val="32"/>
        </w:rPr>
      </w:pPr>
    </w:p>
    <w:sectPr w:rsidR="00340ADC" w:rsidRPr="00340ADC" w:rsidSect="00340ADC">
      <w:headerReference w:type="default" r:id="rId8"/>
      <w:pgSz w:w="11906" w:h="16838" w:code="9"/>
      <w:pgMar w:top="1134" w:right="907" w:bottom="113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17C52" w14:textId="77777777" w:rsidR="006E366C" w:rsidRDefault="006E366C" w:rsidP="006E366C">
      <w:pPr>
        <w:spacing w:after="0" w:line="240" w:lineRule="auto"/>
      </w:pPr>
      <w:r>
        <w:separator/>
      </w:r>
    </w:p>
  </w:endnote>
  <w:endnote w:type="continuationSeparator" w:id="0">
    <w:p w14:paraId="3AE09B68" w14:textId="77777777" w:rsidR="006E366C" w:rsidRDefault="006E366C" w:rsidP="006E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89FFE" w14:textId="77777777" w:rsidR="006E366C" w:rsidRDefault="006E366C" w:rsidP="006E366C">
      <w:pPr>
        <w:spacing w:after="0" w:line="240" w:lineRule="auto"/>
      </w:pPr>
      <w:r>
        <w:separator/>
      </w:r>
    </w:p>
  </w:footnote>
  <w:footnote w:type="continuationSeparator" w:id="0">
    <w:p w14:paraId="5B91E007" w14:textId="77777777" w:rsidR="006E366C" w:rsidRDefault="006E366C" w:rsidP="006E3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80EDE" w14:textId="77777777" w:rsidR="006E366C" w:rsidRPr="00340ADC" w:rsidRDefault="006E366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Arial" w:eastAsia="Times New Roman" w:hAnsi="Arial" w:cs="Arial"/>
        <w:i/>
        <w:color w:val="000000"/>
        <w:sz w:val="16"/>
        <w:szCs w:val="16"/>
      </w:rPr>
    </w:pPr>
    <w:r w:rsidRPr="00340ADC">
      <w:rPr>
        <w:rFonts w:ascii="Arial" w:eastAsia="Times New Roman" w:hAnsi="Arial" w:cs="Arial"/>
        <w:i/>
        <w:color w:val="000000"/>
        <w:sz w:val="16"/>
        <w:szCs w:val="16"/>
      </w:rPr>
      <w:t xml:space="preserve">Date: </w:t>
    </w:r>
    <w:r w:rsidRPr="00340ADC">
      <w:rPr>
        <w:rFonts w:ascii="Arial" w:eastAsia="Times New Roman" w:hAnsi="Arial" w:cs="Arial"/>
        <w:i/>
        <w:color w:val="000000"/>
        <w:sz w:val="16"/>
        <w:szCs w:val="16"/>
      </w:rPr>
      <w:t>11/10/2017</w:t>
    </w:r>
  </w:p>
  <w:p w14:paraId="594F44AC" w14:textId="77777777" w:rsidR="006E366C" w:rsidRPr="00340ADC" w:rsidRDefault="00340AD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Arial" w:eastAsia="Times New Roman" w:hAnsi="Arial" w:cs="Arial"/>
        <w:i/>
        <w:color w:val="000000"/>
        <w:sz w:val="16"/>
        <w:szCs w:val="16"/>
      </w:rPr>
    </w:pPr>
    <w:r w:rsidRPr="00340ADC">
      <w:rPr>
        <w:rFonts w:ascii="Arial" w:eastAsia="Times New Roman" w:hAnsi="Arial" w:cs="Arial"/>
        <w:i/>
        <w:color w:val="000000"/>
        <w:sz w:val="16"/>
        <w:szCs w:val="16"/>
      </w:rPr>
      <w:t>Human Resource Department</w:t>
    </w:r>
  </w:p>
  <w:p w14:paraId="510A5526" w14:textId="77777777" w:rsidR="006E366C" w:rsidRDefault="006E366C" w:rsidP="0034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pPr>
    <w:r w:rsidRPr="00340ADC">
      <w:rPr>
        <w:rFonts w:ascii="Arial" w:eastAsia="Times New Roman" w:hAnsi="Arial" w:cs="Arial"/>
        <w:i/>
        <w:color w:val="000000"/>
        <w:sz w:val="16"/>
        <w:szCs w:val="16"/>
      </w:rPr>
      <w:t>Version.1.01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63E2"/>
    <w:multiLevelType w:val="hybridMultilevel"/>
    <w:tmpl w:val="D7F8DAC4"/>
    <w:lvl w:ilvl="0" w:tplc="2E5288AC">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510235"/>
    <w:multiLevelType w:val="hybridMultilevel"/>
    <w:tmpl w:val="BC94EC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FC1B5C"/>
    <w:multiLevelType w:val="hybridMultilevel"/>
    <w:tmpl w:val="456CD102"/>
    <w:lvl w:ilvl="0" w:tplc="E738F7F0">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CB1603"/>
    <w:multiLevelType w:val="hybridMultilevel"/>
    <w:tmpl w:val="8512A52E"/>
    <w:lvl w:ilvl="0" w:tplc="999ECBA2">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C00DDC"/>
    <w:multiLevelType w:val="hybridMultilevel"/>
    <w:tmpl w:val="A816E3F2"/>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E911348"/>
    <w:multiLevelType w:val="hybridMultilevel"/>
    <w:tmpl w:val="AF2A7D82"/>
    <w:lvl w:ilvl="0" w:tplc="0C09000F">
      <w:start w:val="1"/>
      <w:numFmt w:val="decimal"/>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start w:val="1"/>
      <w:numFmt w:val="lowerRoman"/>
      <w:lvlText w:val="%3."/>
      <w:lvlJc w:val="righ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246E35"/>
    <w:multiLevelType w:val="hybridMultilevel"/>
    <w:tmpl w:val="A4CEF734"/>
    <w:lvl w:ilvl="0" w:tplc="C166F788">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193A71"/>
    <w:multiLevelType w:val="hybridMultilevel"/>
    <w:tmpl w:val="B1220958"/>
    <w:lvl w:ilvl="0" w:tplc="0C090001">
      <w:start w:val="1"/>
      <w:numFmt w:val="bullet"/>
      <w:lvlText w:val=""/>
      <w:lvlJc w:val="left"/>
      <w:pPr>
        <w:ind w:left="720" w:hanging="360"/>
      </w:pPr>
      <w:rPr>
        <w:rFonts w:ascii="Symbol" w:hAnsi="Symbol" w:hint="default"/>
      </w:rPr>
    </w:lvl>
    <w:lvl w:ilvl="1" w:tplc="2E5288AC">
      <w:start w:val="1"/>
      <w:numFmt w:val="decimal"/>
      <w:lvlText w:val="%2."/>
      <w:lvlJc w:val="left"/>
      <w:pPr>
        <w:ind w:left="1440" w:hanging="360"/>
      </w:pPr>
      <w:rPr>
        <w:rFonts w:hint="default"/>
      </w:rPr>
    </w:lvl>
    <w:lvl w:ilvl="2" w:tplc="D51AF4C4">
      <w:start w:val="1"/>
      <w:numFmt w:val="decimal"/>
      <w:lvlText w:val="%3."/>
      <w:lvlJc w:val="left"/>
      <w:pPr>
        <w:ind w:left="2520" w:hanging="720"/>
      </w:pPr>
      <w:rPr>
        <w:rFonts w:ascii="Arial" w:eastAsia="Times New Roman" w:hAnsi="Arial" w:cs="Arial"/>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500497"/>
    <w:multiLevelType w:val="hybridMultilevel"/>
    <w:tmpl w:val="A796B970"/>
    <w:lvl w:ilvl="0" w:tplc="0C090001">
      <w:start w:val="1"/>
      <w:numFmt w:val="bullet"/>
      <w:lvlText w:val=""/>
      <w:lvlJc w:val="left"/>
      <w:pPr>
        <w:ind w:left="720" w:hanging="360"/>
      </w:pPr>
      <w:rPr>
        <w:rFonts w:ascii="Symbol" w:hAnsi="Symbol" w:hint="default"/>
      </w:rPr>
    </w:lvl>
    <w:lvl w:ilvl="1" w:tplc="2E5288AC">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9E2414"/>
    <w:multiLevelType w:val="hybridMultilevel"/>
    <w:tmpl w:val="FF96BB60"/>
    <w:lvl w:ilvl="0" w:tplc="E216F602">
      <w:start w:val="1"/>
      <w:numFmt w:val="decimal"/>
      <w:lvlText w:val="%1."/>
      <w:lvlJc w:val="left"/>
      <w:pPr>
        <w:ind w:left="1280" w:hanging="920"/>
      </w:pPr>
      <w:rPr>
        <w:rFonts w:hint="default"/>
      </w:rPr>
    </w:lvl>
    <w:lvl w:ilvl="1" w:tplc="D4660B1C">
      <w:start w:val="1"/>
      <w:numFmt w:val="lowerRoman"/>
      <w:lvlText w:val="%2."/>
      <w:lvlJc w:val="left"/>
      <w:pPr>
        <w:ind w:left="2000" w:hanging="9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1F78C6"/>
    <w:multiLevelType w:val="hybridMultilevel"/>
    <w:tmpl w:val="0F8819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9"/>
  </w:num>
  <w:num w:numId="5">
    <w:abstractNumId w:val="6"/>
  </w:num>
  <w:num w:numId="6">
    <w:abstractNumId w:val="0"/>
  </w:num>
  <w:num w:numId="7">
    <w:abstractNumId w:val="8"/>
  </w:num>
  <w:num w:numId="8">
    <w:abstractNumId w:val="7"/>
  </w:num>
  <w:num w:numId="9">
    <w:abstractNumId w:val="10"/>
  </w:num>
  <w:num w:numId="10">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9F"/>
    <w:rsid w:val="000F69BC"/>
    <w:rsid w:val="001D12D1"/>
    <w:rsid w:val="00340ADC"/>
    <w:rsid w:val="00454166"/>
    <w:rsid w:val="006E366C"/>
    <w:rsid w:val="00A0418B"/>
    <w:rsid w:val="00AA20F9"/>
    <w:rsid w:val="00AD4BF1"/>
    <w:rsid w:val="00AD602F"/>
    <w:rsid w:val="00B31410"/>
    <w:rsid w:val="00F91102"/>
    <w:rsid w:val="00FB039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926F"/>
  <w15:chartTrackingRefBased/>
  <w15:docId w15:val="{CB338F13-22A9-40FE-AE33-E3AF4C9F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ko-KR"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39F"/>
  </w:style>
  <w:style w:type="paragraph" w:styleId="Heading1">
    <w:name w:val="heading 1"/>
    <w:basedOn w:val="Normal"/>
    <w:next w:val="Normal"/>
    <w:link w:val="Heading1Char"/>
    <w:uiPriority w:val="9"/>
    <w:qFormat/>
    <w:rsid w:val="00FB039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FB039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FB039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B039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B039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B039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B039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B039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B039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3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039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FB039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FB039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B039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B039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B039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B039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B039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B039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B039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B039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B039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B039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B039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B039F"/>
    <w:rPr>
      <w:b/>
      <w:bCs/>
    </w:rPr>
  </w:style>
  <w:style w:type="character" w:styleId="Emphasis">
    <w:name w:val="Emphasis"/>
    <w:basedOn w:val="DefaultParagraphFont"/>
    <w:uiPriority w:val="20"/>
    <w:qFormat/>
    <w:rsid w:val="00FB039F"/>
    <w:rPr>
      <w:i/>
      <w:iCs/>
    </w:rPr>
  </w:style>
  <w:style w:type="paragraph" w:styleId="NoSpacing">
    <w:name w:val="No Spacing"/>
    <w:uiPriority w:val="1"/>
    <w:qFormat/>
    <w:rsid w:val="00FB039F"/>
    <w:pPr>
      <w:spacing w:after="0" w:line="240" w:lineRule="auto"/>
    </w:pPr>
  </w:style>
  <w:style w:type="paragraph" w:styleId="Quote">
    <w:name w:val="Quote"/>
    <w:basedOn w:val="Normal"/>
    <w:next w:val="Normal"/>
    <w:link w:val="QuoteChar"/>
    <w:uiPriority w:val="29"/>
    <w:qFormat/>
    <w:rsid w:val="00FB039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B039F"/>
    <w:rPr>
      <w:i/>
      <w:iCs/>
    </w:rPr>
  </w:style>
  <w:style w:type="paragraph" w:styleId="IntenseQuote">
    <w:name w:val="Intense Quote"/>
    <w:basedOn w:val="Normal"/>
    <w:next w:val="Normal"/>
    <w:link w:val="IntenseQuoteChar"/>
    <w:uiPriority w:val="30"/>
    <w:qFormat/>
    <w:rsid w:val="00FB039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0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039F"/>
    <w:rPr>
      <w:i/>
      <w:iCs/>
      <w:color w:val="595959" w:themeColor="text1" w:themeTint="A6"/>
    </w:rPr>
  </w:style>
  <w:style w:type="character" w:styleId="IntenseEmphasis">
    <w:name w:val="Intense Emphasis"/>
    <w:basedOn w:val="DefaultParagraphFont"/>
    <w:uiPriority w:val="21"/>
    <w:qFormat/>
    <w:rsid w:val="00FB039F"/>
    <w:rPr>
      <w:b/>
      <w:bCs/>
      <w:i/>
      <w:iCs/>
    </w:rPr>
  </w:style>
  <w:style w:type="character" w:styleId="SubtleReference">
    <w:name w:val="Subtle Reference"/>
    <w:basedOn w:val="DefaultParagraphFont"/>
    <w:uiPriority w:val="31"/>
    <w:qFormat/>
    <w:rsid w:val="00FB039F"/>
    <w:rPr>
      <w:smallCaps/>
      <w:color w:val="404040" w:themeColor="text1" w:themeTint="BF"/>
    </w:rPr>
  </w:style>
  <w:style w:type="character" w:styleId="IntenseReference">
    <w:name w:val="Intense Reference"/>
    <w:basedOn w:val="DefaultParagraphFont"/>
    <w:uiPriority w:val="32"/>
    <w:qFormat/>
    <w:rsid w:val="00FB039F"/>
    <w:rPr>
      <w:b/>
      <w:bCs/>
      <w:smallCaps/>
      <w:u w:val="single"/>
    </w:rPr>
  </w:style>
  <w:style w:type="character" w:styleId="BookTitle">
    <w:name w:val="Book Title"/>
    <w:basedOn w:val="DefaultParagraphFont"/>
    <w:uiPriority w:val="33"/>
    <w:qFormat/>
    <w:rsid w:val="00FB039F"/>
    <w:rPr>
      <w:b/>
      <w:bCs/>
      <w:smallCaps/>
    </w:rPr>
  </w:style>
  <w:style w:type="paragraph" w:styleId="TOCHeading">
    <w:name w:val="TOC Heading"/>
    <w:basedOn w:val="Heading1"/>
    <w:next w:val="Normal"/>
    <w:uiPriority w:val="39"/>
    <w:semiHidden/>
    <w:unhideWhenUsed/>
    <w:qFormat/>
    <w:rsid w:val="00FB039F"/>
    <w:pPr>
      <w:outlineLvl w:val="9"/>
    </w:pPr>
  </w:style>
  <w:style w:type="paragraph" w:styleId="ListParagraph">
    <w:name w:val="List Paragraph"/>
    <w:basedOn w:val="Normal"/>
    <w:uiPriority w:val="34"/>
    <w:qFormat/>
    <w:rsid w:val="00FB039F"/>
    <w:pPr>
      <w:ind w:left="720"/>
      <w:contextualSpacing/>
    </w:pPr>
  </w:style>
  <w:style w:type="paragraph" w:styleId="NormalWeb">
    <w:name w:val="Normal (Web)"/>
    <w:basedOn w:val="Normal"/>
    <w:uiPriority w:val="99"/>
    <w:semiHidden/>
    <w:unhideWhenUsed/>
    <w:rsid w:val="006E36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66C"/>
  </w:style>
  <w:style w:type="paragraph" w:styleId="Footer">
    <w:name w:val="footer"/>
    <w:basedOn w:val="Normal"/>
    <w:link w:val="FooterChar"/>
    <w:uiPriority w:val="99"/>
    <w:unhideWhenUsed/>
    <w:rsid w:val="006E3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66C"/>
  </w:style>
  <w:style w:type="table" w:styleId="TableGrid">
    <w:name w:val="Table Grid"/>
    <w:basedOn w:val="TableNormal"/>
    <w:uiPriority w:val="39"/>
    <w:rsid w:val="0034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5828">
      <w:bodyDiv w:val="1"/>
      <w:marLeft w:val="0"/>
      <w:marRight w:val="0"/>
      <w:marTop w:val="0"/>
      <w:marBottom w:val="0"/>
      <w:divBdr>
        <w:top w:val="none" w:sz="0" w:space="0" w:color="auto"/>
        <w:left w:val="none" w:sz="0" w:space="0" w:color="auto"/>
        <w:bottom w:val="none" w:sz="0" w:space="0" w:color="auto"/>
        <w:right w:val="none" w:sz="0" w:space="0" w:color="auto"/>
      </w:divBdr>
    </w:div>
    <w:div w:id="782187699">
      <w:bodyDiv w:val="1"/>
      <w:marLeft w:val="0"/>
      <w:marRight w:val="0"/>
      <w:marTop w:val="0"/>
      <w:marBottom w:val="0"/>
      <w:divBdr>
        <w:top w:val="none" w:sz="0" w:space="0" w:color="auto"/>
        <w:left w:val="none" w:sz="0" w:space="0" w:color="auto"/>
        <w:bottom w:val="none" w:sz="0" w:space="0" w:color="auto"/>
        <w:right w:val="none" w:sz="0" w:space="0" w:color="auto"/>
      </w:divBdr>
    </w:div>
    <w:div w:id="1270892015">
      <w:bodyDiv w:val="1"/>
      <w:marLeft w:val="0"/>
      <w:marRight w:val="0"/>
      <w:marTop w:val="0"/>
      <w:marBottom w:val="0"/>
      <w:divBdr>
        <w:top w:val="none" w:sz="0" w:space="0" w:color="auto"/>
        <w:left w:val="none" w:sz="0" w:space="0" w:color="auto"/>
        <w:bottom w:val="none" w:sz="0" w:space="0" w:color="auto"/>
        <w:right w:val="none" w:sz="0" w:space="0" w:color="auto"/>
      </w:divBdr>
    </w:div>
    <w:div w:id="1278563025">
      <w:bodyDiv w:val="1"/>
      <w:marLeft w:val="0"/>
      <w:marRight w:val="0"/>
      <w:marTop w:val="0"/>
      <w:marBottom w:val="0"/>
      <w:divBdr>
        <w:top w:val="none" w:sz="0" w:space="0" w:color="auto"/>
        <w:left w:val="none" w:sz="0" w:space="0" w:color="auto"/>
        <w:bottom w:val="none" w:sz="0" w:space="0" w:color="auto"/>
        <w:right w:val="none" w:sz="0" w:space="0" w:color="auto"/>
      </w:divBdr>
    </w:div>
    <w:div w:id="1434009538">
      <w:bodyDiv w:val="1"/>
      <w:marLeft w:val="0"/>
      <w:marRight w:val="0"/>
      <w:marTop w:val="0"/>
      <w:marBottom w:val="0"/>
      <w:divBdr>
        <w:top w:val="none" w:sz="0" w:space="0" w:color="auto"/>
        <w:left w:val="none" w:sz="0" w:space="0" w:color="auto"/>
        <w:bottom w:val="none" w:sz="0" w:space="0" w:color="auto"/>
        <w:right w:val="none" w:sz="0" w:space="0" w:color="auto"/>
      </w:divBdr>
    </w:div>
    <w:div w:id="1659922762">
      <w:bodyDiv w:val="1"/>
      <w:marLeft w:val="0"/>
      <w:marRight w:val="0"/>
      <w:marTop w:val="0"/>
      <w:marBottom w:val="0"/>
      <w:divBdr>
        <w:top w:val="none" w:sz="0" w:space="0" w:color="auto"/>
        <w:left w:val="none" w:sz="0" w:space="0" w:color="auto"/>
        <w:bottom w:val="none" w:sz="0" w:space="0" w:color="auto"/>
        <w:right w:val="none" w:sz="0" w:space="0" w:color="auto"/>
      </w:divBdr>
    </w:div>
    <w:div w:id="174078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76AD-422A-441A-9578-C88B24B7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2</cp:revision>
  <dcterms:created xsi:type="dcterms:W3CDTF">2017-10-10T23:00:00Z</dcterms:created>
  <dcterms:modified xsi:type="dcterms:W3CDTF">2017-10-11T00:43:00Z</dcterms:modified>
</cp:coreProperties>
</file>