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214a91eeb0361435b3adc2a283bdf40ed4b300"/>
    <w:p>
      <w:pPr>
        <w:pStyle w:val="Heading1"/>
      </w:pPr>
      <w:r>
        <w:t xml:space="preserve">Diamond Cutter Translation Tool Daily Digest #10 — Tuesday, September 22 2026</w:t>
      </w:r>
    </w:p>
    <w:p>
      <w:pPr>
        <w:pStyle w:val="FirstParagraph"/>
      </w:pPr>
      <w:r>
        <w:rPr>
          <w:i/>
          <w:iCs/>
        </w:rPr>
        <w:t xml:space="preserve">Covers Friday the 18th and today. There was no work over the weekend or on</w:t>
      </w:r>
      <w:r>
        <w:rPr>
          <w:i/>
          <w:iCs/>
        </w:rPr>
        <w:t xml:space="preserve"> </w:t>
      </w:r>
      <w:r>
        <w:rPr>
          <w:i/>
          <w:iCs/>
        </w:rPr>
        <w:t xml:space="preserve">Monday, and this digest says so rather than spreading two days across five.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t xml:space="preserve">The aligned dictionary passed</w:t>
      </w:r>
      <w:r>
        <w:t xml:space="preserve"> </w:t>
      </w:r>
      <w:r>
        <w:rPr>
          <w:b/>
          <w:bCs/>
        </w:rPr>
        <w:t xml:space="preserve">fifty thousand attested links</w:t>
      </w:r>
      <w:r>
        <w:t xml:space="preserve">.</w:t>
      </w:r>
      <w:r>
        <w:t xml:space="preserve"> </w:t>
      </w:r>
      <w:r>
        <w:t xml:space="preserve">Along the way it found something that matters more than the milestone: a</w:t>
      </w:r>
      <w:r>
        <w:t xml:space="preserve"> </w:t>
      </w:r>
      <w:r>
        <w:t xml:space="preserve">keying error in one line of a course text had created its own entry in Geshe</w:t>
      </w:r>
      <w:r>
        <w:t xml:space="preserve"> </w:t>
      </w:r>
      <w:r>
        <w:t xml:space="preserve">Michael’s dictionary, and that entry then vouched for the error when the error</w:t>
      </w:r>
      <w:r>
        <w:t xml:space="preserve"> </w:t>
      </w:r>
      <w:r>
        <w:t xml:space="preserve">was checked. It has now happened twice, and the second one was found on</w:t>
      </w:r>
      <w:r>
        <w:t xml:space="preserve"> </w:t>
      </w:r>
      <w:r>
        <w:t xml:space="preserve">purpose, by applying the first one’s lesson as a test.</w:t>
      </w:r>
    </w:p>
    <w:p>
      <w:pPr>
        <w:pStyle w:val="BodyText"/>
      </w:pPr>
      <w:r>
        <w:t xml:space="preserve">I also found that I had been over-estimating the remaining work by a factor of</w:t>
      </w:r>
      <w:r>
        <w:t xml:space="preserve"> </w:t>
      </w:r>
      <w:r>
        <w:t xml:space="preserve">ten, which is the most useful thing in this digest.</w:t>
      </w:r>
    </w:p>
    <w:bookmarkStart w:id="14" w:name="what-got-done"/>
    <w:p>
      <w:pPr>
        <w:pStyle w:val="Heading2"/>
      </w:pPr>
      <w:r>
        <w:t xml:space="preserve">What got done</w:t>
      </w:r>
    </w:p>
    <w:bookmarkStart w:id="9" w:name="X66fd7e88faaa4258af250b3e2526cbcb99b1079"/>
    <w:p>
      <w:pPr>
        <w:pStyle w:val="Heading3"/>
      </w:pPr>
      <w:r>
        <w:t xml:space="preserve">A defect that wrote its own dictionary entry, and then cleared itself</w:t>
      </w:r>
    </w:p>
    <w:p>
      <w:pPr>
        <w:pStyle w:val="FirstParagraph"/>
      </w:pPr>
      <w:r>
        <w:t xml:space="preserve">Course 5, line 335, spells the fourth non-virtue as</w:t>
      </w:r>
      <w:r>
        <w:t xml:space="preserve"> </w:t>
      </w:r>
      <w:r>
        <w:rPr>
          <w:i/>
          <w:iCs/>
        </w:rPr>
        <w:t xml:space="preserve">ma byin lan</w:t>
      </w:r>
      <w:r>
        <w:t xml:space="preserve">. The correct</w:t>
      </w:r>
      <w:r>
        <w:t xml:space="preserve"> </w:t>
      </w:r>
      <w:r>
        <w:t xml:space="preserve">spelling is</w:t>
      </w:r>
      <w:r>
        <w:t xml:space="preserve"> </w:t>
      </w:r>
      <w:r>
        <w:rPr>
          <w:i/>
          <w:iCs/>
        </w:rPr>
        <w:t xml:space="preserve">ma byin len</w:t>
      </w:r>
      <w:r>
        <w:t xml:space="preserve"> </w:t>
      </w:r>
      <w:r>
        <w:t xml:space="preserve">—</w:t>
      </w:r>
      <w:r>
        <w:t xml:space="preserve"> </w:t>
      </w:r>
      <w:r>
        <w:t xml:space="preserve">“taking what is not given”</w:t>
      </w:r>
      <w:r>
        <w:t xml:space="preserve">. The proof is not a</w:t>
      </w:r>
      <w:r>
        <w:t xml:space="preserve"> </w:t>
      </w:r>
      <w:r>
        <w:t xml:space="preserve">judgement call: the same root verse is restated in prose two lines later and</w:t>
      </w:r>
      <w:r>
        <w:t xml:space="preserve"> </w:t>
      </w:r>
      <w:r>
        <w:t xml:space="preserve">spells it correctly, another line of the same course spells it correctly, and</w:t>
      </w:r>
      <w:r>
        <w:t xml:space="preserve"> </w:t>
      </w:r>
      <w:r>
        <w:t xml:space="preserve">across everything we hold the correct spelling appears in fourteen places in</w:t>
      </w:r>
      <w:r>
        <w:t xml:space="preserve"> </w:t>
      </w:r>
      <w:r>
        <w:t xml:space="preserve">seven courses while the wrong one appears in two — this line, and one</w:t>
      </w:r>
      <w:r>
        <w:t xml:space="preserve"> </w:t>
      </w:r>
      <w:r>
        <w:t xml:space="preserve">re-ingested copy of the same file.</w:t>
      </w:r>
    </w:p>
    <w:p>
      <w:pPr>
        <w:pStyle w:val="BodyText"/>
      </w:pPr>
      <w:r>
        <w:rPr>
          <w:b/>
          <w:bCs/>
        </w:rPr>
        <w:t xml:space="preserve">Two independent readers cleared the line anyway</w:t>
      </w:r>
      <w:r>
        <w:t xml:space="preserve">, and they cleared it for a</w:t>
      </w:r>
      <w:r>
        <w:t xml:space="preserve"> </w:t>
      </w:r>
      <w:r>
        <w:t xml:space="preserve">reason that sounds excellent: the misspelling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headword in the</w:t>
      </w:r>
      <w:r>
        <w:t xml:space="preserve"> </w:t>
      </w:r>
      <w:r>
        <w:t xml:space="preserve">dictionary. It has a definition. It is marked as attested.</w:t>
      </w:r>
    </w:p>
    <w:p>
      <w:pPr>
        <w:pStyle w:val="BodyText"/>
      </w:pPr>
      <w:r>
        <w:t xml:space="preserve">Its record of where it occurs lists exactly those two places — this line and</w:t>
      </w:r>
      <w:r>
        <w:t xml:space="preserve"> </w:t>
      </w:r>
      <w:r>
        <w:t xml:space="preserve">its copy.</w:t>
      </w:r>
      <w:r>
        <w:t xml:space="preserve"> </w:t>
      </w:r>
      <w:r>
        <w:rPr>
          <w:b/>
          <w:bCs/>
        </w:rPr>
        <w:t xml:space="preserve">The entry was built from the error.</w:t>
      </w:r>
      <w:r>
        <w:t xml:space="preserve"> </w:t>
      </w:r>
      <w:r>
        <w:t xml:space="preserve">So the error now launders</w:t>
      </w:r>
      <w:r>
        <w:t xml:space="preserve"> </w:t>
      </w:r>
      <w:r>
        <w:t xml:space="preserve">itself: anyone who checks the spelling against the dictionary finds it</w:t>
      </w:r>
      <w:r>
        <w:t xml:space="preserve"> </w:t>
      </w:r>
      <w:r>
        <w:t xml:space="preserve">confirmed, because the dictionary learned it here.</w:t>
      </w:r>
    </w:p>
    <w:p>
      <w:pPr>
        <w:pStyle w:val="BodyText"/>
      </w:pPr>
      <w:r>
        <w:t xml:space="preserve">The correct sibling entry carries its Sanskrit, a scholarly gloss, and</w:t>
      </w:r>
      <w:r>
        <w:t xml:space="preserve"> </w:t>
      </w:r>
      <w:r>
        <w:t xml:space="preserve">thirteen occurrences across seven courses. The two sit side by side.</w:t>
      </w:r>
    </w:p>
    <w:p>
      <w:pPr>
        <w:pStyle w:val="BodyText"/>
      </w:pPr>
      <w:r>
        <w:rPr>
          <w:b/>
          <w:bCs/>
        </w:rPr>
        <w:t xml:space="preserve">Then it happened again, and this time we went looking.</w:t>
      </w:r>
      <w:r>
        <w:t xml:space="preserve"> </w:t>
      </w:r>
      <w:r>
        <w:t xml:space="preserve">Line 346 of the same</w:t>
      </w:r>
      <w:r>
        <w:t xml:space="preserve"> </w:t>
      </w:r>
      <w:r>
        <w:t xml:space="preserve">course writes one phrase two different ways twenty words apart. Applying the</w:t>
      </w:r>
      <w:r>
        <w:t xml:space="preserve"> </w:t>
      </w:r>
      <w:r>
        <w:t xml:space="preserve">same test: the rarer spelling is also its own dictionary headword, also built</w:t>
      </w:r>
      <w:r>
        <w:t xml:space="preserve"> </w:t>
      </w:r>
      <w:r>
        <w:t xml:space="preserve">from exactly the four places that carry it. That one is recorded as a variant</w:t>
      </w:r>
      <w:r>
        <w:t xml:space="preserve"> </w:t>
      </w:r>
      <w:r>
        <w:t xml:space="preserve">rather than a fault, because unlike the first it does appear in two genuinely</w:t>
      </w:r>
      <w:r>
        <w:t xml:space="preserve"> </w:t>
      </w:r>
      <w:r>
        <w:t xml:space="preserve">independent documents — and the entry says which half is certain and which is</w:t>
      </w:r>
      <w:r>
        <w:t xml:space="preserve"> </w:t>
      </w:r>
      <w:r>
        <w:t xml:space="preserve">not.</w:t>
      </w:r>
    </w:p>
    <w:p>
      <w:pPr>
        <w:pStyle w:val="BodyText"/>
      </w:pPr>
      <w:r>
        <w:rPr>
          <w:b/>
          <w:bCs/>
        </w:rPr>
        <w:t xml:space="preserve">Why this matters beyond two words.</w:t>
      </w:r>
      <w:r>
        <w:t xml:space="preserve"> </w:t>
      </w:r>
      <w:r>
        <w:t xml:space="preserve">The rule we now work by: before letting</w:t>
      </w:r>
      <w:r>
        <w:t xml:space="preserve"> </w:t>
      </w:r>
      <w:r>
        <w:t xml:space="preserve">a reference work settle a question, ask what that reference work was</w:t>
      </w:r>
      <w:r>
        <w:t xml:space="preserve"> </w:t>
      </w:r>
      <w:r>
        <w:rPr>
          <w:i/>
          <w:iCs/>
        </w:rPr>
        <w:t xml:space="preserve">built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t xml:space="preserve">. An entry whose entire evidence is the line you are auditing is not</w:t>
      </w:r>
      <w:r>
        <w:t xml:space="preserve"> </w:t>
      </w:r>
      <w:r>
        <w:t xml:space="preserve">evidence. It is an echo. Both entries are recorded by number so that whoever</w:t>
      </w:r>
      <w:r>
        <w:t xml:space="preserve"> </w:t>
      </w:r>
      <w:r>
        <w:t xml:space="preserve">cuts the next dictionary release can decide whether to retire them.</w:t>
      </w:r>
    </w:p>
    <w:bookmarkEnd w:id="9"/>
    <w:bookmarkStart w:id="10" w:name="X0872ac16fbe379968948ad7890553b3c31121a2"/>
    <w:p>
      <w:pPr>
        <w:pStyle w:val="Heading3"/>
      </w:pPr>
      <w:r>
        <w:t xml:space="preserve">The work remaining is ten times smaller than I said it was</w:t>
      </w:r>
    </w:p>
    <w:p>
      <w:pPr>
        <w:pStyle w:val="FirstParagraph"/>
      </w:pPr>
      <w:r>
        <w:t xml:space="preserve">This is a correction to my own figures and it is the most practical item here.</w:t>
      </w:r>
    </w:p>
    <w:p>
      <w:pPr>
        <w:pStyle w:val="BodyText"/>
      </w:pPr>
      <w:r>
        <w:t xml:space="preserve">I had been sizing the reading against everything we hold — forty-two</w:t>
      </w:r>
      <w:r>
        <w:t xml:space="preserve"> </w:t>
      </w:r>
      <w:r>
        <w:t xml:space="preserve">thousand passages. The standing instruction is the eighteen courses, which is</w:t>
      </w:r>
      <w:r>
        <w:t xml:space="preserve"> </w:t>
      </w:r>
      <w:r>
        <w:t xml:space="preserve">nine thousand. Subtract Course 13, which is set aside because its English is</w:t>
      </w:r>
      <w:r>
        <w:t xml:space="preserve"> </w:t>
      </w:r>
      <w:r>
        <w:t xml:space="preserve">paired with the wrong Tibetan, subtract what is already read, and subtract the</w:t>
      </w:r>
      <w:r>
        <w:t xml:space="preserve"> </w:t>
      </w:r>
      <w:r>
        <w:t xml:space="preserve">passages whose text is</w:t>
      </w:r>
      <w:r>
        <w:t xml:space="preserve"> </w:t>
      </w:r>
      <w:r>
        <w:rPr>
          <w:b/>
          <w:bCs/>
        </w:rPr>
        <w:t xml:space="preserve">exactly identical</w:t>
      </w:r>
      <w:r>
        <w:t xml:space="preserve"> </w:t>
      </w:r>
      <w:r>
        <w:t xml:space="preserve">to something already read —</w:t>
      </w:r>
      <w:r>
        <w:t xml:space="preserve"> </w:t>
      </w:r>
      <w:r>
        <w:t xml:space="preserve">Course 16 is half duplicate, Course 7 a fifth — and what actually remains to</w:t>
      </w:r>
      <w:r>
        <w:t xml:space="preserve"> </w:t>
      </w:r>
      <w:r>
        <w:t xml:space="preserve">be read is about</w:t>
      </w:r>
      <w:r>
        <w:t xml:space="preserve"> </w:t>
      </w:r>
      <w:r>
        <w:rPr>
          <w:b/>
          <w:bCs/>
        </w:rPr>
        <w:t xml:space="preserve">four thousand passages, not forty-two thousand.</w:t>
      </w:r>
    </w:p>
    <w:p>
      <w:pPr>
        <w:pStyle w:val="BodyText"/>
      </w:pPr>
      <w:r>
        <w:t xml:space="preserve">Both of those corrections are free and mechanical. Duplicate passages do not</w:t>
      </w:r>
      <w:r>
        <w:t xml:space="preserve"> </w:t>
      </w:r>
      <w:r>
        <w:t xml:space="preserve">need a second reading; they need copying, and we already have evidence that is</w:t>
      </w:r>
      <w:r>
        <w:t xml:space="preserve"> </w:t>
      </w:r>
      <w:r>
        <w:t xml:space="preserve">safe — two hundred and twenty-three comparable duplicate pairs already read</w:t>
      </w:r>
      <w:r>
        <w:t xml:space="preserve"> </w:t>
      </w:r>
      <w:r>
        <w:t xml:space="preserve">independently agree completely, two hundred and twenty-two of them perfectly.</w:t>
      </w:r>
    </w:p>
    <w:p>
      <w:pPr>
        <w:pStyle w:val="BodyText"/>
      </w:pPr>
      <w:r>
        <w:t xml:space="preserve">I would rather report this as my own error than let a wrong number keep</w:t>
      </w:r>
      <w:r>
        <w:t xml:space="preserve"> </w:t>
      </w:r>
      <w:r>
        <w:t xml:space="preserve">shaping decisions about what this costs.</w:t>
      </w:r>
    </w:p>
    <w:bookmarkEnd w:id="10"/>
    <w:bookmarkStart w:id="11" w:name="X9b9d9a82742eb9c52f979e7c9848ed7ed36b271"/>
    <w:p>
      <w:pPr>
        <w:pStyle w:val="Heading3"/>
      </w:pPr>
      <w:r>
        <w:t xml:space="preserve">Fifty-three lines of the help text broke a rule, because the checker was told not to look there</w:t>
      </w:r>
    </w:p>
    <w:p>
      <w:pPr>
        <w:pStyle w:val="FirstParagraph"/>
      </w:pPr>
      <w:r>
        <w:t xml:space="preserve">In July the rule was set that Geshe Michael is to be named rather than</w:t>
      </w:r>
      <w:r>
        <w:t xml:space="preserve"> </w:t>
      </w:r>
      <w:r>
        <w:t xml:space="preserve">pronouned. A check enforces it across the program, the documents and the</w:t>
      </w:r>
      <w:r>
        <w:t xml:space="preserve"> </w:t>
      </w:r>
      <w:r>
        <w:t xml:space="preserve">digests. It excluded one folder — correctly, because that folder holds the</w:t>
      </w:r>
      <w:r>
        <w:t xml:space="preserve"> </w:t>
      </w:r>
      <w:r>
        <w:t xml:space="preserve">dictionary and the corpus, which are nobody’s to edit.</w:t>
      </w:r>
    </w:p>
    <w:p>
      <w:pPr>
        <w:pStyle w:val="BodyText"/>
      </w:pPr>
      <w:r>
        <w:t xml:space="preserve">That folder also holds the</w:t>
      </w:r>
      <w:r>
        <w:t xml:space="preserve"> </w:t>
      </w:r>
      <w:r>
        <w:rPr>
          <w:b/>
          <w:bCs/>
        </w:rPr>
        <w:t xml:space="preserve">help text the program shows on screen</w:t>
      </w:r>
      <w:r>
        <w:t xml:space="preserve">, and the</w:t>
      </w:r>
      <w:r>
        <w:t xml:space="preserve"> </w:t>
      </w:r>
      <w:r>
        <w:t xml:space="preserve">blanket exclusion hid fifty-three lines in it — more than the whole rest of</w:t>
      </w:r>
      <w:r>
        <w:t xml:space="preserve"> </w:t>
      </w:r>
      <w:r>
        <w:t xml:space="preserve">the project put together. Fifty-one are fixed. Two are correct as they stand</w:t>
      </w:r>
      <w:r>
        <w:t xml:space="preserve"> </w:t>
      </w:r>
      <w:r>
        <w:t xml:space="preserve">and are recorded with reasons: one refers to the scholar who gave us a licence</w:t>
      </w:r>
      <w:r>
        <w:t xml:space="preserve"> </w:t>
      </w:r>
      <w:r>
        <w:t xml:space="preserve">in writing, and one is a worked example about nobody in particular.</w:t>
      </w:r>
    </w:p>
    <w:p>
      <w:pPr>
        <w:pStyle w:val="BodyText"/>
      </w:pPr>
      <w:r>
        <w:t xml:space="preserve">The lesson is the ordinary one: a check that skips what the reader actually</w:t>
      </w:r>
      <w:r>
        <w:t xml:space="preserve"> </w:t>
      </w:r>
      <w:r>
        <w:t xml:space="preserve">sees is pointed the wrong way.</w:t>
      </w:r>
    </w:p>
    <w:bookmarkEnd w:id="11"/>
    <w:bookmarkStart w:id="12" w:name="Xf95a91e870325c65aee04a80342795fb0709778"/>
    <w:p>
      <w:pPr>
        <w:pStyle w:val="Heading3"/>
      </w:pPr>
      <w:r>
        <w:t xml:space="preserve">Three copies of the manual had been describing an older program since August</w:t>
      </w:r>
    </w:p>
    <w:p>
      <w:pPr>
        <w:pStyle w:val="FirstParagraph"/>
      </w:pPr>
      <w:r>
        <w:t xml:space="preserve">Chasing the above turned up three distribution copies of the user manual,</w:t>
      </w:r>
      <w:r>
        <w:t xml:space="preserve"> </w:t>
      </w:r>
      <w:r>
        <w:t xml:space="preserve">nearly two thousand lines, untouched since the 22nd of August while the</w:t>
      </w:r>
      <w:r>
        <w:t xml:space="preserve"> </w:t>
      </w:r>
      <w:r>
        <w:t xml:space="preserve">manual itself moved under them. They were advertising a smaller program — no</w:t>
      </w:r>
      <w:r>
        <w:t xml:space="preserve"> </w:t>
      </w:r>
      <w:r>
        <w:t xml:space="preserve">keyboard reading controls, no second pronunciation system, no glossary links</w:t>
      </w:r>
      <w:r>
        <w:t xml:space="preserve"> </w:t>
      </w:r>
      <w:r>
        <w:t xml:space="preserve">— and one of them told the reader to open a pane that had been renamed weeks</w:t>
      </w:r>
      <w:r>
        <w:t xml:space="preserve"> </w:t>
      </w:r>
      <w:r>
        <w:t xml:space="preserve">earlier.</w:t>
      </w:r>
    </w:p>
    <w:p>
      <w:pPr>
        <w:pStyle w:val="BodyText"/>
      </w:pPr>
      <w:r>
        <w:t xml:space="preserve">They are generated from the real manual now, and a check compares them to a</w:t>
      </w:r>
      <w:r>
        <w:t xml:space="preserve"> </w:t>
      </w:r>
      <w:r>
        <w:t xml:space="preserve">fresh generation, so they cannot drift again.</w:t>
      </w:r>
    </w:p>
    <w:bookmarkEnd w:id="12"/>
    <w:bookmarkStart w:id="13" w:name="X53520b5ba99d2960848a0e283b52c4971a49388"/>
    <w:p>
      <w:pPr>
        <w:pStyle w:val="Heading3"/>
      </w:pPr>
      <w:r>
        <w:t xml:space="preserve">The checks themselves: thirteen of seventeen findings closed</w:t>
      </w:r>
    </w:p>
    <w:p>
      <w:pPr>
        <w:pStyle w:val="FirstParagraph"/>
      </w:pPr>
      <w:r>
        <w:t xml:space="preserve">Last week’s audit of our own checks found seventeen faults in them. Thirteen</w:t>
      </w:r>
      <w:r>
        <w:t xml:space="preserve"> </w:t>
      </w:r>
      <w:r>
        <w:t xml:space="preserve">are now closed, each proved by deliberately breaking the thing it watches and</w:t>
      </w:r>
      <w:r>
        <w:t xml:space="preserve"> </w:t>
      </w:r>
      <w:r>
        <w:t xml:space="preserve">confirming it complains. Four remain and are named so nobody has to hunt.</w:t>
      </w:r>
    </w:p>
    <w:p>
      <w:pPr>
        <w:pStyle w:val="BodyText"/>
      </w:pPr>
      <w:r>
        <w:t xml:space="preserve">Two are worth reporting plainly because they were faults of mine. One check</w:t>
      </w:r>
      <w:r>
        <w:t xml:space="preserve"> </w:t>
      </w:r>
      <w:r>
        <w:t xml:space="preserve">had been quietly certifying that our build records came from a clean source</w:t>
      </w:r>
      <w:r>
        <w:t xml:space="preserve"> </w:t>
      </w:r>
      <w:r>
        <w:t xml:space="preserve">tree when it was structurally incapable of ever saying so. And one limit I set</w:t>
      </w:r>
      <w:r>
        <w:t xml:space="preserve"> </w:t>
      </w:r>
      <w:r>
        <w:t xml:space="preserve">myself — in the very commit that fixed that check — was set one notch above</w:t>
      </w:r>
      <w:r>
        <w:t xml:space="preserve"> </w:t>
      </w:r>
      <w:r>
        <w:t xml:space="preserve">what it actually measured, which is a notch of room for something to go wrong</w:t>
      </w:r>
      <w:r>
        <w:t xml:space="preserve"> </w:t>
      </w:r>
      <w:r>
        <w:t xml:space="preserve">unnoticed. Both are fixed, and a check now refuses any limit set above its own</w:t>
      </w:r>
      <w:r>
        <w:t xml:space="preserve"> </w:t>
      </w:r>
      <w:r>
        <w:t xml:space="preserve">measurement.</w:t>
      </w:r>
    </w:p>
    <w:bookmarkEnd w:id="13"/>
    <w:bookmarkEnd w:id="14"/>
    <w:bookmarkStart w:id="15" w:name="adams-decisions-and-actions"/>
    <w:p>
      <w:pPr>
        <w:pStyle w:val="Heading2"/>
      </w:pPr>
      <w:r>
        <w:t xml:space="preserve">Adam’s decisions and actions</w:t>
      </w:r>
    </w:p>
    <w:p>
      <w:pPr>
        <w:pStyle w:val="Compact"/>
        <w:numPr>
          <w:ilvl w:val="0"/>
          <w:numId w:val="1001"/>
        </w:numPr>
      </w:pPr>
      <w:r>
        <w:t xml:space="preserve">Asked for the cost of the aligned dictionary to come down, which produced</w:t>
      </w:r>
      <w:r>
        <w:t xml:space="preserve"> </w:t>
      </w:r>
      <w:r>
        <w:t xml:space="preserve">the ten-fold correction above.</w:t>
      </w:r>
    </w:p>
    <w:p>
      <w:pPr>
        <w:pStyle w:val="Compact"/>
        <w:numPr>
          <w:ilvl w:val="0"/>
          <w:numId w:val="1001"/>
        </w:numPr>
      </w:pPr>
      <w:r>
        <w:t xml:space="preserve">Decided that the new structured-decision model we looked at will be used to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the dictionary once it is complete, rather than to build it.</w:t>
      </w:r>
    </w:p>
    <w:p>
      <w:pPr>
        <w:pStyle w:val="Compact"/>
        <w:numPr>
          <w:ilvl w:val="0"/>
          <w:numId w:val="1001"/>
        </w:numPr>
      </w:pPr>
      <w:r>
        <w:t xml:space="preserve">Asked for a title-translation protocol — ornamental versus descriptive</w:t>
      </w:r>
      <w:r>
        <w:t xml:space="preserve"> </w:t>
      </w:r>
      <w:r>
        <w:t xml:space="preserve">titles, and which comes first — a hover-for-English reading view across</w:t>
      </w:r>
      <w:r>
        <w:t xml:space="preserve"> </w:t>
      </w:r>
      <w:r>
        <w:t xml:space="preserve">Geshe Michael’s translations, and a folio-to-English-pages estimator. All</w:t>
      </w:r>
      <w:r>
        <w:t xml:space="preserve"> </w:t>
      </w:r>
      <w:r>
        <w:t xml:space="preserve">three are filed with measurements attached.</w:t>
      </w:r>
    </w:p>
    <w:p>
      <w:pPr>
        <w:pStyle w:val="Compact"/>
        <w:numPr>
          <w:ilvl w:val="0"/>
          <w:numId w:val="1001"/>
        </w:numPr>
      </w:pPr>
      <w:r>
        <w:t xml:space="preserve">Paused the reading mid-batch, which is recorded along with the one piece of</w:t>
      </w:r>
      <w:r>
        <w:t xml:space="preserve"> </w:t>
      </w:r>
      <w:r>
        <w:t xml:space="preserve">work that must not be trusted when it resumes.</w:t>
      </w:r>
    </w:p>
    <w:bookmarkEnd w:id="15"/>
    <w:bookmarkStart w:id="16" w:name="numbers"/>
    <w:p>
      <w:pPr>
        <w:pStyle w:val="Heading2"/>
      </w:pPr>
      <w:r>
        <w:t xml:space="preserve">Numbers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Attested alignment links banked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5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 of 511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 read to the full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Source-document defects 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defects recorded since the last 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checks, all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findings closed of seventeen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Dictionary and corpus data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</w:tr>
    </w:tbl>
    <w:bookmarkEnd w:id="16"/>
    <w:bookmarkStart w:id="17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Whether our texts may be sent to an outside service.</w:t>
      </w:r>
      <w:r>
        <w:t xml:space="preserve"> </w:t>
      </w:r>
      <w:r>
        <w:t xml:space="preserve">The checking pass</w:t>
      </w:r>
      <w:r>
        <w:t xml:space="preserve"> </w:t>
      </w:r>
      <w:r>
        <w:t xml:space="preserve">described above would mean Geshe Michael’s English and the Tibetan leaving</w:t>
      </w:r>
      <w:r>
        <w:t xml:space="preserve"> </w:t>
      </w:r>
      <w:r>
        <w:t xml:space="preserve">our own machines for a commercial provider. I have not done this and will</w:t>
      </w:r>
      <w:r>
        <w:t xml:space="preserve"> </w:t>
      </w:r>
      <w:r>
        <w:t xml:space="preserve">not without a decision. It is not a technical question.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applies the dictionary work order, and when.</w:t>
      </w:r>
      <w:r>
        <w:t xml:space="preserve"> </w:t>
      </w:r>
      <w:r>
        <w:t xml:space="preserve">Unchanged from the last</w:t>
      </w:r>
      <w:r>
        <w:t xml:space="preserve"> </w:t>
      </w:r>
      <w:r>
        <w:t xml:space="preserve">digest and still waiting: six hundred and twenty-seven mechanical spelling</w:t>
      </w:r>
      <w:r>
        <w:t xml:space="preserve"> </w:t>
      </w:r>
      <w:r>
        <w:t xml:space="preserve">corrections and seven hundred and fifty-five needing a reader. The</w:t>
      </w:r>
      <w:r>
        <w:t xml:space="preserve"> </w:t>
      </w:r>
      <w:r>
        <w:t xml:space="preserve">corrections cannot be made here — we import the dictionary rather than own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two dictionary entries built from errors</w:t>
      </w:r>
      <w:r>
        <w:t xml:space="preserve">, above. Retiring them is a</w:t>
      </w:r>
      <w:r>
        <w:t xml:space="preserve"> </w:t>
      </w:r>
      <w:r>
        <w:t xml:space="preserve">decision for whoever cuts the next release, not for 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“all of Geshe Michael’s translations”</w:t>
      </w:r>
      <w:r>
        <w:rPr>
          <w:b/>
          <w:bCs/>
        </w:rPr>
        <w:t xml:space="preserve"> </w:t>
      </w:r>
      <w:r>
        <w:rPr>
          <w:b/>
          <w:bCs/>
        </w:rPr>
        <w:t xml:space="preserve">means.</w:t>
      </w:r>
      <w:r>
        <w:t xml:space="preserve"> </w:t>
      </w:r>
      <w:r>
        <w:t xml:space="preserve">The aligned passages</w:t>
      </w:r>
      <w:r>
        <w:t xml:space="preserve"> </w:t>
      </w:r>
      <w:r>
        <w:t xml:space="preserve">are a portion. Establishing what is missing needs the organisation’s</w:t>
      </w:r>
      <w:r>
        <w:t xml:space="preserve"> </w:t>
      </w:r>
      <w:r>
        <w:t xml:space="preserve">records.</w:t>
      </w:r>
    </w:p>
    <w:bookmarkEnd w:id="17"/>
    <w:bookmarkStart w:id="18" w:name="next"/>
    <w:p>
      <w:pPr>
        <w:pStyle w:val="Heading2"/>
      </w:pPr>
      <w:r>
        <w:t xml:space="preserve">Next</w:t>
      </w:r>
    </w:p>
    <w:p>
      <w:pPr>
        <w:pStyle w:val="Compact"/>
        <w:numPr>
          <w:ilvl w:val="0"/>
          <w:numId w:val="1003"/>
        </w:numPr>
      </w:pPr>
      <w:r>
        <w:t xml:space="preserve">The free savings first: read the eighteen courses rather than everything,</w:t>
      </w:r>
      <w:r>
        <w:t xml:space="preserve"> </w:t>
      </w:r>
      <w:r>
        <w:t xml:space="preserve">and copy the duplicate passages instead of re-reading them.</w:t>
      </w:r>
    </w:p>
    <w:p>
      <w:pPr>
        <w:pStyle w:val="Compact"/>
        <w:numPr>
          <w:ilvl w:val="0"/>
          <w:numId w:val="1003"/>
        </w:numPr>
      </w:pPr>
      <w:r>
        <w:t xml:space="preserve">Then Course 5 onward from 367, with the one untrusted passage re-read.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2026-09-22T23:20:21Z</dcterms:created>
  <dcterms:modified xsi:type="dcterms:W3CDTF">2026-09-22T23:20:21Z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