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4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what-the-workflow-will-do-next"/>
    <w:p>
      <w:pPr>
        <w:pStyle w:val="Heading2"/>
      </w:pPr>
      <w:r>
        <w:t xml:space="preserve">14.7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5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5"/>
    <w:bookmarkStart w:id="126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6"/>
    <w:bookmarkStart w:id="127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7"/>
    <w:bookmarkStart w:id="128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2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2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2"/>
        </w:numPr>
      </w:pPr>
      <w:r>
        <w:t xml:space="preserve">the filing date;</w:t>
      </w:r>
    </w:p>
    <w:p>
      <w:pPr>
        <w:pStyle w:val="Compact"/>
        <w:numPr>
          <w:ilvl w:val="0"/>
          <w:numId w:val="1102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6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0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3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0"/>
    <w:bookmarkStart w:id="131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4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1"/>
    <w:bookmarkStart w:id="132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2"/>
    <w:bookmarkStart w:id="133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3"/>
    <w:bookmarkStart w:id="134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6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4"/>
    <w:bookmarkStart w:id="135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7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7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7"/>
    <w:bookmarkStart w:id="138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7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7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8"/>
    <w:bookmarkStart w:id="139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8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8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8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8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9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9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9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9"/>
    <w:bookmarkStart w:id="140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0"/>
    <w:bookmarkStart w:id="141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1"/>
    <w:bookmarkStart w:id="142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2"/>
    <w:bookmarkStart w:id="143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3"/>
    <w:bookmarkStart w:id="144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4"/>
    <w:bookmarkStart w:id="145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5"/>
    <w:bookmarkStart w:id="146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2026-08-19T21:36:23Z</dcterms:created>
  <dcterms:modified xsi:type="dcterms:W3CDTF">2026-08-19T21:36:23Z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