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1c75f82fe4bbdb6cbdae65f218c8504c96e4780"/>
    <w:p>
      <w:pPr>
        <w:pStyle w:val="Heading1"/>
      </w:pPr>
      <w:r>
        <w:t xml:space="preserve">Diamond Cutter Translation Tool Daily Digest #7 — Monday, September 14 2026</w:t>
      </w:r>
    </w:p>
    <w:p>
      <w:pPr>
        <w:pStyle w:val="FirstParagraph"/>
      </w:pPr>
      <w:r>
        <w:rPr>
          <w:b/>
          <w:bCs/>
        </w:rPr>
        <w:t xml:space="preserve">Headline.</w:t>
      </w:r>
      <w:r>
        <w:t xml:space="preserve"> </w:t>
      </w:r>
      <w:r>
        <w:t xml:space="preserve">I glanced at the tool and saw it define a phrase from the opening</w:t>
      </w:r>
      <w:r>
        <w:t xml:space="preserve"> </w:t>
      </w:r>
      <w:r>
        <w:t xml:space="preserve">prayers as</w:t>
      </w:r>
      <w:r>
        <w:t xml:space="preserve"> </w:t>
      </w:r>
      <w:r>
        <w:t xml:space="preserve">“farthest shore”</w:t>
      </w:r>
      <w:r>
        <w:t xml:space="preserve">, which it does not mean. Underneath that one wrong</w:t>
      </w:r>
      <w:r>
        <w:t xml:space="preserve"> </w:t>
      </w:r>
      <w:r>
        <w:t xml:space="preserve">line was a rule the tool had been breaking in five separate places: when it</w:t>
      </w:r>
      <w:r>
        <w:t xml:space="preserve"> </w:t>
      </w:r>
      <w:r>
        <w:t xml:space="preserve">had a choice between Geshe Michael’s own English and a machine’s guess, it was</w:t>
      </w:r>
      <w:r>
        <w:t xml:space="preserve"> </w:t>
      </w:r>
      <w:r>
        <w:t xml:space="preserve">picking whichever covered more words — and the machine’s guesses are longer.</w:t>
      </w:r>
      <w:r>
        <w:t xml:space="preserve"> </w:t>
      </w:r>
      <w:r>
        <w:t xml:space="preserve">Everything below follows from pulling that thread. The corrected tool is built,</w:t>
      </w:r>
      <w:r>
        <w:t xml:space="preserve"> </w:t>
      </w:r>
      <w:r>
        <w:t xml:space="preserve">installed and running.</w:t>
      </w:r>
    </w:p>
    <w:bookmarkStart w:id="14" w:name="what-got-done"/>
    <w:p>
      <w:pPr>
        <w:pStyle w:val="Heading2"/>
      </w:pPr>
      <w:r>
        <w:t xml:space="preserve">What got done</w:t>
      </w:r>
    </w:p>
    <w:bookmarkStart w:id="9" w:name="Xa6f360423518e446989650322a71bd43ae9bd05"/>
    <w:p>
      <w:pPr>
        <w:pStyle w:val="Heading3"/>
      </w:pPr>
      <w:r>
        <w:t xml:space="preserve">The tool was preferring a machine’s guess to his own words</w:t>
      </w:r>
    </w:p>
    <w:p>
      <w:pPr>
        <w:pStyle w:val="FirstParagraph"/>
      </w:pPr>
      <w:r>
        <w:t xml:space="preserve">The dictionary marks each English equivalent with where it came from. A little</w:t>
      </w:r>
      <w:r>
        <w:t xml:space="preserve"> </w:t>
      </w:r>
      <w:r>
        <w:t xml:space="preserve">over eight thousand are his, from his glossary and his own curated list. About</w:t>
      </w:r>
      <w:r>
        <w:t xml:space="preserve"> </w:t>
      </w:r>
      <w:r>
        <w:t xml:space="preserve">four thousand are a machine’s attempt to match his English to a Tibetan phrase,</w:t>
      </w:r>
      <w:r>
        <w:t xml:space="preserve"> </w:t>
      </w:r>
      <w:r>
        <w:t xml:space="preserve">and those are labelled provisional because that is what they are.</w:t>
      </w:r>
    </w:p>
    <w:p>
      <w:pPr>
        <w:pStyle w:val="BodyText"/>
      </w:pPr>
      <w:r>
        <w:t xml:space="preserve">When the tool needed to show what a phrase means, it looked at every possible</w:t>
      </w:r>
      <w:r>
        <w:t xml:space="preserve"> </w:t>
      </w:r>
      <w:r>
        <w:t xml:space="preserve">reading and took</w:t>
      </w:r>
      <w:r>
        <w:t xml:space="preserve"> </w:t>
      </w:r>
      <w:r>
        <w:rPr>
          <w:b/>
          <w:bCs/>
        </w:rPr>
        <w:t xml:space="preserve">the longest one</w:t>
      </w:r>
      <w:r>
        <w:t xml:space="preserve">. Nothing in that rule asked which was his.</w:t>
      </w:r>
      <w:r>
        <w:t xml:space="preserve"> </w:t>
      </w:r>
      <w:r>
        <w:t xml:space="preserve">So a four-word machine guess beat the two-word curated entry sitting inside it,</w:t>
      </w:r>
      <w:r>
        <w:t xml:space="preserve"> </w:t>
      </w:r>
      <w:r>
        <w:t xml:space="preserve">and</w:t>
      </w:r>
      <w:r>
        <w:t xml:space="preserve"> </w:t>
      </w:r>
      <w:r>
        <w:t xml:space="preserve">“the Victors”</w:t>
      </w:r>
      <w:r>
        <w:t xml:space="preserve"> </w:t>
      </w:r>
      <w:r>
        <w:t xml:space="preserve">— his own word for it, hand-curated — was passed over for</w:t>
      </w:r>
      <w:r>
        <w:t xml:space="preserve"> </w:t>
      </w:r>
      <w:r>
        <w:t xml:space="preserve">“farthest shore”</w:t>
      </w:r>
      <w:r>
        <w:t xml:space="preserve">.</w:t>
      </w:r>
    </w:p>
    <w:p>
      <w:pPr>
        <w:pStyle w:val="BodyText"/>
      </w:pPr>
      <w:r>
        <w:t xml:space="preserve">I measured how often. Of 877,004 times the reading page looks up a word,</w:t>
      </w:r>
      <w:r>
        <w:t xml:space="preserve"> </w:t>
      </w:r>
      <w:r>
        <w:rPr>
          <w:b/>
          <w:bCs/>
        </w:rPr>
        <w:t xml:space="preserve">63,956 — one in fourteen — reached past his English to show a machine’s</w:t>
      </w:r>
      <w:r>
        <w:rPr>
          <w:b/>
          <w:bCs/>
        </w:rPr>
        <w:t xml:space="preserve"> </w:t>
      </w:r>
      <w:r>
        <w:rPr>
          <w:b/>
          <w:bCs/>
        </w:rPr>
        <w:t xml:space="preserve">guess instead.</w:t>
      </w:r>
      <w:r>
        <w:t xml:space="preserve"> </w:t>
      </w:r>
      <w:r>
        <w:t xml:space="preserve">The translator’s checking page was worse: it</w:t>
      </w:r>
      <w:r>
        <w:t xml:space="preserve"> </w:t>
      </w:r>
      <w:r>
        <w:rPr>
          <w:i/>
          <w:iCs/>
        </w:rPr>
        <w:t xml:space="preserve">deleted</w:t>
      </w:r>
      <w:r>
        <w:t xml:space="preserve"> </w:t>
      </w:r>
      <w:r>
        <w:t xml:space="preserve">his</w:t>
      </w:r>
      <w:r>
        <w:t xml:space="preserve"> </w:t>
      </w:r>
      <w:r>
        <w:t xml:space="preserve">term entirely rather than ranking it second, in</w:t>
      </w:r>
      <w:r>
        <w:t xml:space="preserve"> </w:t>
      </w:r>
      <w:r>
        <w:rPr>
          <w:b/>
          <w:bCs/>
        </w:rPr>
        <w:t xml:space="preserve">65% of passages</w:t>
      </w:r>
      <w:r>
        <w:t xml:space="preserve">.</w:t>
      </w:r>
    </w:p>
    <w:p>
      <w:pPr>
        <w:pStyle w:val="BodyText"/>
      </w:pPr>
      <w:r>
        <w:t xml:space="preserve">It was written out by hand in five places and four of them had the same fault.</w:t>
      </w:r>
      <w:r>
        <w:t xml:space="preserve"> </w:t>
      </w:r>
      <w:r>
        <w:t xml:space="preserve">It is now one piece of code that all five use, with one test.</w:t>
      </w:r>
    </w:p>
    <w:bookmarkEnd w:id="9"/>
    <w:bookmarkStart w:id="10" w:name="where-the-wrong-definitions-came-from"/>
    <w:p>
      <w:pPr>
        <w:pStyle w:val="Heading3"/>
      </w:pPr>
      <w:r>
        <w:t xml:space="preserve">Where the wrong definitions came from</w:t>
      </w:r>
    </w:p>
    <w:p>
      <w:pPr>
        <w:pStyle w:val="FirstParagraph"/>
      </w:pPr>
      <w:r>
        <w:t xml:space="preserve">The machine had to learn its guesses from somewhere, and I found it. Our corpus</w:t>
      </w:r>
      <w:r>
        <w:t xml:space="preserve"> </w:t>
      </w:r>
      <w:r>
        <w:t xml:space="preserve">pairs Tibetan with his English, and</w:t>
      </w:r>
      <w:r>
        <w:t xml:space="preserve"> </w:t>
      </w:r>
      <w:r>
        <w:rPr>
          <w:b/>
          <w:bCs/>
        </w:rPr>
        <w:t xml:space="preserve">1,066 of its 42,199 passages hold</w:t>
      </w:r>
      <w:r>
        <w:rPr>
          <w:b/>
          <w:bCs/>
        </w:rPr>
        <w:t xml:space="preserve"> </w:t>
      </w:r>
      <w:r>
        <w:rPr>
          <w:b/>
          <w:bCs/>
        </w:rPr>
        <w:t xml:space="preserve">something in the English column that was never a translation at all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chanted prayers</w:t>
      </w:r>
      <w:r>
        <w:t xml:space="preserve">, printed in transliteration so a student can chant</w:t>
      </w:r>
      <w:r>
        <w:t xml:space="preserve"> </w:t>
      </w:r>
      <w:r>
        <w:t xml:space="preserve">along —</w:t>
      </w:r>
      <w:r>
        <w:t xml:space="preserve"> </w:t>
      </w:r>
      <w:r>
        <w:t xml:space="preserve">“sashi pukyi jukshing metok tram,”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sound</w:t>
      </w:r>
      <w:r>
        <w:t xml:space="preserve"> </w:t>
      </w:r>
      <w:r>
        <w:t xml:space="preserve">of the Tibetan</w:t>
      </w:r>
      <w:r>
        <w:t xml:space="preserve"> </w:t>
      </w:r>
      <w:r>
        <w:t xml:space="preserve">sitting where its meaning should be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mantras</w:t>
      </w:r>
      <w:r>
        <w:t xml:space="preserve">, Sanskrit carried over untranslated on purpose</w:t>
      </w:r>
    </w:p>
    <w:p>
      <w:pPr>
        <w:pStyle w:val="FirstParagraph"/>
      </w:pPr>
      <w:r>
        <w:t xml:space="preserve">Both belong in the course booklet. Neither is English, and the aligner treated</w:t>
      </w:r>
      <w:r>
        <w:t xml:space="preserve"> </w:t>
      </w:r>
      <w:r>
        <w:t xml:space="preserve">that column as ground truth. That is where</w:t>
      </w:r>
      <w:r>
        <w:t xml:space="preserve"> </w:t>
      </w:r>
      <w:r>
        <w:t xml:space="preserve">“sadang lamgyi yunten rabdzok”</w:t>
      </w:r>
      <w:r>
        <w:t xml:space="preserve"> </w:t>
      </w:r>
      <w:r>
        <w:t xml:space="preserve">became a dictionary definition.</w:t>
      </w:r>
    </w:p>
    <w:p>
      <w:pPr>
        <w:pStyle w:val="BodyText"/>
      </w:pPr>
      <w:r>
        <w:t xml:space="preserve">The tool now recognises both kinds. Sixty-four exercises on my phone were</w:t>
      </w:r>
      <w:r>
        <w:t xml:space="preserve"> </w:t>
      </w:r>
      <w:r>
        <w:t xml:space="preserve">presenting one of these as his English; there are none now. Where the reading</w:t>
      </w:r>
      <w:r>
        <w:t xml:space="preserve"> </w:t>
      </w:r>
      <w:r>
        <w:t xml:space="preserve">page quotes such a passage it still shows it — it is what the corpus says — but</w:t>
      </w:r>
      <w:r>
        <w:t xml:space="preserve"> </w:t>
      </w:r>
      <w:r>
        <w:t xml:space="preserve">it is labelled</w:t>
      </w:r>
      <w:r>
        <w:t xml:space="preserve"> </w:t>
      </w:r>
      <w:r>
        <w:rPr>
          <w:b/>
          <w:bCs/>
        </w:rPr>
        <w:t xml:space="preserve">NOT A TRANSLATION</w:t>
      </w:r>
      <w:r>
        <w:t xml:space="preserve"> </w:t>
      </w:r>
      <w:r>
        <w:t xml:space="preserve">rather than badged as his.</w:t>
      </w:r>
    </w:p>
    <w:bookmarkEnd w:id="10"/>
    <w:bookmarkStart w:id="11" w:name="X8e7bcda298c6c72c3681a599fc51da02cb23298"/>
    <w:p>
      <w:pPr>
        <w:pStyle w:val="Heading3"/>
      </w:pPr>
      <w:r>
        <w:t xml:space="preserve">Three tests that had never tested anything</w:t>
      </w:r>
    </w:p>
    <w:p>
      <w:pPr>
        <w:pStyle w:val="FirstParagraph"/>
      </w:pPr>
      <w:r>
        <w:t xml:space="preserve">Chasing the first fault, I checked whether our automated tests would have</w:t>
      </w:r>
      <w:r>
        <w:t xml:space="preserve"> </w:t>
      </w:r>
      <w:r>
        <w:t xml:space="preserve">caught it. Several could not have:</w:t>
      </w:r>
    </w:p>
    <w:p>
      <w:pPr>
        <w:pStyle w:val="Compact"/>
        <w:numPr>
          <w:ilvl w:val="0"/>
          <w:numId w:val="1002"/>
        </w:numPr>
      </w:pPr>
      <w:r>
        <w:t xml:space="preserve">A test of whether his English is shown before reference material searched the</w:t>
      </w:r>
      <w:r>
        <w:t xml:space="preserve"> </w:t>
      </w:r>
      <w:r>
        <w:t xml:space="preserve">page for two words that page never prints. It passed on their absence, every</w:t>
      </w:r>
      <w:r>
        <w:t xml:space="preserve"> </w:t>
      </w:r>
      <w:r>
        <w:t xml:space="preserve">time, for months.</w:t>
      </w:r>
    </w:p>
    <w:p>
      <w:pPr>
        <w:pStyle w:val="Compact"/>
        <w:numPr>
          <w:ilvl w:val="0"/>
          <w:numId w:val="1002"/>
        </w:numPr>
      </w:pPr>
      <w:r>
        <w:t xml:space="preserve">A test marked in the code as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only ran if a randomly drawn</w:t>
      </w:r>
      <w:r>
        <w:t xml:space="preserve"> </w:t>
      </w:r>
      <w:r>
        <w:t xml:space="preserve">flashcard happened to be a machine guess. On a fresh deck it ran not at all.</w:t>
      </w:r>
    </w:p>
    <w:p>
      <w:pPr>
        <w:pStyle w:val="Compact"/>
        <w:numPr>
          <w:ilvl w:val="0"/>
          <w:numId w:val="1002"/>
        </w:numPr>
      </w:pPr>
      <w:r>
        <w:t xml:space="preserve">A test proved the AI assistant receives his definitions, but never that it</w:t>
      </w:r>
      <w:r>
        <w:t xml:space="preserve"> </w:t>
      </w:r>
      <w:r>
        <w:t xml:space="preserve">receives which ones are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— the one thing that prompt calls mandatory.</w:t>
      </w:r>
    </w:p>
    <w:p>
      <w:pPr>
        <w:pStyle w:val="FirstParagraph"/>
      </w:pPr>
      <w:r>
        <w:t xml:space="preserve">All three now fail when they should. I check this by deliberately breaking the</w:t>
      </w:r>
      <w:r>
        <w:t xml:space="preserve"> </w:t>
      </w:r>
      <w:r>
        <w:t xml:space="preserve">thing each test guards and confirming the test notices; a test I have not</w:t>
      </w:r>
      <w:r>
        <w:t xml:space="preserve"> </w:t>
      </w:r>
      <w:r>
        <w:t xml:space="preserve">watched fail is a test I have not written.</w:t>
      </w:r>
    </w:p>
    <w:bookmarkEnd w:id="11"/>
    <w:bookmarkStart w:id="12" w:name="a-correction-and-it-is-mine"/>
    <w:p>
      <w:pPr>
        <w:pStyle w:val="Heading3"/>
      </w:pPr>
      <w:r>
        <w:t xml:space="preserve">A correction, and it is mine</w:t>
      </w:r>
    </w:p>
    <w:p>
      <w:pPr>
        <w:pStyle w:val="FirstParagraph"/>
      </w:pPr>
      <w:r>
        <w:t xml:space="preserve">I published a figure yesterday saying 702 of our passages hold something that</w:t>
      </w:r>
      <w:r>
        <w:t xml:space="preserve"> </w:t>
      </w:r>
      <w:r>
        <w:t xml:space="preserve">is not English.</w:t>
      </w:r>
      <w:r>
        <w:t xml:space="preserve"> </w:t>
      </w:r>
      <w:r>
        <w:rPr>
          <w:b/>
          <w:bCs/>
        </w:rPr>
        <w:t xml:space="preserve">The right number is 1,066.</w:t>
      </w:r>
      <w:r>
        <w:t xml:space="preserve"> </w:t>
      </w:r>
      <w:r>
        <w:t xml:space="preserve">My measuring script and the</w:t>
      </w:r>
      <w:r>
        <w:t xml:space="preserve"> </w:t>
      </w:r>
      <w:r>
        <w:t xml:space="preserve">program disagreed about whether</w:t>
      </w:r>
      <w:r>
        <w:t xml:space="preserve"> </w:t>
      </w:r>
      <w:r>
        <w:t xml:space="preserve">“a”</w:t>
      </w:r>
      <w:r>
        <w:t xml:space="preserve"> </w:t>
      </w:r>
      <w:r>
        <w:t xml:space="preserve">and</w:t>
      </w:r>
      <w:r>
        <w:t xml:space="preserve"> </w:t>
      </w:r>
      <w:r>
        <w:t xml:space="preserve">“I”</w:t>
      </w:r>
      <w:r>
        <w:t xml:space="preserve"> </w:t>
      </w:r>
      <w:r>
        <w:t xml:space="preserve">count as English words. The program</w:t>
      </w:r>
      <w:r>
        <w:t xml:space="preserve"> </w:t>
      </w:r>
      <w:r>
        <w:t xml:space="preserve">was always right; my figure described something the program does not do, and I</w:t>
      </w:r>
      <w:r>
        <w:t xml:space="preserve"> </w:t>
      </w:r>
      <w:r>
        <w:t xml:space="preserve">had written it into a document and five places in the code.</w:t>
      </w:r>
    </w:p>
    <w:p>
      <w:pPr>
        <w:pStyle w:val="BodyText"/>
      </w:pPr>
      <w:r>
        <w:t xml:space="preserve">Corrected everywhere, with the cause recorded beside it. It is the same fault I</w:t>
      </w:r>
      <w:r>
        <w:t xml:space="preserve"> </w:t>
      </w:r>
      <w:r>
        <w:t xml:space="preserve">spent the day finding in the tool: a number that was never checked against the</w:t>
      </w:r>
      <w:r>
        <w:t xml:space="preserve"> </w:t>
      </w:r>
      <w:r>
        <w:t xml:space="preserve">thing it claimed to describe.</w:t>
      </w:r>
    </w:p>
    <w:bookmarkEnd w:id="12"/>
    <w:bookmarkStart w:id="13" w:name="a-new-pressing"/>
    <w:p>
      <w:pPr>
        <w:pStyle w:val="Heading3"/>
      </w:pPr>
      <w:r>
        <w:t xml:space="preserve">A new pressing</w:t>
      </w:r>
    </w:p>
    <w:p>
      <w:pPr>
        <w:pStyle w:val="FirstParagraph"/>
      </w:pPr>
      <w:r>
        <w:t xml:space="preserve">Version</w:t>
      </w:r>
      <w:r>
        <w:t xml:space="preserve"> </w:t>
      </w:r>
      <w:r>
        <w:rPr>
          <w:rStyle w:val="VerbatimChar"/>
        </w:rPr>
        <w:t xml:space="preserve">dev-bfc0162b</w:t>
      </w:r>
      <w:r>
        <w:t xml:space="preserve"> </w:t>
      </w:r>
      <w:r>
        <w:t xml:space="preserve">is built, verified, installed and running. Twenty-one</w:t>
      </w:r>
      <w:r>
        <w:t xml:space="preserve"> </w:t>
      </w:r>
      <w:r>
        <w:t xml:space="preserve">changes since the last one. Every gate passed, and 383 MB of working material</w:t>
      </w:r>
      <w:r>
        <w:t xml:space="preserve"> </w:t>
      </w:r>
      <w:r>
        <w:t xml:space="preserve">was stripped out of the image before it was sealed.</w:t>
      </w:r>
    </w:p>
    <w:bookmarkEnd w:id="13"/>
    <w:bookmarkEnd w:id="14"/>
    <w:bookmarkStart w:id="15" w:name="adams-decisions-and-actions"/>
    <w:p>
      <w:pPr>
        <w:pStyle w:val="Heading2"/>
      </w:pPr>
      <w:r>
        <w:t xml:space="preserve">Adam’s decisions and actions</w:t>
      </w:r>
    </w:p>
    <w:p>
      <w:pPr>
        <w:pStyle w:val="Compact"/>
        <w:numPr>
          <w:ilvl w:val="0"/>
          <w:numId w:val="1003"/>
        </w:numPr>
      </w:pPr>
      <w:r>
        <w:t xml:space="preserve">Caught the wrong definition on screen and asked what was going on. Everything</w:t>
      </w:r>
      <w:r>
        <w:t xml:space="preserve"> </w:t>
      </w:r>
      <w:r>
        <w:t xml:space="preserve">above came out of that one question.</w:t>
      </w:r>
    </w:p>
    <w:p>
      <w:pPr>
        <w:pStyle w:val="Compact"/>
        <w:numPr>
          <w:ilvl w:val="0"/>
          <w:numId w:val="1003"/>
        </w:numPr>
      </w:pPr>
      <w:r>
        <w:t xml:space="preserve">Cleared 12 GB of old build images after the machine ran out of disk twice.</w:t>
      </w:r>
    </w:p>
    <w:p>
      <w:pPr>
        <w:pStyle w:val="Compact"/>
        <w:numPr>
          <w:ilvl w:val="0"/>
          <w:numId w:val="1003"/>
        </w:numPr>
      </w:pPr>
      <w:r>
        <w:t xml:space="preserve">Paused the separate dictionary-alignment work to conserve capacity; that</w:t>
      </w:r>
      <w:r>
        <w:t xml:space="preserve"> </w:t>
      </w:r>
      <w:r>
        <w:t xml:space="preserve">work is at course 5, passage 372 of 511, and is untouched by any of this.</w:t>
      </w:r>
    </w:p>
    <w:bookmarkEnd w:id="15"/>
    <w:bookmarkStart w:id="16" w:name="numbers"/>
    <w:p>
      <w:pPr>
        <w:pStyle w:val="Heading2"/>
      </w:pPr>
      <w:r>
        <w:t xml:space="preserve">Numbers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Word lookups where a machine’s guess displaced his English</w:t>
            </w:r>
          </w:p>
        </w:tc>
        <w:tc>
          <w:tcPr/>
          <w:p>
            <w:pPr>
              <w:pStyle w:val="Compact"/>
            </w:pPr>
            <w:r>
              <w:t xml:space="preserve">63,956 of 877,004 (7.3%)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 terms deleted outright from the translator’s checking page</w:t>
            </w:r>
          </w:p>
        </w:tc>
        <w:tc>
          <w:tcPr/>
          <w:p>
            <w:pPr>
              <w:pStyle w:val="Compact"/>
            </w:pPr>
            <w:r>
              <w:t xml:space="preserve">101,733, in 65% of passages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passages whose English column is not English</w:t>
            </w:r>
          </w:p>
        </w:tc>
        <w:tc>
          <w:tcPr/>
          <w:p>
            <w:pPr>
              <w:pStyle w:val="Compact"/>
            </w:pPr>
            <w:r>
              <w:t xml:space="preserve">1,066 of 42,199 (2.5%)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Exercises on my phone presenting one as his English</w:t>
            </w:r>
          </w:p>
        </w:tc>
        <w:tc>
          <w:tcPr/>
          <w:p>
            <w:pPr>
              <w:pStyle w:val="Compact"/>
            </w:pPr>
            <w:r>
              <w:t xml:space="preserve">64 →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Places the same rule was written by hand</w:t>
            </w:r>
          </w:p>
        </w:tc>
        <w:tc>
          <w:tcPr/>
          <w:p>
            <w:pPr>
              <w:pStyle w:val="Compact"/>
            </w:pPr>
            <w:r>
              <w:t xml:space="preserve">5 (now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tests, all green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</w:tr>
    </w:tbl>
    <w:bookmarkEnd w:id="16"/>
    <w:bookmarkStart w:id="17" w:name="open-questions-for-leadership"/>
    <w:p>
      <w:pPr>
        <w:pStyle w:val="Heading2"/>
      </w:pPr>
      <w:r>
        <w:t xml:space="preserve">Open questions for leadership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corpus’s English column.</w:t>
      </w:r>
      <w:r>
        <w:t xml:space="preserve"> </w:t>
      </w:r>
      <w:r>
        <w:t xml:space="preserve">The 1,066 passages are not mistakes in the</w:t>
      </w:r>
      <w:r>
        <w:t xml:space="preserve"> </w:t>
      </w:r>
      <w:r>
        <w:t xml:space="preserve">source — the transliteration genuinely belongs beside the Tibetan in a</w:t>
      </w:r>
      <w:r>
        <w:t xml:space="preserve"> </w:t>
      </w:r>
      <w:r>
        <w:t xml:space="preserve">chanting booklet. The mistake was filing them under</w:t>
      </w:r>
      <w:r>
        <w:t xml:space="preserve"> </w:t>
      </w:r>
      <w:r>
        <w:t xml:space="preserve">“English”</w:t>
      </w:r>
      <w:r>
        <w:t xml:space="preserve"> </w:t>
      </w:r>
      <w:r>
        <w:t xml:space="preserve">and then</w:t>
      </w:r>
      <w:r>
        <w:t xml:space="preserve"> </w:t>
      </w:r>
      <w:r>
        <w:t xml:space="preserve">teaching a machine from that column. Marking them once, at the point the</w:t>
      </w:r>
      <w:r>
        <w:t xml:space="preserve"> </w:t>
      </w:r>
      <w:r>
        <w:t xml:space="preserve">material is ingested, would be exact where every downstream check is a</w:t>
      </w:r>
      <w:r>
        <w:t xml:space="preserve"> </w:t>
      </w:r>
      <w:r>
        <w:t xml:space="preserve">guess. That is a decision about the dictionary project, not this app.</w:t>
      </w:r>
    </w:p>
    <w:bookmarkEnd w:id="17"/>
    <w:bookmarkStart w:id="18" w:name="tomorrow"/>
    <w:p>
      <w:pPr>
        <w:pStyle w:val="Heading2"/>
      </w:pPr>
      <w:r>
        <w:t xml:space="preserve">Tomorrow</w:t>
      </w:r>
    </w:p>
    <w:p>
      <w:pPr>
        <w:pStyle w:val="Compact"/>
        <w:numPr>
          <w:ilvl w:val="0"/>
          <w:numId w:val="1005"/>
        </w:numPr>
      </w:pPr>
      <w:r>
        <w:t xml:space="preserve">Re-run the second review of the tool; it was cut short by a capacity limit</w:t>
      </w:r>
      <w:r>
        <w:t xml:space="preserve"> </w:t>
      </w:r>
      <w:r>
        <w:t xml:space="preserve">with four of its six areas never examined, and an empty result there means</w:t>
      </w:r>
      <w:r>
        <w:t xml:space="preserve"> </w:t>
      </w:r>
      <w:r>
        <w:rPr>
          <w:i/>
          <w:iCs/>
        </w:rPr>
        <w:t xml:space="preserve">unlooked-at</w:t>
      </w:r>
      <w:r>
        <w:t xml:space="preserve">, not</w:t>
      </w:r>
      <w:r>
        <w:t xml:space="preserve"> </w:t>
      </w:r>
      <w:r>
        <w:rPr>
          <w:i/>
          <w:iCs/>
        </w:rPr>
        <w:t xml:space="preserve">clean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Check four alignment entries the other reviewer flagged as wrong, one of</w:t>
      </w:r>
      <w:r>
        <w:t xml:space="preserve"> </w:t>
      </w:r>
      <w:r>
        <w:t xml:space="preserve">which slices a word in half — the same fault, in a different place.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200" w:line="288" w:lineRule="auto"/>
    </w:pPr>
    <w:name w:val="Normal"/>
    <w:qFormat/>
  </w:style>
  <w:style w:styleId="BodyText" w:type="paragraph">
    <w:name w:val="Body Text"/>
    <w:basedOn w:val="Normal"/>
    <w:link w:val="BodyTextChar"/>
    <w:qFormat/>
    <w:pPr>
      <w:spacing w:after="200" w:line="288" w:lineRule="auto"/>
    </w:pPr>
  </w:style>
  <w:style w:customStyle="1" w:styleId="FirstParagraph" w:type="paragraph">
    <w:pPr>
      <w:spacing w:after="200" w:line="288" w:lineRule="auto"/>
    </w:pPr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14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20"/>
      <w:jc w:val="center"/>
      <w:contextualSpacing/>
    </w:pPr>
    <w:rPr>
      <w:rFonts w:asciiTheme="majorHAnsi" w:cstheme="majorBidi" w:eastAsiaTheme="majorEastAsia" w:hAnsiTheme="majorHAnsi"/>
      <w:szCs w:val="56"/>
      <w:sz w:val="22"/>
      <w:szCs w:val="2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after="240" w:before="560"/>
      <w:keepNext/>
      <w:jc w:val="center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after="240" w:before="520"/>
      <w:keepNext/>
      <w:jc w:val="center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after="160" w:before="400"/>
      <w:keepNext/>
      <w:jc w:val="center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480" w:before="120"/>
      <w:jc w:val="center"/>
    </w:pPr>
    <w:rPr>
      <w:i/>
    </w:rPr>
  </w:style>
  <w:style w:customStyle="1" w:styleId="TableCaption" w:type="paragraph">
    <w:name w:val="Table Caption"/>
    <w:basedOn w:val="Caption"/>
    <w:pPr>
      <w:spacing w:after="140" w:before="240"/>
      <w:keepNext/>
      <w:jc w:val="center"/>
      <w:keepNext/>
    </w:pPr>
  </w:style>
  <w:style w:customStyle="1" w:styleId="ImageCaption" w:type="paragraph">
    <w:pPr>
      <w:spacing w:after="480" w:before="120"/>
      <w:jc w:val="center"/>
    </w:pPr>
    <w:name w:val="Image Caption"/>
    <w:basedOn w:val="Caption"/>
  </w:style>
  <w:style w:customStyle="1" w:styleId="Figure" w:type="paragraph">
    <w:pPr>
      <w:spacing w:after="120" w:before="440"/>
      <w:keepNext/>
      <w:jc w:val="center"/>
    </w:pPr>
    <w:name w:val="Figure"/>
    <w:basedOn w:val="Normal"/>
  </w:style>
  <w:style w:customStyle="1" w:styleId="CaptionedFigure" w:type="paragraph">
    <w:name w:val="Captioned Figure"/>
    <w:basedOn w:val="Figure"/>
    <w:pPr>
      <w:spacing w:after="120" w:before="440"/>
      <w:keepNext/>
      <w:jc w:val="center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2026-09-15T14:53:28Z</dcterms:created>
  <dcterms:modified xsi:type="dcterms:W3CDTF">2026-09-15T14:53:28Z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