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28"/>
      </w:pPr>
      <w:r>
        <w:rPr>
          <w:rFonts w:ascii="Times New Roman" w:hAnsi="Times New Roman" w:cs="Times New Roman"/>
          <w:sz w:val="64"/>
          <w:sz-cs w:val="64"/>
          <w:b/>
          <w:spacing w:val="0"/>
          <w:color w:val="17123A"/>
        </w:rPr>
        <w:t xml:space="preserve">Blindlaunch</w:t>
      </w:r>
    </w:p>
    <w:p>
      <w:pPr>
        <w:jc w:val="both"/>
        <w:spacing w:after="331"/>
      </w:pPr>
      <w:r>
        <w:rPr>
          <w:rFonts w:ascii="Times New Roman" w:hAnsi="Times New Roman" w:cs="Times New Roman"/>
          <w:sz w:val="40"/>
          <w:sz-cs w:val="40"/>
          <w:b/>
          <w:spacing w:val="0"/>
          <w:color w:val="17123A"/>
        </w:rPr>
        <w:t xml:space="preserve">On-Chain Operation and Bid Visibility</w:t>
      </w:r>
    </w:p>
    <w:p>
      <w:pPr>
        <w:jc w:val="both"/>
        <w:spacing w:after="333"/>
      </w:pPr>
      <w:r>
        <w:rPr>
          <w:rFonts w:ascii="Times New Roman" w:hAnsi="Times New Roman" w:cs="Times New Roman"/>
          <w:sz w:val="33"/>
          <w:sz-cs w:val="33"/>
          <w:b/>
          <w:spacing w:val="0"/>
          <w:color w:val="241E6E"/>
        </w:rPr>
        <w:t xml:space="preserve">Formal Technical Note</w:t>
      </w:r>
    </w:p>
    <w:p>
      <w:pPr/>
      <w:r>
        <w:rPr>
          <w:rFonts w:ascii="Times New Roman" w:hAnsi="Times New Roman" w:cs="Times New Roman"/>
          <w:sz w:val="24"/>
          <w:sz-cs w:val="24"/>
          <w:b/>
          <w:spacing w:val="0"/>
          <w:color w:val="0E0E0E"/>
        </w:rPr>
        <w:t xml:space="preserve">Attribute</w:t>
      </w:r>
    </w:p>
    <w:p>
      <w:pPr/>
      <w:r>
        <w:rPr>
          <w:rFonts w:ascii="Times New Roman" w:hAnsi="Times New Roman" w:cs="Times New Roman"/>
          <w:sz w:val="24"/>
          <w:sz-cs w:val="24"/>
          <w:b/>
          <w:spacing w:val="0"/>
          <w:color w:val="0E0E0E"/>
        </w:rPr>
        <w:t xml:space="preserve">Detail</w:t>
      </w:r>
    </w:p>
    <w:p>
      <w:pPr/>
      <w:r>
        <w:rPr>
          <w:rFonts w:ascii="Times New Roman" w:hAnsi="Times New Roman" w:cs="Times New Roman"/>
          <w:sz w:val="24"/>
          <w:sz-cs w:val="24"/>
          <w:spacing w:val="0"/>
          <w:color w:val="0E0E0E"/>
        </w:rPr>
        <w:t xml:space="preserve">Document title</w:t>
      </w:r>
    </w:p>
    <w:p>
      <w:pPr/>
      <w:r>
        <w:rPr>
          <w:rFonts w:ascii="Times New Roman" w:hAnsi="Times New Roman" w:cs="Times New Roman"/>
          <w:sz w:val="24"/>
          <w:sz-cs w:val="24"/>
          <w:spacing w:val="0"/>
          <w:color w:val="0E0E0E"/>
        </w:rPr>
        <w:t xml:space="preserve">On-Chain Operation and Bid Visibility</w:t>
      </w:r>
    </w:p>
    <w:p>
      <w:pPr/>
      <w:r>
        <w:rPr>
          <w:rFonts w:ascii="Times New Roman" w:hAnsi="Times New Roman" w:cs="Times New Roman"/>
          <w:sz w:val="24"/>
          <w:sz-cs w:val="24"/>
          <w:spacing w:val="0"/>
          <w:color w:val="0E0E0E"/>
        </w:rPr>
        <w:t xml:space="preserve">Document type</w:t>
      </w:r>
    </w:p>
    <w:p>
      <w:pPr/>
      <w:r>
        <w:rPr>
          <w:rFonts w:ascii="Times New Roman" w:hAnsi="Times New Roman" w:cs="Times New Roman"/>
          <w:sz w:val="24"/>
          <w:sz-cs w:val="24"/>
          <w:spacing w:val="0"/>
          <w:color w:val="0E0E0E"/>
        </w:rPr>
        <w:t xml:space="preserve">Formal technical note</w:t>
      </w:r>
    </w:p>
    <w:p>
      <w:pPr/>
      <w:r>
        <w:rPr>
          <w:rFonts w:ascii="Times New Roman" w:hAnsi="Times New Roman" w:cs="Times New Roman"/>
          <w:sz w:val="24"/>
          <w:sz-cs w:val="24"/>
          <w:spacing w:val="0"/>
          <w:color w:val="0E0E0E"/>
        </w:rPr>
        <w:t xml:space="preserve">Version</w:t>
      </w:r>
    </w:p>
    <w:p>
      <w:pPr/>
      <w:r>
        <w:rPr>
          <w:rFonts w:ascii="Times New Roman" w:hAnsi="Times New Roman" w:cs="Times New Roman"/>
          <w:sz w:val="24"/>
          <w:sz-cs w:val="24"/>
          <w:spacing w:val="0"/>
          <w:color w:val="0E0E0E"/>
        </w:rPr>
        <w:t xml:space="preserve">2.0</w:t>
      </w:r>
    </w:p>
    <w:p>
      <w:pPr/>
      <w:r>
        <w:rPr>
          <w:rFonts w:ascii="Times New Roman" w:hAnsi="Times New Roman" w:cs="Times New Roman"/>
          <w:sz w:val="24"/>
          <w:sz-cs w:val="24"/>
          <w:spacing w:val="0"/>
          <w:color w:val="0E0E0E"/>
        </w:rPr>
        <w:t xml:space="preserve">Date of issue</w:t>
      </w:r>
    </w:p>
    <w:p>
      <w:pPr/>
      <w:r>
        <w:rPr>
          <w:rFonts w:ascii="Times New Roman" w:hAnsi="Times New Roman" w:cs="Times New Roman"/>
          <w:sz w:val="24"/>
          <w:sz-cs w:val="24"/>
          <w:spacing w:val="0"/>
          <w:color w:val="0E0E0E"/>
        </w:rPr>
        <w:t xml:space="preserve">13 October 2026</w:t>
      </w:r>
    </w:p>
    <w:p>
      <w:pPr/>
      <w:r>
        <w:rPr>
          <w:rFonts w:ascii="Times New Roman" w:hAnsi="Times New Roman" w:cs="Times New Roman"/>
          <w:sz w:val="24"/>
          <w:sz-cs w:val="24"/>
          <w:spacing w:val="0"/>
          <w:color w:val="0E0E0E"/>
        </w:rPr>
        <w:t xml:space="preserve">System</w:t>
      </w:r>
    </w:p>
    <w:p>
      <w:pPr/>
      <w:r>
        <w:rPr>
          <w:rFonts w:ascii="Times New Roman" w:hAnsi="Times New Roman" w:cs="Times New Roman"/>
          <w:sz w:val="24"/>
          <w:sz-cs w:val="24"/>
          <w:spacing w:val="0"/>
          <w:color w:val="0E0E0E"/>
        </w:rPr>
        <w:t xml:space="preserve">Blindlaunch: sealed-bid, uniform-price token launch platform</w:t>
      </w:r>
    </w:p>
    <w:p>
      <w:pPr/>
      <w:r>
        <w:rPr>
          <w:rFonts w:ascii="Times New Roman" w:hAnsi="Times New Roman" w:cs="Times New Roman"/>
          <w:sz w:val="24"/>
          <w:sz-cs w:val="24"/>
          <w:spacing w:val="0"/>
          <w:color w:val="0E0E0E"/>
        </w:rPr>
        <w:t xml:space="preserve">Network</w:t>
      </w:r>
    </w:p>
    <w:p>
      <w:pPr/>
      <w:r>
        <w:rPr>
          <w:rFonts w:ascii="Times New Roman" w:hAnsi="Times New Roman" w:cs="Times New Roman"/>
          <w:sz w:val="24"/>
          <w:sz-cs w:val="24"/>
          <w:spacing w:val="0"/>
          <w:color w:val="0E0E0E"/>
        </w:rPr>
        <w:t xml:space="preserve">Monad Testnet (chain identifier 10143)</w:t>
      </w:r>
    </w:p>
    <w:p>
      <w:pPr/>
      <w:r>
        <w:rPr>
          <w:rFonts w:ascii="Times New Roman" w:hAnsi="Times New Roman" w:cs="Times New Roman"/>
          <w:sz w:val="24"/>
          <w:sz-cs w:val="24"/>
          <w:spacing w:val="0"/>
          <w:color w:val="0E0E0E"/>
        </w:rPr>
        <w:t xml:space="preserve">Contract</w:t>
      </w:r>
    </w:p>
    <w:p>
      <w:pPr/>
      <w:r>
        <w:rPr>
          <w:rFonts w:ascii="Times New Roman" w:hAnsi="Times New Roman" w:cs="Times New Roman"/>
          <w:sz w:val="24"/>
          <w:sz-cs w:val="24"/>
          <w:spacing w:val="0"/>
          <w:color w:val="0E0E0E"/>
        </w:rPr>
        <w:t xml:space="preserve">BlindAuction, </w:t>
      </w:r>
      <w:r>
        <w:rPr>
          <w:rFonts w:ascii="Menlo" w:hAnsi="Menlo" w:cs="Menlo"/>
          <w:sz w:val="25"/>
          <w:sz-cs w:val="25"/>
          <w:spacing w:val="0"/>
          <w:color w:val="0E0E0E"/>
        </w:rPr>
        <w:t xml:space="preserve">0xacC12B4bdae66Ef42939340Fa1811BD629F18cC2</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Block explorer</w:t>
      </w:r>
    </w:p>
    <w:p>
      <w:pPr/>
      <w:r>
        <w:rPr>
          <w:rFonts w:ascii="Times New Roman" w:hAnsi="Times New Roman" w:cs="Times New Roman"/>
          <w:sz w:val="24"/>
          <w:sz-cs w:val="24"/>
          <w:u w:val="single"/>
          <w:spacing w:val="0"/>
          <w:color w:val="0000E9"/>
        </w:rPr>
        <w:t xml:space="preserve">https://testnet.monadexplorer.com</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Related documents</w:t>
      </w:r>
    </w:p>
    <w:p>
      <w:pPr/>
      <w:r>
        <w:rPr>
          <w:rFonts w:ascii="Times New Roman" w:hAnsi="Times New Roman" w:cs="Times New Roman"/>
          <w:sz w:val="24"/>
          <w:sz-cs w:val="24"/>
          <w:spacing w:val="0"/>
          <w:color w:val="0E0E0E"/>
        </w:rPr>
        <w:t xml:space="preserve">Blindlaunch Project Document; Design Note: On-Chain Operation, Bid Visibility, and Randomness</w:t>
      </w:r>
    </w:p>
    <w:p>
      <w:pPr/>
      <w:r>
        <w:rPr>
          <w:rFonts w:ascii="Times New Roman" w:hAnsi="Times New Roman" w:cs="Times New Roman"/>
          <w:sz w:val="24"/>
          <w:sz-cs w:val="24"/>
          <w:spacing w:val="0"/>
          <w:color w:val="0E0E0E"/>
        </w:rPr>
        <w:t xml:space="preserve">Classification</w:t>
      </w:r>
    </w:p>
    <w:p>
      <w:pPr/>
      <w:r>
        <w:rPr>
          <w:rFonts w:ascii="Times New Roman" w:hAnsi="Times New Roman" w:cs="Times New Roman"/>
          <w:sz w:val="24"/>
          <w:sz-cs w:val="24"/>
          <w:spacing w:val="0"/>
          <w:color w:val="0E0E0E"/>
        </w:rPr>
        <w:t xml:space="preserve">Public</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Table of Contents</w:t>
      </w:r>
    </w:p>
    <w:p>
      <w:pPr>
        <w:jc w:val="both"/>
        <w:ind w:left="720" w:first-line="-720"/>
      </w:pPr>
      <w:r>
        <w:rPr>
          <w:rFonts w:ascii="Times New Roman" w:hAnsi="Times New Roman" w:cs="Times New Roman"/>
          <w:sz w:val="30"/>
          <w:sz-cs w:val="30"/>
          <w:color w:val="0E0E0E"/>
        </w:rPr>
        <w:t xml:space="preserve"/>
        <w:tab/>
        <w:t xml:space="preserve">1</w:t>
        <w:tab/>
        <w:t xml:space="preserve"/>
      </w:r>
      <w:r>
        <w:rPr>
          <w:rFonts w:ascii="Times New Roman" w:hAnsi="Times New Roman" w:cs="Times New Roman"/>
          <w:sz w:val="30"/>
          <w:sz-cs w:val="30"/>
          <w:spacing w:val="0"/>
          <w:color w:val="0E0E0E"/>
        </w:rPr>
        <w:t xml:space="preserve">Introduction</w:t>
      </w:r>
    </w:p>
    <w:p>
      <w:pPr>
        <w:jc w:val="both"/>
        <w:ind w:left="720" w:first-line="-720"/>
      </w:pPr>
      <w:r>
        <w:rPr>
          <w:rFonts w:ascii="Times New Roman" w:hAnsi="Times New Roman" w:cs="Times New Roman"/>
          <w:sz w:val="30"/>
          <w:sz-cs w:val="30"/>
          <w:color w:val="0E0E0E"/>
        </w:rPr>
        <w:t xml:space="preserve"/>
        <w:tab/>
        <w:t xml:space="preserve">2</w:t>
        <w:tab/>
        <w:t xml:space="preserve"/>
      </w:r>
      <w:r>
        <w:rPr>
          <w:rFonts w:ascii="Times New Roman" w:hAnsi="Times New Roman" w:cs="Times New Roman"/>
          <w:sz w:val="30"/>
          <w:sz-cs w:val="30"/>
          <w:spacing w:val="0"/>
          <w:color w:val="0E0E0E"/>
        </w:rPr>
        <w:t xml:space="preserve">Definitions</w:t>
      </w:r>
    </w:p>
    <w:p>
      <w:pPr>
        <w:jc w:val="both"/>
        <w:ind w:left="720" w:first-line="-720"/>
      </w:pPr>
      <w:r>
        <w:rPr>
          <w:rFonts w:ascii="Times New Roman" w:hAnsi="Times New Roman" w:cs="Times New Roman"/>
          <w:sz w:val="30"/>
          <w:sz-cs w:val="30"/>
          <w:color w:val="0E0E0E"/>
        </w:rPr>
        <w:t xml:space="preserve"/>
        <w:tab/>
        <w:t xml:space="preserve">3</w:t>
        <w:tab/>
        <w:t xml:space="preserve"/>
      </w:r>
      <w:r>
        <w:rPr>
          <w:rFonts w:ascii="Times New Roman" w:hAnsi="Times New Roman" w:cs="Times New Roman"/>
          <w:sz w:val="30"/>
          <w:sz-cs w:val="30"/>
          <w:spacing w:val="0"/>
          <w:color w:val="0E0E0E"/>
        </w:rPr>
        <w:t xml:space="preserve">Summary of Findings</w:t>
      </w:r>
    </w:p>
    <w:p>
      <w:pPr>
        <w:jc w:val="both"/>
        <w:ind w:left="720" w:first-line="-720"/>
      </w:pPr>
      <w:r>
        <w:rPr>
          <w:rFonts w:ascii="Times New Roman" w:hAnsi="Times New Roman" w:cs="Times New Roman"/>
          <w:sz w:val="30"/>
          <w:sz-cs w:val="30"/>
          <w:color w:val="0E0E0E"/>
        </w:rPr>
        <w:t xml:space="preserve"/>
        <w:tab/>
        <w:t xml:space="preserve">4</w:t>
        <w:tab/>
        <w:t xml:space="preserve"/>
      </w:r>
      <w:r>
        <w:rPr>
          <w:rFonts w:ascii="Times New Roman" w:hAnsi="Times New Roman" w:cs="Times New Roman"/>
          <w:sz w:val="30"/>
          <w:sz-cs w:val="30"/>
          <w:spacing w:val="0"/>
          <w:color w:val="0E0E0E"/>
        </w:rPr>
        <w:t xml:space="preserve">Origination of Auctions and Bids</w:t>
      </w:r>
    </w:p>
    <w:p>
      <w:pPr>
        <w:jc w:val="both"/>
        <w:ind w:left="720" w:first-line="-720"/>
      </w:pPr>
      <w:r>
        <w:rPr>
          <w:rFonts w:ascii="Times New Roman" w:hAnsi="Times New Roman" w:cs="Times New Roman"/>
          <w:sz w:val="30"/>
          <w:sz-cs w:val="30"/>
          <w:color w:val="0E0E0E"/>
        </w:rPr>
        <w:t xml:space="preserve"/>
        <w:tab/>
        <w:t xml:space="preserve">5</w:t>
        <w:tab/>
        <w:t xml:space="preserve"/>
      </w:r>
      <w:r>
        <w:rPr>
          <w:rFonts w:ascii="Times New Roman" w:hAnsi="Times New Roman" w:cs="Times New Roman"/>
          <w:sz w:val="30"/>
          <w:sz-cs w:val="30"/>
          <w:spacing w:val="0"/>
          <w:color w:val="0E0E0E"/>
        </w:rPr>
        <w:t xml:space="preserve">On-Chain Operation</w:t>
      </w:r>
    </w:p>
    <w:p>
      <w:pPr>
        <w:jc w:val="both"/>
        <w:ind w:left="720" w:first-line="-720"/>
      </w:pPr>
      <w:r>
        <w:rPr>
          <w:rFonts w:ascii="Times New Roman" w:hAnsi="Times New Roman" w:cs="Times New Roman"/>
          <w:sz w:val="30"/>
          <w:sz-cs w:val="30"/>
          <w:color w:val="0E0E0E"/>
        </w:rPr>
        <w:t xml:space="preserve"/>
        <w:tab/>
        <w:t xml:space="preserve">6</w:t>
        <w:tab/>
        <w:t xml:space="preserve"/>
      </w:r>
      <w:r>
        <w:rPr>
          <w:rFonts w:ascii="Times New Roman" w:hAnsi="Times New Roman" w:cs="Times New Roman"/>
          <w:sz w:val="30"/>
          <w:sz-cs w:val="30"/>
          <w:spacing w:val="0"/>
          <w:color w:val="0E0E0E"/>
        </w:rPr>
        <w:t xml:space="preserve">Custody of Assets</w:t>
      </w:r>
    </w:p>
    <w:p>
      <w:pPr>
        <w:jc w:val="both"/>
        <w:ind w:left="720" w:first-line="-720"/>
      </w:pPr>
      <w:r>
        <w:rPr>
          <w:rFonts w:ascii="Times New Roman" w:hAnsi="Times New Roman" w:cs="Times New Roman"/>
          <w:sz w:val="30"/>
          <w:sz-cs w:val="30"/>
          <w:color w:val="0E0E0E"/>
        </w:rPr>
        <w:t xml:space="preserve"/>
        <w:tab/>
        <w:t xml:space="preserve">7</w:t>
        <w:tab/>
        <w:t xml:space="preserve"/>
      </w:r>
      <w:r>
        <w:rPr>
          <w:rFonts w:ascii="Times New Roman" w:hAnsi="Times New Roman" w:cs="Times New Roman"/>
          <w:sz w:val="30"/>
          <w:sz-cs w:val="30"/>
          <w:spacing w:val="0"/>
          <w:color w:val="0E0E0E"/>
        </w:rPr>
        <w:t xml:space="preserve">Data Held Outside the Blockchain</w:t>
      </w:r>
    </w:p>
    <w:p>
      <w:pPr>
        <w:jc w:val="both"/>
        <w:ind w:left="720" w:first-line="-720"/>
      </w:pPr>
      <w:r>
        <w:rPr>
          <w:rFonts w:ascii="Times New Roman" w:hAnsi="Times New Roman" w:cs="Times New Roman"/>
          <w:sz w:val="30"/>
          <w:sz-cs w:val="30"/>
          <w:color w:val="0E0E0E"/>
        </w:rPr>
        <w:t xml:space="preserve"/>
        <w:tab/>
        <w:t xml:space="preserve">8</w:t>
        <w:tab/>
        <w:t xml:space="preserve"/>
      </w:r>
      <w:r>
        <w:rPr>
          <w:rFonts w:ascii="Times New Roman" w:hAnsi="Times New Roman" w:cs="Times New Roman"/>
          <w:sz w:val="30"/>
          <w:sz-cs w:val="30"/>
          <w:spacing w:val="0"/>
          <w:color w:val="0E0E0E"/>
        </w:rPr>
        <w:t xml:space="preserve">Data Access Through the Public RPC Endpoint</w:t>
      </w:r>
    </w:p>
    <w:p>
      <w:pPr>
        <w:jc w:val="both"/>
        <w:ind w:left="720" w:first-line="-720"/>
      </w:pPr>
      <w:r>
        <w:rPr>
          <w:rFonts w:ascii="Times New Roman" w:hAnsi="Times New Roman" w:cs="Times New Roman"/>
          <w:sz w:val="30"/>
          <w:sz-cs w:val="30"/>
          <w:color w:val="0E0E0E"/>
        </w:rPr>
        <w:t xml:space="preserve"/>
        <w:tab/>
        <w:t xml:space="preserve">9</w:t>
        <w:tab/>
        <w:t xml:space="preserve"/>
      </w:r>
      <w:r>
        <w:rPr>
          <w:rFonts w:ascii="Times New Roman" w:hAnsi="Times New Roman" w:cs="Times New Roman"/>
          <w:sz w:val="30"/>
          <w:sz-cs w:val="30"/>
          <w:spacing w:val="0"/>
          <w:color w:val="0E0E0E"/>
        </w:rPr>
        <w:t xml:space="preserve">Evidence of On-Chain State</w:t>
      </w:r>
    </w:p>
    <w:p>
      <w:pPr>
        <w:jc w:val="both"/>
        <w:ind w:left="720" w:first-line="-720"/>
      </w:pPr>
      <w:r>
        <w:rPr>
          <w:rFonts w:ascii="Times New Roman" w:hAnsi="Times New Roman" w:cs="Times New Roman"/>
          <w:sz w:val="30"/>
          <w:sz-cs w:val="30"/>
          <w:color w:val="0E0E0E"/>
        </w:rPr>
        <w:t xml:space="preserve"/>
        <w:tab/>
        <w:t xml:space="preserve">10</w:t>
        <w:tab/>
        <w:t xml:space="preserve"/>
      </w:r>
      <w:r>
        <w:rPr>
          <w:rFonts w:ascii="Times New Roman" w:hAnsi="Times New Roman" w:cs="Times New Roman"/>
          <w:sz w:val="30"/>
          <w:sz-cs w:val="30"/>
          <w:spacing w:val="0"/>
          <w:color w:val="0E0E0E"/>
        </w:rPr>
        <w:t xml:space="preserve">Independent Verification Procedure</w:t>
      </w:r>
    </w:p>
    <w:p>
      <w:pPr>
        <w:jc w:val="both"/>
        <w:ind w:left="720" w:first-line="-720"/>
      </w:pPr>
      <w:r>
        <w:rPr>
          <w:rFonts w:ascii="Times New Roman" w:hAnsi="Times New Roman" w:cs="Times New Roman"/>
          <w:sz w:val="30"/>
          <w:sz-cs w:val="30"/>
          <w:color w:val="0E0E0E"/>
        </w:rPr>
        <w:t xml:space="preserve"/>
        <w:tab/>
        <w:t xml:space="preserve">11</w:t>
        <w:tab/>
        <w:t xml:space="preserve"/>
      </w:r>
      <w:r>
        <w:rPr>
          <w:rFonts w:ascii="Times New Roman" w:hAnsi="Times New Roman" w:cs="Times New Roman"/>
          <w:sz w:val="30"/>
          <w:sz-cs w:val="30"/>
          <w:spacing w:val="0"/>
          <w:color w:val="0E0E0E"/>
        </w:rPr>
        <w:t xml:space="preserve">Visibility of Bid Information</w:t>
      </w:r>
    </w:p>
    <w:p>
      <w:pPr>
        <w:jc w:val="both"/>
        <w:ind w:left="720" w:first-line="-720"/>
      </w:pPr>
      <w:r>
        <w:rPr>
          <w:rFonts w:ascii="Times New Roman" w:hAnsi="Times New Roman" w:cs="Times New Roman"/>
          <w:sz w:val="30"/>
          <w:sz-cs w:val="30"/>
          <w:color w:val="0E0E0E"/>
        </w:rPr>
        <w:t xml:space="preserve"/>
        <w:tab/>
        <w:t xml:space="preserve">12</w:t>
        <w:tab/>
        <w:t xml:space="preserve"/>
      </w:r>
      <w:r>
        <w:rPr>
          <w:rFonts w:ascii="Times New Roman" w:hAnsi="Times New Roman" w:cs="Times New Roman"/>
          <w:sz w:val="30"/>
          <w:sz-cs w:val="30"/>
          <w:spacing w:val="0"/>
          <w:color w:val="0E0E0E"/>
        </w:rPr>
        <w:t xml:space="preserve">Confidentiality Mechanism</w:t>
      </w:r>
    </w:p>
    <w:p>
      <w:pPr>
        <w:jc w:val="both"/>
        <w:ind w:left="720" w:first-line="-720"/>
      </w:pPr>
      <w:r>
        <w:rPr>
          <w:rFonts w:ascii="Times New Roman" w:hAnsi="Times New Roman" w:cs="Times New Roman"/>
          <w:sz w:val="30"/>
          <w:sz-cs w:val="30"/>
          <w:color w:val="0E0E0E"/>
        </w:rPr>
        <w:t xml:space="preserve"/>
        <w:tab/>
        <w:t xml:space="preserve">13</w:t>
        <w:tab/>
        <w:t xml:space="preserve"/>
      </w:r>
      <w:r>
        <w:rPr>
          <w:rFonts w:ascii="Times New Roman" w:hAnsi="Times New Roman" w:cs="Times New Roman"/>
          <w:sz w:val="30"/>
          <w:sz-cs w:val="30"/>
          <w:spacing w:val="0"/>
          <w:color w:val="0E0E0E"/>
        </w:rPr>
        <w:t xml:space="preserve">Disclosure at Reveal</w:t>
      </w:r>
    </w:p>
    <w:p>
      <w:pPr>
        <w:jc w:val="both"/>
        <w:ind w:left="720" w:first-line="-720"/>
      </w:pPr>
      <w:r>
        <w:rPr>
          <w:rFonts w:ascii="Times New Roman" w:hAnsi="Times New Roman" w:cs="Times New Roman"/>
          <w:sz w:val="30"/>
          <w:sz-cs w:val="30"/>
          <w:color w:val="0E0E0E"/>
        </w:rPr>
        <w:t xml:space="preserve"/>
        <w:tab/>
        <w:t xml:space="preserve">14</w:t>
        <w:tab/>
        <w:t xml:space="preserve"/>
      </w:r>
      <w:r>
        <w:rPr>
          <w:rFonts w:ascii="Times New Roman" w:hAnsi="Times New Roman" w:cs="Times New Roman"/>
          <w:sz w:val="30"/>
          <w:sz-cs w:val="30"/>
          <w:spacing w:val="0"/>
          <w:color w:val="0E0E0E"/>
        </w:rPr>
        <w:t xml:space="preserve">Points of Access to Bid Information</w:t>
      </w:r>
    </w:p>
    <w:p>
      <w:pPr>
        <w:jc w:val="both"/>
        <w:ind w:left="720" w:first-line="-720"/>
      </w:pPr>
      <w:r>
        <w:rPr>
          <w:rFonts w:ascii="Times New Roman" w:hAnsi="Times New Roman" w:cs="Times New Roman"/>
          <w:sz w:val="30"/>
          <w:sz-cs w:val="30"/>
          <w:color w:val="0E0E0E"/>
        </w:rPr>
        <w:t xml:space="preserve"/>
        <w:tab/>
        <w:t xml:space="preserve">15</w:t>
        <w:tab/>
        <w:t xml:space="preserve"/>
      </w:r>
      <w:r>
        <w:rPr>
          <w:rFonts w:ascii="Times New Roman" w:hAnsi="Times New Roman" w:cs="Times New Roman"/>
          <w:sz w:val="30"/>
          <w:sz-cs w:val="30"/>
          <w:spacing w:val="0"/>
          <w:color w:val="0E0E0E"/>
        </w:rPr>
        <w:t xml:space="preserve">Assessment of Confidentiality</w:t>
      </w:r>
    </w:p>
    <w:p>
      <w:pPr>
        <w:jc w:val="both"/>
        <w:ind w:left="720" w:first-line="-720"/>
      </w:pPr>
      <w:r>
        <w:rPr>
          <w:rFonts w:ascii="Times New Roman" w:hAnsi="Times New Roman" w:cs="Times New Roman"/>
          <w:sz w:val="30"/>
          <w:sz-cs w:val="30"/>
          <w:color w:val="0E0E0E"/>
        </w:rPr>
        <w:t xml:space="preserve"/>
        <w:tab/>
        <w:t xml:space="preserve">16</w:t>
        <w:tab/>
        <w:t xml:space="preserve"/>
      </w:r>
      <w:r>
        <w:rPr>
          <w:rFonts w:ascii="Times New Roman" w:hAnsi="Times New Roman" w:cs="Times New Roman"/>
          <w:sz w:val="30"/>
          <w:sz-cs w:val="30"/>
          <w:spacing w:val="0"/>
          <w:color w:val="0E0E0E"/>
        </w:rPr>
        <w:t xml:space="preserve">Identified Limitation: Selective Non-Reveal</w:t>
      </w:r>
    </w:p>
    <w:p>
      <w:pPr>
        <w:jc w:val="both"/>
        <w:ind w:left="720" w:first-line="-720"/>
      </w:pPr>
      <w:r>
        <w:rPr>
          <w:rFonts w:ascii="Times New Roman" w:hAnsi="Times New Roman" w:cs="Times New Roman"/>
          <w:sz w:val="30"/>
          <w:sz-cs w:val="30"/>
          <w:color w:val="0E0E0E"/>
        </w:rPr>
        <w:t xml:space="preserve"/>
        <w:tab/>
        <w:t xml:space="preserve">17</w:t>
        <w:tab/>
        <w:t xml:space="preserve"/>
      </w:r>
      <w:r>
        <w:rPr>
          <w:rFonts w:ascii="Times New Roman" w:hAnsi="Times New Roman" w:cs="Times New Roman"/>
          <w:sz w:val="30"/>
          <w:sz-cs w:val="30"/>
          <w:spacing w:val="0"/>
          <w:color w:val="0E0E0E"/>
        </w:rPr>
        <w:t xml:space="preserve">Path to Permanent Confidentiality</w:t>
      </w:r>
    </w:p>
    <w:p>
      <w:pPr>
        <w:jc w:val="both"/>
        <w:ind w:left="720" w:first-line="-720"/>
      </w:pPr>
      <w:r>
        <w:rPr>
          <w:rFonts w:ascii="Times New Roman" w:hAnsi="Times New Roman" w:cs="Times New Roman"/>
          <w:sz w:val="30"/>
          <w:sz-cs w:val="30"/>
          <w:color w:val="0E0E0E"/>
        </w:rPr>
        <w:t xml:space="preserve"/>
        <w:tab/>
        <w:t xml:space="preserve">18</w:t>
        <w:tab/>
        <w:t xml:space="preserve"/>
      </w:r>
      <w:r>
        <w:rPr>
          <w:rFonts w:ascii="Times New Roman" w:hAnsi="Times New Roman" w:cs="Times New Roman"/>
          <w:sz w:val="30"/>
          <w:sz-cs w:val="30"/>
          <w:spacing w:val="0"/>
          <w:color w:val="0E0E0E"/>
        </w:rPr>
        <w:t xml:space="preserve">Questions and Answers</w:t>
      </w:r>
    </w:p>
    <w:p>
      <w:pPr>
        <w:jc w:val="both"/>
        <w:ind w:left="720" w:first-line="-720"/>
      </w:pPr>
      <w:r>
        <w:rPr>
          <w:rFonts w:ascii="Times New Roman" w:hAnsi="Times New Roman" w:cs="Times New Roman"/>
          <w:sz w:val="30"/>
          <w:sz-cs w:val="30"/>
          <w:color w:val="0E0E0E"/>
        </w:rPr>
        <w:t xml:space="preserve"/>
        <w:tab/>
        <w:t xml:space="preserve">19</w:t>
        <w:tab/>
        <w:t xml:space="preserve"/>
      </w:r>
      <w:r>
        <w:rPr>
          <w:rFonts w:ascii="Times New Roman" w:hAnsi="Times New Roman" w:cs="Times New Roman"/>
          <w:sz w:val="30"/>
          <w:sz-cs w:val="30"/>
          <w:spacing w:val="0"/>
          <w:color w:val="0E0E0E"/>
        </w:rPr>
        <w:t xml:space="preserve">Conclusions</w:t>
      </w:r>
    </w:p>
    <w:p>
      <w:pPr>
        <w:jc w:val="both"/>
        <w:ind w:left="720" w:first-line="-720"/>
      </w:pPr>
      <w:r>
        <w:rPr>
          <w:rFonts w:ascii="Times New Roman" w:hAnsi="Times New Roman" w:cs="Times New Roman"/>
          <w:sz w:val="30"/>
          <w:sz-cs w:val="30"/>
          <w:color w:val="0E0E0E"/>
        </w:rPr>
        <w:t xml:space="preserve"/>
        <w:tab/>
        <w:t xml:space="preserve">•</w:t>
        <w:tab/>
        <w:t xml:space="preserve"/>
      </w:r>
      <w:r>
        <w:rPr>
          <w:rFonts w:ascii="Times New Roman" w:hAnsi="Times New Roman" w:cs="Times New Roman"/>
          <w:sz w:val="30"/>
          <w:sz-cs w:val="30"/>
          <w:spacing w:val="0"/>
          <w:color w:val="0E0E0E"/>
        </w:rPr>
        <w:t xml:space="preserve">Disclaimer</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1. Introduction</w:t>
      </w:r>
    </w:p>
    <w:p>
      <w:pPr>
        <w:jc w:val="both"/>
        <w:spacing w:after="333"/>
      </w:pPr>
      <w:r>
        <w:rPr>
          <w:rFonts w:ascii="Times New Roman" w:hAnsi="Times New Roman" w:cs="Times New Roman"/>
          <w:sz w:val="33"/>
          <w:sz-cs w:val="33"/>
          <w:b/>
          <w:spacing w:val="0"/>
          <w:color w:val="241E6E"/>
        </w:rPr>
        <w:t xml:space="preserve">1.1 Purpose</w:t>
      </w:r>
    </w:p>
    <w:p>
      <w:pPr>
        <w:jc w:val="both"/>
        <w:spacing w:after="306"/>
      </w:pPr>
      <w:r>
        <w:rPr>
          <w:rFonts w:ascii="Times New Roman" w:hAnsi="Times New Roman" w:cs="Times New Roman"/>
          <w:sz w:val="30"/>
          <w:sz-cs w:val="30"/>
          <w:spacing w:val="0"/>
          <w:color w:val="0E0E0E"/>
        </w:rPr>
        <w:t xml:space="preserve">This note sets out formal answers to two questions concerning the Blindlaunch platform:</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Question 1.</w:t>
      </w:r>
      <w:r>
        <w:rPr>
          <w:rFonts w:ascii="Times New Roman" w:hAnsi="Times New Roman" w:cs="Times New Roman"/>
          <w:sz w:val="30"/>
          <w:sz-cs w:val="30"/>
          <w:spacing w:val="0"/>
          <w:color w:val="0E0E0E"/>
        </w:rPr>
        <w:t xml:space="preserve"> Whether the auctions in which participants submit bids are recorded and executed on chain.</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Question 2.</w:t>
      </w:r>
      <w:r>
        <w:rPr>
          <w:rFonts w:ascii="Times New Roman" w:hAnsi="Times New Roman" w:cs="Times New Roman"/>
          <w:sz w:val="30"/>
          <w:sz-cs w:val="30"/>
          <w:spacing w:val="0"/>
          <w:color w:val="0E0E0E"/>
        </w:rPr>
        <w:t xml:space="preserve"> Whether participants are able to determine the identity of other bidders, the quantity each bidder requested, and the price each bidder offered.</w:t>
      </w:r>
    </w:p>
    <w:p>
      <w:pPr>
        <w:jc w:val="both"/>
        <w:spacing w:after="333"/>
      </w:pPr>
      <w:r>
        <w:rPr>
          <w:rFonts w:ascii="Times New Roman" w:hAnsi="Times New Roman" w:cs="Times New Roman"/>
          <w:sz w:val="33"/>
          <w:sz-cs w:val="33"/>
          <w:b/>
          <w:spacing w:val="0"/>
          <w:color w:val="241E6E"/>
        </w:rPr>
        <w:t xml:space="preserve">1.2 Scope</w:t>
      </w:r>
    </w:p>
    <w:p>
      <w:pPr>
        <w:jc w:val="both"/>
        <w:spacing w:after="306"/>
      </w:pPr>
      <w:r>
        <w:rPr>
          <w:rFonts w:ascii="Times New Roman" w:hAnsi="Times New Roman" w:cs="Times New Roman"/>
          <w:sz w:val="30"/>
          <w:sz-cs w:val="30"/>
          <w:spacing w:val="0"/>
          <w:color w:val="0E0E0E"/>
        </w:rPr>
        <w:t xml:space="preserve">This note applies to the BlindAuction smart contract deployed on Monad Testnet and to the Blindlaunch web application in its current release. It does not address proposed future changes except where expressly stated in Section 17.</w:t>
      </w:r>
    </w:p>
    <w:p>
      <w:pPr>
        <w:jc w:val="both"/>
        <w:spacing w:after="333"/>
      </w:pPr>
      <w:r>
        <w:rPr>
          <w:rFonts w:ascii="Times New Roman" w:hAnsi="Times New Roman" w:cs="Times New Roman"/>
          <w:sz w:val="33"/>
          <w:sz-cs w:val="33"/>
          <w:b/>
          <w:spacing w:val="0"/>
          <w:color w:val="241E6E"/>
        </w:rPr>
        <w:t xml:space="preserve">1.3 Intended Audience</w:t>
      </w:r>
    </w:p>
    <w:p>
      <w:pPr>
        <w:jc w:val="both"/>
        <w:spacing w:after="306"/>
      </w:pPr>
      <w:r>
        <w:rPr>
          <w:rFonts w:ascii="Times New Roman" w:hAnsi="Times New Roman" w:cs="Times New Roman"/>
          <w:sz w:val="30"/>
          <w:sz-cs w:val="30"/>
          <w:spacing w:val="0"/>
          <w:color w:val="0E0E0E"/>
        </w:rPr>
        <w:t xml:space="preserve">This note is intended for evaluators, testers, prospective integrators and participants who require an authoritative description of the platform's data handling and confidentiality properties.</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2. Definitions</w:t>
      </w:r>
    </w:p>
    <w:p>
      <w:pPr>
        <w:jc w:val="both"/>
        <w:spacing w:after="306"/>
      </w:pPr>
      <w:r>
        <w:rPr>
          <w:rFonts w:ascii="Times New Roman" w:hAnsi="Times New Roman" w:cs="Times New Roman"/>
          <w:sz w:val="30"/>
          <w:sz-cs w:val="30"/>
          <w:spacing w:val="0"/>
          <w:color w:val="0E0E0E"/>
        </w:rPr>
        <w:t xml:space="preserve">For the purposes of this note, the following terms have the meanings given below.</w:t>
      </w:r>
    </w:p>
    <w:p>
      <w:pPr/>
      <w:r>
        <w:rPr>
          <w:rFonts w:ascii="Times New Roman" w:hAnsi="Times New Roman" w:cs="Times New Roman"/>
          <w:sz w:val="24"/>
          <w:sz-cs w:val="24"/>
          <w:b/>
          <w:spacing w:val="0"/>
          <w:color w:val="0E0E0E"/>
        </w:rPr>
        <w:t xml:space="preserve">Term</w:t>
      </w:r>
    </w:p>
    <w:p>
      <w:pPr/>
      <w:r>
        <w:rPr>
          <w:rFonts w:ascii="Times New Roman" w:hAnsi="Times New Roman" w:cs="Times New Roman"/>
          <w:sz w:val="24"/>
          <w:sz-cs w:val="24"/>
          <w:b/>
          <w:spacing w:val="0"/>
          <w:color w:val="0E0E0E"/>
        </w:rPr>
        <w:t xml:space="preserve">Definition</w:t>
      </w:r>
    </w:p>
    <w:p>
      <w:pPr/>
      <w:r>
        <w:rPr>
          <w:rFonts w:ascii="Times New Roman" w:hAnsi="Times New Roman" w:cs="Times New Roman"/>
          <w:sz w:val="24"/>
          <w:sz-cs w:val="24"/>
          <w:spacing w:val="0"/>
          <w:color w:val="0E0E0E"/>
        </w:rPr>
        <w:t xml:space="preserve">Authority</w:t>
      </w:r>
    </w:p>
    <w:p>
      <w:pPr/>
      <w:r>
        <w:rPr>
          <w:rFonts w:ascii="Times New Roman" w:hAnsi="Times New Roman" w:cs="Times New Roman"/>
          <w:sz w:val="24"/>
          <w:sz-cs w:val="24"/>
          <w:spacing w:val="0"/>
          <w:color w:val="0E0E0E"/>
        </w:rPr>
        <w:t xml:space="preserve">The wallet that creates an auction and supplies the tokens offered for sale.</w:t>
      </w:r>
    </w:p>
    <w:p>
      <w:pPr/>
      <w:r>
        <w:rPr>
          <w:rFonts w:ascii="Times New Roman" w:hAnsi="Times New Roman" w:cs="Times New Roman"/>
          <w:sz w:val="24"/>
          <w:sz-cs w:val="24"/>
          <w:spacing w:val="0"/>
          <w:color w:val="0E0E0E"/>
        </w:rPr>
        <w:t xml:space="preserve">Participant</w:t>
      </w:r>
    </w:p>
    <w:p>
      <w:pPr/>
      <w:r>
        <w:rPr>
          <w:rFonts w:ascii="Times New Roman" w:hAnsi="Times New Roman" w:cs="Times New Roman"/>
          <w:sz w:val="24"/>
          <w:sz-cs w:val="24"/>
          <w:spacing w:val="0"/>
          <w:color w:val="0E0E0E"/>
        </w:rPr>
        <w:t xml:space="preserve">Any wallet, other than the Authority, that submits a bid.</w:t>
      </w:r>
    </w:p>
    <w:p>
      <w:pPr/>
      <w:r>
        <w:rPr>
          <w:rFonts w:ascii="Times New Roman" w:hAnsi="Times New Roman" w:cs="Times New Roman"/>
          <w:sz w:val="24"/>
          <w:sz-cs w:val="24"/>
          <w:spacing w:val="0"/>
          <w:color w:val="0E0E0E"/>
        </w:rPr>
        <w:t xml:space="preserve">Bidding window</w:t>
      </w:r>
    </w:p>
    <w:p>
      <w:pPr/>
      <w:r>
        <w:rPr>
          <w:rFonts w:ascii="Times New Roman" w:hAnsi="Times New Roman" w:cs="Times New Roman"/>
          <w:sz w:val="24"/>
          <w:sz-cs w:val="24"/>
          <w:spacing w:val="0"/>
          <w:color w:val="0E0E0E"/>
        </w:rPr>
        <w:t xml:space="preserve">The period from auction creation until the commit deadline.</w:t>
      </w:r>
    </w:p>
    <w:p>
      <w:pPr/>
      <w:r>
        <w:rPr>
          <w:rFonts w:ascii="Times New Roman" w:hAnsi="Times New Roman" w:cs="Times New Roman"/>
          <w:sz w:val="24"/>
          <w:sz-cs w:val="24"/>
          <w:spacing w:val="0"/>
          <w:color w:val="0E0E0E"/>
        </w:rPr>
        <w:t xml:space="preserve">Reveal window</w:t>
      </w:r>
    </w:p>
    <w:p>
      <w:pPr/>
      <w:r>
        <w:rPr>
          <w:rFonts w:ascii="Times New Roman" w:hAnsi="Times New Roman" w:cs="Times New Roman"/>
          <w:sz w:val="24"/>
          <w:sz-cs w:val="24"/>
          <w:spacing w:val="0"/>
          <w:color w:val="0E0E0E"/>
        </w:rPr>
        <w:t xml:space="preserve">The fifteen-minute period following the commit deadline.</w:t>
      </w:r>
    </w:p>
    <w:p>
      <w:pPr/>
      <w:r>
        <w:rPr>
          <w:rFonts w:ascii="Times New Roman" w:hAnsi="Times New Roman" w:cs="Times New Roman"/>
          <w:sz w:val="24"/>
          <w:sz-cs w:val="24"/>
          <w:spacing w:val="0"/>
          <w:color w:val="0E0E0E"/>
        </w:rPr>
        <w:t xml:space="preserve">Commitment</w:t>
      </w:r>
    </w:p>
    <w:p>
      <w:pPr/>
      <w:r>
        <w:rPr>
          <w:rFonts w:ascii="Times New Roman" w:hAnsi="Times New Roman" w:cs="Times New Roman"/>
          <w:sz w:val="24"/>
          <w:sz-cs w:val="24"/>
          <w:spacing w:val="0"/>
          <w:color w:val="0E0E0E"/>
        </w:rPr>
        <w:t xml:space="preserve">A cryptographic hash of a bid and its salt, recorded during the bidding window.</w:t>
      </w:r>
    </w:p>
    <w:p>
      <w:pPr/>
      <w:r>
        <w:rPr>
          <w:rFonts w:ascii="Times New Roman" w:hAnsi="Times New Roman" w:cs="Times New Roman"/>
          <w:sz w:val="24"/>
          <w:sz-cs w:val="24"/>
          <w:spacing w:val="0"/>
          <w:color w:val="0E0E0E"/>
        </w:rPr>
        <w:t xml:space="preserve">Salt</w:t>
      </w:r>
    </w:p>
    <w:p>
      <w:pPr/>
      <w:r>
        <w:rPr>
          <w:rFonts w:ascii="Times New Roman" w:hAnsi="Times New Roman" w:cs="Times New Roman"/>
          <w:sz w:val="24"/>
          <w:sz-cs w:val="24"/>
          <w:spacing w:val="0"/>
          <w:color w:val="0E0E0E"/>
        </w:rPr>
        <w:t xml:space="preserve">A random 32-byte secret generated in the Participant's browser for each bid.</w:t>
      </w:r>
    </w:p>
    <w:p>
      <w:pPr/>
      <w:r>
        <w:rPr>
          <w:rFonts w:ascii="Times New Roman" w:hAnsi="Times New Roman" w:cs="Times New Roman"/>
          <w:sz w:val="24"/>
          <w:sz-cs w:val="24"/>
          <w:spacing w:val="0"/>
          <w:color w:val="0E0E0E"/>
        </w:rPr>
        <w:t xml:space="preserve">Deposit</w:t>
      </w:r>
    </w:p>
    <w:p>
      <w:pPr/>
      <w:r>
        <w:rPr>
          <w:rFonts w:ascii="Times New Roman" w:hAnsi="Times New Roman" w:cs="Times New Roman"/>
          <w:sz w:val="24"/>
          <w:sz-cs w:val="24"/>
          <w:spacing w:val="0"/>
          <w:color w:val="0E0E0E"/>
        </w:rPr>
        <w:t xml:space="preserve">The fixed amount of quote tokens that every Participant must lock when submitting a bid.</w:t>
      </w:r>
    </w:p>
    <w:p>
      <w:pPr/>
      <w:r>
        <w:rPr>
          <w:rFonts w:ascii="Times New Roman" w:hAnsi="Times New Roman" w:cs="Times New Roman"/>
          <w:sz w:val="24"/>
          <w:sz-cs w:val="24"/>
          <w:spacing w:val="0"/>
          <w:color w:val="0E0E0E"/>
        </w:rPr>
        <w:t xml:space="preserve">Settlement</w:t>
      </w:r>
    </w:p>
    <w:p>
      <w:pPr/>
      <w:r>
        <w:rPr>
          <w:rFonts w:ascii="Times New Roman" w:hAnsi="Times New Roman" w:cs="Times New Roman"/>
          <w:sz w:val="24"/>
          <w:sz-cs w:val="24"/>
          <w:spacing w:val="0"/>
          <w:color w:val="0E0E0E"/>
        </w:rPr>
        <w:t xml:space="preserve">The computation, by the contract, of the clearing price and allocations.</w:t>
      </w:r>
    </w:p>
    <w:p>
      <w:pPr/>
      <w:r>
        <w:rPr>
          <w:rFonts w:ascii="Times New Roman" w:hAnsi="Times New Roman" w:cs="Times New Roman"/>
          <w:sz w:val="24"/>
          <w:sz-cs w:val="24"/>
          <w:spacing w:val="0"/>
          <w:color w:val="0E0E0E"/>
        </w:rPr>
        <w:t xml:space="preserve">On chain</w:t>
      </w:r>
    </w:p>
    <w:p>
      <w:pPr/>
      <w:r>
        <w:rPr>
          <w:rFonts w:ascii="Times New Roman" w:hAnsi="Times New Roman" w:cs="Times New Roman"/>
          <w:sz w:val="24"/>
          <w:sz-cs w:val="24"/>
          <w:spacing w:val="0"/>
          <w:color w:val="0E0E0E"/>
        </w:rPr>
        <w:t xml:space="preserve">Recorded on, and executed by, the Monad blockchain.</w:t>
      </w:r>
    </w:p>
    <w:p>
      <w:pPr/>
      <w:r>
        <w:rPr>
          <w:rFonts w:ascii="Times New Roman" w:hAnsi="Times New Roman" w:cs="Times New Roman"/>
          <w:sz w:val="24"/>
          <w:sz-cs w:val="24"/>
          <w:spacing w:val="0"/>
          <w:color w:val="0E0E0E"/>
        </w:rPr>
        <w:t xml:space="preserve">Off chain</w:t>
      </w:r>
    </w:p>
    <w:p>
      <w:pPr/>
      <w:r>
        <w:rPr>
          <w:rFonts w:ascii="Times New Roman" w:hAnsi="Times New Roman" w:cs="Times New Roman"/>
          <w:sz w:val="24"/>
          <w:sz-cs w:val="24"/>
          <w:spacing w:val="0"/>
          <w:color w:val="0E0E0E"/>
        </w:rPr>
        <w:t xml:space="preserve">Held outside the blockchain, in this note specifically in the browser's local storage.</w:t>
      </w:r>
    </w:p>
    <w:p>
      <w:pPr/>
      <w:r>
        <w:rPr>
          <w:rFonts w:ascii="Times New Roman" w:hAnsi="Times New Roman" w:cs="Times New Roman"/>
          <w:sz w:val="24"/>
          <w:sz-cs w:val="24"/>
          <w:spacing w:val="0"/>
          <w:color w:val="0E0E0E"/>
        </w:rPr>
        <w:t xml:space="preserve">RPC endpoint</w:t>
      </w:r>
    </w:p>
    <w:p>
      <w:pPr/>
      <w:r>
        <w:rPr>
          <w:rFonts w:ascii="Times New Roman" w:hAnsi="Times New Roman" w:cs="Times New Roman"/>
          <w:sz w:val="24"/>
          <w:sz-cs w:val="24"/>
          <w:spacing w:val="0"/>
          <w:color w:val="0E0E0E"/>
        </w:rPr>
        <w:t xml:space="preserve">A network address through which an application communicates with a blockchain node.</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3. Summary of Findings</w:t>
      </w:r>
    </w:p>
    <w:p>
      <w:pPr>
        <w:jc w:val="both"/>
        <w:spacing w:after="306"/>
      </w:pPr>
      <w:r>
        <w:rPr>
          <w:rFonts w:ascii="Times New Roman" w:hAnsi="Times New Roman" w:cs="Times New Roman"/>
          <w:sz w:val="30"/>
          <w:sz-cs w:val="30"/>
          <w:b/>
          <w:spacing w:val="0"/>
          <w:color w:val="0E0E0E"/>
        </w:rPr>
        <w:t xml:space="preserve">Finding 1.</w:t>
      </w:r>
      <w:r>
        <w:rPr>
          <w:rFonts w:ascii="Times New Roman" w:hAnsi="Times New Roman" w:cs="Times New Roman"/>
          <w:sz w:val="30"/>
          <w:sz-cs w:val="30"/>
          <w:spacing w:val="0"/>
          <w:color w:val="0E0E0E"/>
        </w:rPr>
        <w:t xml:space="preserve"> All auctions and bids are recorded on, and executed by, the BlindAuction smart contract on Monad Testnet. The web application functions solely as an interface. It does not hold assets, determine outcomes or maintain a database.</w:t>
      </w:r>
    </w:p>
    <w:p>
      <w:pPr>
        <w:jc w:val="both"/>
        <w:spacing w:after="306"/>
      </w:pPr>
      <w:r>
        <w:rPr>
          <w:rFonts w:ascii="Times New Roman" w:hAnsi="Times New Roman" w:cs="Times New Roman"/>
          <w:sz w:val="30"/>
          <w:sz-cs w:val="30"/>
          <w:b/>
          <w:spacing w:val="0"/>
          <w:color w:val="0E0E0E"/>
        </w:rPr>
        <w:t xml:space="preserve">Finding 2.</w:t>
      </w:r>
      <w:r>
        <w:rPr>
          <w:rFonts w:ascii="Times New Roman" w:hAnsi="Times New Roman" w:cs="Times New Roman"/>
          <w:sz w:val="30"/>
          <w:sz-cs w:val="30"/>
          <w:spacing w:val="0"/>
          <w:color w:val="0E0E0E"/>
        </w:rPr>
        <w:t xml:space="preserve"> The visibility of bid information depends on the phase of the auction:</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(a)</w:t>
      </w:r>
      <w:r>
        <w:rPr>
          <w:rFonts w:ascii="Times New Roman" w:hAnsi="Times New Roman" w:cs="Times New Roman"/>
          <w:sz w:val="30"/>
          <w:sz-cs w:val="30"/>
          <w:spacing w:val="0"/>
          <w:color w:val="0E0E0E"/>
        </w:rPr>
        <w:t xml:space="preserve"> During the bidding window, the wallet address of each Participant, the time of each bid and the uniform Deposit are public. </w:t>
      </w:r>
      <w:r>
        <w:rPr>
          <w:rFonts w:ascii="Times New Roman" w:hAnsi="Times New Roman" w:cs="Times New Roman"/>
          <w:sz w:val="30"/>
          <w:sz-cs w:val="30"/>
          <w:b/>
          <w:spacing w:val="0"/>
          <w:color w:val="0E0E0E"/>
        </w:rPr>
        <w:t xml:space="preserve">The price and quantity of every bid are not disclosed.</w:t>
      </w:r>
      <w:r>
        <w:rPr>
          <w:rFonts w:ascii="Times New Roman" w:hAnsi="Times New Roman" w:cs="Times New Roman"/>
          <w:sz w:val="30"/>
          <w:sz-cs w:val="30"/>
          <w:spacing w:val="0"/>
          <w:color w:val="0E0E0E"/>
        </w:rPr>
        <w:t xml:space="preserve"/>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(b)</w:t>
      </w:r>
      <w:r>
        <w:rPr>
          <w:rFonts w:ascii="Times New Roman" w:hAnsi="Times New Roman" w:cs="Times New Roman"/>
          <w:sz w:val="30"/>
          <w:sz-cs w:val="30"/>
          <w:spacing w:val="0"/>
          <w:color w:val="0E0E0E"/>
        </w:rPr>
        <w:t xml:space="preserve"> Upon reveal, the price and quantity of the revealed bid become public.</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(c)</w:t>
      </w:r>
      <w:r>
        <w:rPr>
          <w:rFonts w:ascii="Times New Roman" w:hAnsi="Times New Roman" w:cs="Times New Roman"/>
          <w:sz w:val="30"/>
          <w:sz-cs w:val="30"/>
          <w:spacing w:val="0"/>
          <w:color w:val="0E0E0E"/>
        </w:rPr>
        <w:t xml:space="preserve"> Upon Settlement, the allocation and payment of each Participant become public.</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4. Origination of Auctions and Bids</w:t>
      </w:r>
    </w:p>
    <w:p>
      <w:pPr>
        <w:jc w:val="both"/>
        <w:spacing w:after="333"/>
      </w:pPr>
      <w:r>
        <w:rPr>
          <w:rFonts w:ascii="Times New Roman" w:hAnsi="Times New Roman" w:cs="Times New Roman"/>
          <w:sz w:val="33"/>
          <w:sz-cs w:val="33"/>
          <w:b/>
          <w:spacing w:val="0"/>
          <w:color w:val="241E6E"/>
        </w:rPr>
        <w:t xml:space="preserve">4.1 Auctions</w:t>
      </w:r>
    </w:p>
    <w:p>
      <w:pPr>
        <w:jc w:val="both"/>
        <w:spacing w:after="306"/>
      </w:pPr>
      <w:r>
        <w:rPr>
          <w:rFonts w:ascii="Times New Roman" w:hAnsi="Times New Roman" w:cs="Times New Roman"/>
          <w:sz w:val="30"/>
          <w:sz-cs w:val="30"/>
          <w:spacing w:val="0"/>
          <w:color w:val="0E0E0E"/>
        </w:rPr>
        <w:t xml:space="preserve">The platform has no central operator responsible for publishing auctions. Any wallet may create an auction through the </w:t>
      </w:r>
      <w:r>
        <w:rPr>
          <w:rFonts w:ascii="Times New Roman" w:hAnsi="Times New Roman" w:cs="Times New Roman"/>
          <w:sz w:val="30"/>
          <w:sz-cs w:val="30"/>
          <w:i/>
          <w:spacing w:val="0"/>
          <w:color w:val="343434"/>
        </w:rPr>
        <w:t xml:space="preserve">Create an auction</w:t>
      </w:r>
      <w:r>
        <w:rPr>
          <w:rFonts w:ascii="Times New Roman" w:hAnsi="Times New Roman" w:cs="Times New Roman"/>
          <w:sz w:val="30"/>
          <w:sz-cs w:val="30"/>
          <w:spacing w:val="0"/>
          <w:color w:val="0E0E0E"/>
        </w:rPr>
        <w:t xml:space="preserve"> function of the web application. On creation:</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(a)</w:t>
      </w:r>
      <w:r>
        <w:rPr>
          <w:rFonts w:ascii="Times New Roman" w:hAnsi="Times New Roman" w:cs="Times New Roman"/>
          <w:sz w:val="30"/>
          <w:sz-cs w:val="30"/>
          <w:spacing w:val="0"/>
          <w:color w:val="0E0E0E"/>
        </w:rPr>
        <w:t xml:space="preserve"> the creating wallet is recorded as the Authority;</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(b)</w:t>
      </w:r>
      <w:r>
        <w:rPr>
          <w:rFonts w:ascii="Times New Roman" w:hAnsi="Times New Roman" w:cs="Times New Roman"/>
          <w:sz w:val="30"/>
          <w:sz-cs w:val="30"/>
          <w:spacing w:val="0"/>
          <w:color w:val="0E0E0E"/>
        </w:rPr>
        <w:t xml:space="preserve"> the full supply of sale tokens is transferred from the Authority to the contract;</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(c)</w:t>
      </w:r>
      <w:r>
        <w:rPr>
          <w:rFonts w:ascii="Times New Roman" w:hAnsi="Times New Roman" w:cs="Times New Roman"/>
          <w:sz w:val="30"/>
          <w:sz-cs w:val="30"/>
          <w:spacing w:val="0"/>
          <w:color w:val="0E0E0E"/>
        </w:rPr>
        <w:t xml:space="preserve"> the contract assigns the auction a sequential identifier;</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(d)</w:t>
      </w:r>
      <w:r>
        <w:rPr>
          <w:rFonts w:ascii="Times New Roman" w:hAnsi="Times New Roman" w:cs="Times New Roman"/>
          <w:sz w:val="30"/>
          <w:sz-cs w:val="30"/>
          <w:spacing w:val="0"/>
          <w:color w:val="0E0E0E"/>
        </w:rPr>
        <w:t xml:space="preserve"> the auction becomes visible to all users, since the web application obtains the list of auctions directly from the contract.</w:t>
      </w:r>
    </w:p>
    <w:p>
      <w:pPr>
        <w:jc w:val="both"/>
        <w:spacing w:after="333"/>
      </w:pPr>
      <w:r>
        <w:rPr>
          <w:rFonts w:ascii="Times New Roman" w:hAnsi="Times New Roman" w:cs="Times New Roman"/>
          <w:sz w:val="33"/>
          <w:sz-cs w:val="33"/>
          <w:b/>
          <w:spacing w:val="0"/>
          <w:color w:val="241E6E"/>
        </w:rPr>
        <w:t xml:space="preserve">4.2 Bids</w:t>
      </w:r>
    </w:p>
    <w:p>
      <w:pPr>
        <w:jc w:val="both"/>
        <w:spacing w:after="306"/>
      </w:pPr>
      <w:r>
        <w:rPr>
          <w:rFonts w:ascii="Times New Roman" w:hAnsi="Times New Roman" w:cs="Times New Roman"/>
          <w:sz w:val="30"/>
          <w:sz-cs w:val="30"/>
          <w:spacing w:val="0"/>
          <w:color w:val="0E0E0E"/>
        </w:rPr>
        <w:t xml:space="preserve">Bids are submitted by Participants from their own wallets, together with the Deposit. The contract rejects any bid submitted by the Authority of the same auction, and accepts no more than one bid per wallet per auction.</w:t>
      </w:r>
    </w:p>
    <w:p>
      <w:pPr>
        <w:jc w:val="both"/>
        <w:spacing w:after="333"/>
      </w:pPr>
      <w:r>
        <w:rPr>
          <w:rFonts w:ascii="Times New Roman" w:hAnsi="Times New Roman" w:cs="Times New Roman"/>
          <w:sz w:val="33"/>
          <w:sz-cs w:val="33"/>
          <w:b/>
          <w:spacing w:val="0"/>
          <w:color w:val="241E6E"/>
        </w:rPr>
        <w:t xml:space="preserve">4.3 Operating Model</w:t>
      </w:r>
    </w:p>
    <w:p>
      <w:pPr/>
      <w:r>
        <w:rPr>
          <w:rFonts w:ascii="Times New Roman" w:hAnsi="Times New Roman" w:cs="Times New Roman"/>
          <w:sz w:val="24"/>
          <w:sz-cs w:val="24"/>
          <w:b/>
          <w:spacing w:val="0"/>
          <w:color w:val="0E0E0E"/>
        </w:rPr>
        <w:t xml:space="preserve">Party</w:t>
      </w:r>
    </w:p>
    <w:p>
      <w:pPr/>
      <w:r>
        <w:rPr>
          <w:rFonts w:ascii="Times New Roman" w:hAnsi="Times New Roman" w:cs="Times New Roman"/>
          <w:sz w:val="24"/>
          <w:sz-cs w:val="24"/>
          <w:b/>
          <w:spacing w:val="0"/>
          <w:color w:val="0E0E0E"/>
        </w:rPr>
        <w:t xml:space="preserve">Responsibility</w:t>
      </w:r>
    </w:p>
    <w:p>
      <w:pPr/>
      <w:r>
        <w:rPr>
          <w:rFonts w:ascii="Times New Roman" w:hAnsi="Times New Roman" w:cs="Times New Roman"/>
          <w:sz w:val="24"/>
          <w:sz-cs w:val="24"/>
          <w:spacing w:val="0"/>
          <w:color w:val="0E0E0E"/>
        </w:rPr>
        <w:t xml:space="preserve">Token project (Authority)</w:t>
      </w:r>
    </w:p>
    <w:p>
      <w:pPr/>
      <w:r>
        <w:rPr>
          <w:rFonts w:ascii="Times New Roman" w:hAnsi="Times New Roman" w:cs="Times New Roman"/>
          <w:sz w:val="24"/>
          <w:sz-cs w:val="24"/>
          <w:spacing w:val="0"/>
          <w:color w:val="0E0E0E"/>
        </w:rPr>
        <w:t xml:space="preserve">Creates the auction and supplies the tokens</w:t>
      </w:r>
    </w:p>
    <w:p>
      <w:pPr/>
      <w:r>
        <w:rPr>
          <w:rFonts w:ascii="Times New Roman" w:hAnsi="Times New Roman" w:cs="Times New Roman"/>
          <w:sz w:val="24"/>
          <w:sz-cs w:val="24"/>
          <w:spacing w:val="0"/>
          <w:color w:val="0E0E0E"/>
        </w:rPr>
        <w:t xml:space="preserve">Community (Participants)</w:t>
      </w:r>
    </w:p>
    <w:p>
      <w:pPr/>
      <w:r>
        <w:rPr>
          <w:rFonts w:ascii="Times New Roman" w:hAnsi="Times New Roman" w:cs="Times New Roman"/>
          <w:sz w:val="24"/>
          <w:sz-cs w:val="24"/>
          <w:spacing w:val="0"/>
          <w:color w:val="0E0E0E"/>
        </w:rPr>
        <w:t xml:space="preserve">Submit sealed bids during the bidding window</w:t>
      </w:r>
    </w:p>
    <w:p>
      <w:pPr/>
      <w:r>
        <w:rPr>
          <w:rFonts w:ascii="Times New Roman" w:hAnsi="Times New Roman" w:cs="Times New Roman"/>
          <w:sz w:val="24"/>
          <w:sz-cs w:val="24"/>
          <w:spacing w:val="0"/>
          <w:color w:val="0E0E0E"/>
        </w:rPr>
        <w:t xml:space="preserve">Any party</w:t>
      </w:r>
    </w:p>
    <w:p>
      <w:pPr/>
      <w:r>
        <w:rPr>
          <w:rFonts w:ascii="Times New Roman" w:hAnsi="Times New Roman" w:cs="Times New Roman"/>
          <w:sz w:val="24"/>
          <w:sz-cs w:val="24"/>
          <w:spacing w:val="0"/>
          <w:color w:val="0E0E0E"/>
        </w:rPr>
        <w:t xml:space="preserve">May initiate Settlement after the reveal window, or cancellation after the cancellation time</w:t>
      </w:r>
    </w:p>
    <w:p>
      <w:pPr/>
      <w:r>
        <w:rPr>
          <w:rFonts w:ascii="Times New Roman" w:hAnsi="Times New Roman" w:cs="Times New Roman"/>
          <w:sz w:val="24"/>
          <w:sz-cs w:val="24"/>
          <w:spacing w:val="0"/>
          <w:color w:val="0E0E0E"/>
        </w:rPr>
        <w:t xml:space="preserve">BlindAuction contract</w:t>
      </w:r>
    </w:p>
    <w:p>
      <w:pPr/>
      <w:r>
        <w:rPr>
          <w:rFonts w:ascii="Times New Roman" w:hAnsi="Times New Roman" w:cs="Times New Roman"/>
          <w:sz w:val="24"/>
          <w:sz-cs w:val="24"/>
          <w:spacing w:val="0"/>
          <w:color w:val="0E0E0E"/>
        </w:rPr>
        <w:t xml:space="preserve">Holds all assets, computes the outcome and processes all claims</w:t>
      </w:r>
    </w:p>
    <w:p>
      <w:pPr>
        <w:jc w:val="both"/>
        <w:spacing w:after="306"/>
      </w:pPr>
      <w:r>
        <w:rPr>
          <w:rFonts w:ascii="Times New Roman" w:hAnsi="Times New Roman" w:cs="Times New Roman"/>
          <w:sz w:val="30"/>
          <w:sz-cs w:val="30"/>
          <w:i/>
          <w:spacing w:val="0"/>
          <w:color w:val="343434"/>
        </w:rPr>
        <w:t xml:space="preserve">Figure 1: Relationship between Authority, Participants and contract</w:t>
      </w:r>
      <w:r>
        <w:rPr>
          <w:rFonts w:ascii="Times New Roman" w:hAnsi="Times New Roman" w:cs="Times New Roman"/>
          <w:sz w:val="30"/>
          <w:sz-cs w:val="30"/>
          <w:spacing w:val="0"/>
          <w:color w:val="0E0E0E"/>
        </w:rPr>
        <w:t xml:space="preserve"/>
      </w:r>
    </w:p>
    <w:p>
      <w:pPr>
        <w:jc w:val="both"/>
      </w:pPr>
      <w:r>
        <w:rPr>
          <w:rFonts w:ascii="Menlo" w:hAnsi="Menlo" w:cs="Menlo"/>
          <w:sz w:val="25"/>
          <w:sz-cs w:val="25"/>
          <w:spacing w:val="0"/>
          <w:color w:val="0E0E0E"/>
        </w:rPr>
        <w:t xml:space="preserve">Authority wallet ──creates──▶ Auction (sale tokens held by the contract)</w:t>
      </w:r>
    </w:p>
    <w:p>
      <w:pPr>
        <w:jc w:val="both"/>
      </w:pPr>
      <w:r>
        <w:rPr>
          <w:rFonts w:ascii="Menlo" w:hAnsi="Menlo" w:cs="Menlo"/>
          <w:sz w:val="25"/>
          <w:sz-cs w:val="25"/>
          <w:spacing w:val="0"/>
          <w:color w:val="0E0E0E"/>
        </w:rPr>
        <w:t xml:space="preserve">                                   ▲</w:t>
      </w:r>
    </w:p>
    <w:p>
      <w:pPr>
        <w:jc w:val="both"/>
      </w:pPr>
      <w:r>
        <w:rPr>
          <w:rFonts w:ascii="Menlo" w:hAnsi="Menlo" w:cs="Menlo"/>
          <w:sz w:val="25"/>
          <w:sz-cs w:val="25"/>
          <w:spacing w:val="0"/>
          <w:color w:val="0E0E0E"/>
        </w:rPr>
        <w:t xml:space="preserve">Participant wallets ──submit bids─┘  (each locks the uniform Deposit)</w:t>
      </w:r>
    </w:p>
    <w:p>
      <w:pPr>
        <w:jc w:val="both"/>
        <w:spacing w:after="306"/>
      </w:pPr>
      <w:r>
        <w:rPr>
          <w:rFonts w:ascii="Times New Roman" w:hAnsi="Times New Roman" w:cs="Times New Roman"/>
          <w:sz w:val="30"/>
          <w:sz-cs w:val="30"/>
          <w:spacing w:val="0"/>
          <w:color w:val="0E0E0E"/>
        </w:rPr>
        <w:t xml:space="preserve">For testing purposes, a single individual may act in both capacities by using one wallet account as the Authority and separate accounts as Participants.</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5. On-Chain Operation</w:t>
      </w:r>
    </w:p>
    <w:p>
      <w:pPr>
        <w:jc w:val="both"/>
        <w:spacing w:after="333"/>
      </w:pPr>
      <w:r>
        <w:rPr>
          <w:rFonts w:ascii="Times New Roman" w:hAnsi="Times New Roman" w:cs="Times New Roman"/>
          <w:sz w:val="33"/>
          <w:sz-cs w:val="33"/>
          <w:b/>
          <w:spacing w:val="0"/>
          <w:color w:val="241E6E"/>
        </w:rPr>
        <w:t xml:space="preserve">5.1 Statement</w:t>
      </w:r>
    </w:p>
    <w:p>
      <w:pPr>
        <w:jc w:val="both"/>
        <w:spacing w:after="306"/>
      </w:pPr>
      <w:r>
        <w:rPr>
          <w:rFonts w:ascii="Times New Roman" w:hAnsi="Times New Roman" w:cs="Times New Roman"/>
          <w:sz w:val="30"/>
          <w:sz-cs w:val="30"/>
          <w:spacing w:val="0"/>
          <w:color w:val="0E0E0E"/>
        </w:rPr>
        <w:t xml:space="preserve">Every state-changing action in an auction is performed by a transaction to the BlindAuction contract and recorded on the Monad blockchain.</w:t>
      </w:r>
    </w:p>
    <w:p>
      <w:pPr>
        <w:jc w:val="both"/>
        <w:spacing w:after="333"/>
      </w:pPr>
      <w:r>
        <w:rPr>
          <w:rFonts w:ascii="Times New Roman" w:hAnsi="Times New Roman" w:cs="Times New Roman"/>
          <w:sz w:val="33"/>
          <w:sz-cs w:val="33"/>
          <w:b/>
          <w:spacing w:val="0"/>
          <w:color w:val="241E6E"/>
        </w:rPr>
        <w:t xml:space="preserve">5.2 Actions and Recorded Data</w:t>
      </w:r>
    </w:p>
    <w:p>
      <w:pPr>
        <w:jc w:val="both"/>
        <w:spacing w:after="306"/>
      </w:pPr>
      <w:r>
        <w:rPr>
          <w:rFonts w:ascii="Times New Roman" w:hAnsi="Times New Roman" w:cs="Times New Roman"/>
          <w:sz w:val="30"/>
          <w:sz-cs w:val="30"/>
          <w:i/>
          <w:spacing w:val="0"/>
          <w:color w:val="343434"/>
        </w:rPr>
        <w:t xml:space="preserve">Table 1: Contract functions and data recorded on chain</w:t>
      </w:r>
      <w:r>
        <w:rPr>
          <w:rFonts w:ascii="Times New Roman" w:hAnsi="Times New Roman" w:cs="Times New Roman"/>
          <w:sz w:val="30"/>
          <w:sz-cs w:val="30"/>
          <w:spacing w:val="0"/>
          <w:color w:val="0E0E0E"/>
        </w:rPr>
        <w:t xml:space="preserve"/>
      </w:r>
    </w:p>
    <w:p>
      <w:pPr/>
      <w:r>
        <w:rPr>
          <w:rFonts w:ascii="Times New Roman" w:hAnsi="Times New Roman" w:cs="Times New Roman"/>
          <w:sz w:val="24"/>
          <w:sz-cs w:val="24"/>
          <w:b/>
          <w:spacing w:val="0"/>
          <w:color w:val="0E0E0E"/>
        </w:rPr>
        <w:t xml:space="preserve">Action</w:t>
      </w:r>
    </w:p>
    <w:p>
      <w:pPr/>
      <w:r>
        <w:rPr>
          <w:rFonts w:ascii="Times New Roman" w:hAnsi="Times New Roman" w:cs="Times New Roman"/>
          <w:sz w:val="24"/>
          <w:sz-cs w:val="24"/>
          <w:b/>
          <w:spacing w:val="0"/>
          <w:color w:val="0E0E0E"/>
        </w:rPr>
        <w:t xml:space="preserve">Function</w:t>
      </w:r>
    </w:p>
    <w:p>
      <w:pPr/>
      <w:r>
        <w:rPr>
          <w:rFonts w:ascii="Times New Roman" w:hAnsi="Times New Roman" w:cs="Times New Roman"/>
          <w:sz w:val="24"/>
          <w:sz-cs w:val="24"/>
          <w:b/>
          <w:spacing w:val="0"/>
          <w:color w:val="0E0E0E"/>
        </w:rPr>
        <w:t xml:space="preserve">Data recorded</w:t>
      </w:r>
    </w:p>
    <w:p>
      <w:pPr/>
      <w:r>
        <w:rPr>
          <w:rFonts w:ascii="Times New Roman" w:hAnsi="Times New Roman" w:cs="Times New Roman"/>
          <w:sz w:val="24"/>
          <w:sz-cs w:val="24"/>
          <w:spacing w:val="0"/>
          <w:color w:val="0E0E0E"/>
        </w:rPr>
        <w:t xml:space="preserve">Creation</w:t>
      </w:r>
    </w:p>
    <w:p>
      <w:pPr/>
      <w:r>
        <w:rPr>
          <w:rFonts w:ascii="Menlo" w:hAnsi="Menlo" w:cs="Menlo"/>
          <w:sz w:val="25"/>
          <w:sz-cs w:val="25"/>
          <w:spacing w:val="0"/>
          <w:color w:val="0E0E0E"/>
        </w:rPr>
        <w:t xml:space="preserve">createAuction</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Auction parameters (supply, price ladder, Deposit, deadlines) and the Authority's address; sale tokens transferred to the contract</w:t>
      </w:r>
    </w:p>
    <w:p>
      <w:pPr/>
      <w:r>
        <w:rPr>
          <w:rFonts w:ascii="Times New Roman" w:hAnsi="Times New Roman" w:cs="Times New Roman"/>
          <w:sz w:val="24"/>
          <w:sz-cs w:val="24"/>
          <w:spacing w:val="0"/>
          <w:color w:val="0E0E0E"/>
        </w:rPr>
        <w:t xml:space="preserve">Bid submission</w:t>
      </w:r>
    </w:p>
    <w:p>
      <w:pPr/>
      <w:r>
        <w:rPr>
          <w:rFonts w:ascii="Menlo" w:hAnsi="Menlo" w:cs="Menlo"/>
          <w:sz w:val="25"/>
          <w:sz-cs w:val="25"/>
          <w:spacing w:val="0"/>
          <w:color w:val="0E0E0E"/>
        </w:rPr>
        <w:t xml:space="preserve">commit</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Participant's address and Commitment; Deposit transferred to the contract</w:t>
      </w:r>
    </w:p>
    <w:p>
      <w:pPr/>
      <w:r>
        <w:rPr>
          <w:rFonts w:ascii="Times New Roman" w:hAnsi="Times New Roman" w:cs="Times New Roman"/>
          <w:sz w:val="24"/>
          <w:sz-cs w:val="24"/>
          <w:spacing w:val="0"/>
          <w:color w:val="0E0E0E"/>
        </w:rPr>
        <w:t xml:space="preserve">Reveal</w:t>
      </w:r>
    </w:p>
    <w:p>
      <w:pPr/>
      <w:r>
        <w:rPr>
          <w:rFonts w:ascii="Menlo" w:hAnsi="Menlo" w:cs="Menlo"/>
          <w:sz w:val="25"/>
          <w:sz-cs w:val="25"/>
          <w:spacing w:val="0"/>
          <w:color w:val="0E0E0E"/>
        </w:rPr>
        <w:t xml:space="preserve">reveal</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Price step and quantity, verified against the Commitment</w:t>
      </w:r>
    </w:p>
    <w:p>
      <w:pPr/>
      <w:r>
        <w:rPr>
          <w:rFonts w:ascii="Times New Roman" w:hAnsi="Times New Roman" w:cs="Times New Roman"/>
          <w:sz w:val="24"/>
          <w:sz-cs w:val="24"/>
          <w:spacing w:val="0"/>
          <w:color w:val="0E0E0E"/>
        </w:rPr>
        <w:t xml:space="preserve">Settlement</w:t>
      </w:r>
    </w:p>
    <w:p>
      <w:pPr/>
      <w:r>
        <w:rPr>
          <w:rFonts w:ascii="Menlo" w:hAnsi="Menlo" w:cs="Menlo"/>
          <w:sz w:val="25"/>
          <w:sz-cs w:val="25"/>
          <w:spacing w:val="0"/>
          <w:color w:val="0E0E0E"/>
        </w:rPr>
        <w:t xml:space="preserve">settle</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Clearing price, clearing step, total sold and each allocation, as computed by the contract</w:t>
      </w:r>
    </w:p>
    <w:p>
      <w:pPr/>
      <w:r>
        <w:rPr>
          <w:rFonts w:ascii="Times New Roman" w:hAnsi="Times New Roman" w:cs="Times New Roman"/>
          <w:sz w:val="24"/>
          <w:sz-cs w:val="24"/>
          <w:spacing w:val="0"/>
          <w:color w:val="0E0E0E"/>
        </w:rPr>
        <w:t xml:space="preserve">Claim</w:t>
      </w:r>
    </w:p>
    <w:p>
      <w:pPr/>
      <w:r>
        <w:rPr>
          <w:rFonts w:ascii="Menlo" w:hAnsi="Menlo" w:cs="Menlo"/>
          <w:sz w:val="25"/>
          <w:sz-cs w:val="25"/>
          <w:spacing w:val="0"/>
          <w:color w:val="0E0E0E"/>
        </w:rPr>
        <w:t xml:space="preserve">claim</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Allocated sale tokens and refund transferred to the Participant</w:t>
      </w:r>
    </w:p>
    <w:p>
      <w:pPr/>
      <w:r>
        <w:rPr>
          <w:rFonts w:ascii="Times New Roman" w:hAnsi="Times New Roman" w:cs="Times New Roman"/>
          <w:sz w:val="24"/>
          <w:sz-cs w:val="24"/>
          <w:spacing w:val="0"/>
          <w:color w:val="0E0E0E"/>
        </w:rPr>
        <w:t xml:space="preserve">Reclaim</w:t>
      </w:r>
    </w:p>
    <w:p>
      <w:pPr/>
      <w:r>
        <w:rPr>
          <w:rFonts w:ascii="Menlo" w:hAnsi="Menlo" w:cs="Menlo"/>
          <w:sz w:val="25"/>
          <w:sz-cs w:val="25"/>
          <w:spacing w:val="0"/>
          <w:color w:val="0E0E0E"/>
        </w:rPr>
        <w:t xml:space="preserve">reclaim</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Proceeds and unsold tokens transferred to the Authority</w:t>
      </w:r>
    </w:p>
    <w:p>
      <w:pPr/>
      <w:r>
        <w:rPr>
          <w:rFonts w:ascii="Times New Roman" w:hAnsi="Times New Roman" w:cs="Times New Roman"/>
          <w:sz w:val="24"/>
          <w:sz-cs w:val="24"/>
          <w:spacing w:val="0"/>
          <w:color w:val="0E0E0E"/>
        </w:rPr>
        <w:t xml:space="preserve">Cancellation</w:t>
      </w:r>
    </w:p>
    <w:p>
      <w:pPr/>
      <w:r>
        <w:rPr>
          <w:rFonts w:ascii="Menlo" w:hAnsi="Menlo" w:cs="Menlo"/>
          <w:sz w:val="25"/>
          <w:sz-cs w:val="25"/>
          <w:spacing w:val="0"/>
          <w:color w:val="0E0E0E"/>
        </w:rPr>
        <w:t xml:space="preserve">cancel</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Auction status set to cancelled; full refunds become claimable</w:t>
      </w:r>
    </w:p>
    <w:p>
      <w:pPr>
        <w:jc w:val="both"/>
        <w:spacing w:after="333"/>
      </w:pPr>
      <w:r>
        <w:rPr>
          <w:rFonts w:ascii="Times New Roman" w:hAnsi="Times New Roman" w:cs="Times New Roman"/>
          <w:sz w:val="33"/>
          <w:sz-cs w:val="33"/>
          <w:b/>
          <w:spacing w:val="0"/>
          <w:color w:val="241E6E"/>
        </w:rPr>
        <w:t xml:space="preserve">5.3 Consequences</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(a) Determinism and auditability.</w:t>
      </w:r>
      <w:r>
        <w:rPr>
          <w:rFonts w:ascii="Times New Roman" w:hAnsi="Times New Roman" w:cs="Times New Roman"/>
          <w:sz w:val="30"/>
          <w:sz-cs w:val="30"/>
          <w:spacing w:val="0"/>
          <w:color w:val="0E0E0E"/>
        </w:rPr>
        <w:t xml:space="preserve"> The clearing price and allocations are produced by contract code and can be independently recomputed by any party.</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(b) Immutability.</w:t>
      </w:r>
      <w:r>
        <w:rPr>
          <w:rFonts w:ascii="Times New Roman" w:hAnsi="Times New Roman" w:cs="Times New Roman"/>
          <w:sz w:val="30"/>
          <w:sz-cs w:val="30"/>
          <w:spacing w:val="0"/>
          <w:color w:val="0E0E0E"/>
        </w:rPr>
        <w:t xml:space="preserve"> Recorded data and contract rules cannot be altered after the fact.</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(c) Permanence and transparency.</w:t>
      </w:r>
      <w:r>
        <w:rPr>
          <w:rFonts w:ascii="Times New Roman" w:hAnsi="Times New Roman" w:cs="Times New Roman"/>
          <w:sz w:val="30"/>
          <w:sz-cs w:val="30"/>
          <w:spacing w:val="0"/>
          <w:color w:val="0E0E0E"/>
        </w:rPr>
        <w:t xml:space="preserve"> Every auction and transaction remains publicly available on the block explorer.</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(d) Independence from the interface.</w:t>
      </w:r>
      <w:r>
        <w:rPr>
          <w:rFonts w:ascii="Times New Roman" w:hAnsi="Times New Roman" w:cs="Times New Roman"/>
          <w:sz w:val="30"/>
          <w:sz-cs w:val="30"/>
          <w:spacing w:val="0"/>
          <w:color w:val="0E0E0E"/>
        </w:rPr>
        <w:t xml:space="preserve"> The unavailability of the web application would not affect existing auctions, which could continue to be operated directly through the contract.</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6. Custody of Assets</w:t>
      </w:r>
    </w:p>
    <w:p>
      <w:pPr>
        <w:jc w:val="both"/>
        <w:spacing w:after="333"/>
      </w:pPr>
      <w:r>
        <w:rPr>
          <w:rFonts w:ascii="Times New Roman" w:hAnsi="Times New Roman" w:cs="Times New Roman"/>
          <w:sz w:val="33"/>
          <w:sz-cs w:val="33"/>
          <w:b/>
          <w:spacing w:val="0"/>
          <w:color w:val="241E6E"/>
        </w:rPr>
        <w:t xml:space="preserve">6.1 Location of Escrow</w:t>
      </w:r>
    </w:p>
    <w:p>
      <w:pPr>
        <w:jc w:val="both"/>
        <w:spacing w:after="306"/>
      </w:pPr>
      <w:r>
        <w:rPr>
          <w:rFonts w:ascii="Times New Roman" w:hAnsi="Times New Roman" w:cs="Times New Roman"/>
          <w:sz w:val="30"/>
          <w:sz-cs w:val="30"/>
          <w:spacing w:val="0"/>
          <w:color w:val="0E0E0E"/>
        </w:rPr>
        <w:t xml:space="preserve">All assets are held by the BlindAuction contract. No separate vault, corporate wallet or custodian is involved.</w:t>
      </w:r>
    </w:p>
    <w:p>
      <w:pPr>
        <w:jc w:val="both"/>
        <w:spacing w:after="333"/>
      </w:pPr>
      <w:r>
        <w:rPr>
          <w:rFonts w:ascii="Times New Roman" w:hAnsi="Times New Roman" w:cs="Times New Roman"/>
          <w:sz w:val="33"/>
          <w:sz-cs w:val="33"/>
          <w:b/>
          <w:spacing w:val="0"/>
          <w:color w:val="241E6E"/>
        </w:rPr>
        <w:t xml:space="preserve">6.2 Points of Entry</w:t>
      </w:r>
    </w:p>
    <w:p>
      <w:pPr>
        <w:jc w:val="both"/>
        <w:spacing w:after="306"/>
      </w:pPr>
      <w:r>
        <w:rPr>
          <w:rFonts w:ascii="Times New Roman" w:hAnsi="Times New Roman" w:cs="Times New Roman"/>
          <w:sz w:val="30"/>
          <w:sz-cs w:val="30"/>
          <w:spacing w:val="0"/>
          <w:color w:val="0E0E0E"/>
        </w:rPr>
        <w:t xml:space="preserve">Assets enter the contract at exactly two points:</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(a)</w:t>
      </w:r>
      <w:r>
        <w:rPr>
          <w:rFonts w:ascii="Times New Roman" w:hAnsi="Times New Roman" w:cs="Times New Roman"/>
          <w:sz w:val="30"/>
          <w:sz-cs w:val="30"/>
          <w:spacing w:val="0"/>
          <w:color w:val="0E0E0E"/>
        </w:rPr>
        <w:t xml:space="preserve"> at creation, when the full supply of sale tokens is transferred from the Authority;</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(b)</w:t>
      </w:r>
      <w:r>
        <w:rPr>
          <w:rFonts w:ascii="Times New Roman" w:hAnsi="Times New Roman" w:cs="Times New Roman"/>
          <w:sz w:val="30"/>
          <w:sz-cs w:val="30"/>
          <w:spacing w:val="0"/>
          <w:color w:val="0E0E0E"/>
        </w:rPr>
        <w:t xml:space="preserve"> at bid submission, when each Participant's Deposit is transferred in the quote token.</w:t>
      </w:r>
    </w:p>
    <w:p>
      <w:pPr>
        <w:jc w:val="both"/>
        <w:spacing w:after="306"/>
      </w:pPr>
      <w:r>
        <w:rPr>
          <w:rFonts w:ascii="Times New Roman" w:hAnsi="Times New Roman" w:cs="Times New Roman"/>
          <w:sz w:val="30"/>
          <w:sz-cs w:val="30"/>
          <w:spacing w:val="0"/>
          <w:color w:val="0E0E0E"/>
        </w:rPr>
        <w:t xml:space="preserve">Each transfer is validated by comparing the contract's token balance before and after the transfer. Before either transfer, the user must grant the contract an approval limited to the exact amount required.</w:t>
      </w:r>
    </w:p>
    <w:p>
      <w:pPr>
        <w:jc w:val="both"/>
        <w:spacing w:after="333"/>
      </w:pPr>
      <w:r>
        <w:rPr>
          <w:rFonts w:ascii="Times New Roman" w:hAnsi="Times New Roman" w:cs="Times New Roman"/>
          <w:sz w:val="33"/>
          <w:sz-cs w:val="33"/>
          <w:b/>
          <w:spacing w:val="0"/>
          <w:color w:val="241E6E"/>
        </w:rPr>
        <w:t xml:space="preserve">6.3 Points of Exit</w:t>
      </w:r>
    </w:p>
    <w:p>
      <w:pPr>
        <w:jc w:val="both"/>
        <w:spacing w:after="306"/>
      </w:pPr>
      <w:r>
        <w:rPr>
          <w:rFonts w:ascii="Times New Roman" w:hAnsi="Times New Roman" w:cs="Times New Roman"/>
          <w:sz w:val="30"/>
          <w:sz-cs w:val="30"/>
          <w:spacing w:val="0"/>
          <w:color w:val="0E0E0E"/>
        </w:rPr>
        <w:t xml:space="preserve">Assets leave the contract only through:</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(a)</w:t>
      </w:r>
      <w:r>
        <w:rPr>
          <w:rFonts w:ascii="Times New Roman" w:hAnsi="Times New Roman" w:cs="Times New Roman"/>
          <w:sz w:val="30"/>
          <w:sz-cs w:val="30"/>
          <w:spacing w:val="0"/>
          <w:color w:val="0E0E0E"/>
        </w:rPr>
        <w:t xml:space="preserve"> </w:t>
      </w:r>
      <w:r>
        <w:rPr>
          <w:rFonts w:ascii="Menlo" w:hAnsi="Menlo" w:cs="Menlo"/>
          <w:sz w:val="25"/>
          <w:sz-cs w:val="25"/>
          <w:spacing w:val="0"/>
          <w:color w:val="0E0E0E"/>
        </w:rPr>
        <w:t xml:space="preserve">claim</w:t>
      </w:r>
      <w:r>
        <w:rPr>
          <w:rFonts w:ascii="Times New Roman" w:hAnsi="Times New Roman" w:cs="Times New Roman"/>
          <w:sz w:val="30"/>
          <w:sz-cs w:val="30"/>
          <w:spacing w:val="0"/>
          <w:color w:val="0E0E0E"/>
        </w:rPr>
        <w:t xml:space="preserve">, by which a Participant receives allocated tokens and the unused portion of the Deposit, or the full Deposit if the auction is cancelled or no allocation is made; and</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(b)</w:t>
      </w:r>
      <w:r>
        <w:rPr>
          <w:rFonts w:ascii="Times New Roman" w:hAnsi="Times New Roman" w:cs="Times New Roman"/>
          <w:sz w:val="30"/>
          <w:sz-cs w:val="30"/>
          <w:spacing w:val="0"/>
          <w:color w:val="0E0E0E"/>
        </w:rPr>
        <w:t xml:space="preserve"> </w:t>
      </w:r>
      <w:r>
        <w:rPr>
          <w:rFonts w:ascii="Menlo" w:hAnsi="Menlo" w:cs="Menlo"/>
          <w:sz w:val="25"/>
          <w:sz-cs w:val="25"/>
          <w:spacing w:val="0"/>
          <w:color w:val="0E0E0E"/>
        </w:rPr>
        <w:t xml:space="preserve">reclaim</w:t>
      </w:r>
      <w:r>
        <w:rPr>
          <w:rFonts w:ascii="Times New Roman" w:hAnsi="Times New Roman" w:cs="Times New Roman"/>
          <w:sz w:val="30"/>
          <w:sz-cs w:val="30"/>
          <w:spacing w:val="0"/>
          <w:color w:val="0E0E0E"/>
        </w:rPr>
        <w:t xml:space="preserve">, by which the Authority receives the proceeds and any unsold tokens, or the entire supply if the auction is cancelled.</w:t>
      </w:r>
    </w:p>
    <w:p>
      <w:pPr>
        <w:jc w:val="both"/>
        <w:spacing w:after="306"/>
      </w:pPr>
      <w:r>
        <w:rPr>
          <w:rFonts w:ascii="Times New Roman" w:hAnsi="Times New Roman" w:cs="Times New Roman"/>
          <w:sz w:val="30"/>
          <w:sz-cs w:val="30"/>
          <w:spacing w:val="0"/>
          <w:color w:val="0E0E0E"/>
        </w:rPr>
        <w:t xml:space="preserve">No party, including the Authority and the developers, is able to withdraw assets by any other means.</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7. Data Held Outside the Blockchain</w:t>
      </w:r>
    </w:p>
    <w:p>
      <w:pPr>
        <w:jc w:val="both"/>
        <w:spacing w:after="306"/>
      </w:pPr>
      <w:r>
        <w:rPr>
          <w:rFonts w:ascii="Times New Roman" w:hAnsi="Times New Roman" w:cs="Times New Roman"/>
          <w:sz w:val="30"/>
          <w:sz-cs w:val="30"/>
          <w:spacing w:val="0"/>
          <w:color w:val="0E0E0E"/>
        </w:rPr>
        <w:t xml:space="preserve">The following data is held exclusively in the user's browser.</w:t>
      </w:r>
    </w:p>
    <w:p>
      <w:pPr>
        <w:jc w:val="both"/>
        <w:spacing w:after="306"/>
      </w:pPr>
      <w:r>
        <w:rPr>
          <w:rFonts w:ascii="Times New Roman" w:hAnsi="Times New Roman" w:cs="Times New Roman"/>
          <w:sz w:val="30"/>
          <w:sz-cs w:val="30"/>
          <w:i/>
          <w:spacing w:val="0"/>
          <w:color w:val="343434"/>
        </w:rPr>
        <w:t xml:space="preserve">Table 2: Data held off chain</w:t>
      </w:r>
      <w:r>
        <w:rPr>
          <w:rFonts w:ascii="Times New Roman" w:hAnsi="Times New Roman" w:cs="Times New Roman"/>
          <w:sz w:val="30"/>
          <w:sz-cs w:val="30"/>
          <w:spacing w:val="0"/>
          <w:color w:val="0E0E0E"/>
        </w:rPr>
        <w:t xml:space="preserve"/>
      </w:r>
    </w:p>
    <w:p>
      <w:pPr/>
      <w:r>
        <w:rPr>
          <w:rFonts w:ascii="Times New Roman" w:hAnsi="Times New Roman" w:cs="Times New Roman"/>
          <w:sz w:val="24"/>
          <w:sz-cs w:val="24"/>
          <w:b/>
          <w:spacing w:val="0"/>
          <w:color w:val="0E0E0E"/>
        </w:rPr>
        <w:t xml:space="preserve">Data</w:t>
      </w:r>
    </w:p>
    <w:p>
      <w:pPr/>
      <w:r>
        <w:rPr>
          <w:rFonts w:ascii="Times New Roman" w:hAnsi="Times New Roman" w:cs="Times New Roman"/>
          <w:sz w:val="24"/>
          <w:sz-cs w:val="24"/>
          <w:b/>
          <w:spacing w:val="0"/>
          <w:color w:val="0E0E0E"/>
        </w:rPr>
        <w:t xml:space="preserve">Justification</w:t>
      </w:r>
    </w:p>
    <w:p>
      <w:pPr/>
      <w:r>
        <w:rPr>
          <w:rFonts w:ascii="Times New Roman" w:hAnsi="Times New Roman" w:cs="Times New Roman"/>
          <w:sz w:val="24"/>
          <w:sz-cs w:val="24"/>
          <w:spacing w:val="0"/>
          <w:color w:val="0E0E0E"/>
        </w:rPr>
        <w:t xml:space="preserve">Salt, together with a copy of the bid's price step and quantity</w:t>
      </w:r>
    </w:p>
    <w:p>
      <w:pPr/>
      <w:r>
        <w:rPr>
          <w:rFonts w:ascii="Times New Roman" w:hAnsi="Times New Roman" w:cs="Times New Roman"/>
          <w:sz w:val="24"/>
          <w:sz-cs w:val="24"/>
          <w:spacing w:val="0"/>
          <w:color w:val="0E0E0E"/>
        </w:rPr>
        <w:t xml:space="preserve">Required to perform the reveal. Publication during the bidding window would disclose the bid prematurely.</w:t>
      </w:r>
    </w:p>
    <w:p>
      <w:pPr/>
      <w:r>
        <w:rPr>
          <w:rFonts w:ascii="Times New Roman" w:hAnsi="Times New Roman" w:cs="Times New Roman"/>
          <w:sz w:val="24"/>
          <w:sz-cs w:val="24"/>
          <w:spacing w:val="0"/>
          <w:color w:val="0E0E0E"/>
        </w:rPr>
        <w:t xml:space="preserve">Auction name and description</w:t>
      </w:r>
    </w:p>
    <w:p>
      <w:pPr/>
      <w:r>
        <w:rPr>
          <w:rFonts w:ascii="Times New Roman" w:hAnsi="Times New Roman" w:cs="Times New Roman"/>
          <w:sz w:val="24"/>
          <w:sz-cs w:val="24"/>
          <w:spacing w:val="0"/>
          <w:color w:val="0E0E0E"/>
        </w:rPr>
        <w:t xml:space="preserve">The contract does not store free text.</w:t>
      </w:r>
    </w:p>
    <w:p>
      <w:pPr/>
      <w:r>
        <w:rPr>
          <w:rFonts w:ascii="Times New Roman" w:hAnsi="Times New Roman" w:cs="Times New Roman"/>
          <w:sz w:val="24"/>
          <w:sz-cs w:val="24"/>
          <w:spacing w:val="0"/>
          <w:color w:val="0E0E0E"/>
        </w:rPr>
        <w:t xml:space="preserve">Reveal reminders</w:t>
      </w:r>
    </w:p>
    <w:p>
      <w:pPr/>
      <w:r>
        <w:rPr>
          <w:rFonts w:ascii="Times New Roman" w:hAnsi="Times New Roman" w:cs="Times New Roman"/>
          <w:sz w:val="24"/>
          <w:sz-cs w:val="24"/>
          <w:spacing w:val="0"/>
          <w:color w:val="0E0E0E"/>
        </w:rPr>
        <w:t xml:space="preserve">Provided for user convenience only.</w:t>
      </w:r>
    </w:p>
    <w:p>
      <w:pPr>
        <w:jc w:val="both"/>
        <w:spacing w:after="306"/>
      </w:pPr>
      <w:r>
        <w:rPr>
          <w:rFonts w:ascii="Times New Roman" w:hAnsi="Times New Roman" w:cs="Times New Roman"/>
          <w:sz w:val="30"/>
          <w:sz-cs w:val="30"/>
          <w:b/>
          <w:spacing w:val="0"/>
          <w:color w:val="0E0E0E"/>
        </w:rPr>
        <w:t xml:space="preserve">Operational consequence.</w:t>
      </w:r>
      <w:r>
        <w:rPr>
          <w:rFonts w:ascii="Times New Roman" w:hAnsi="Times New Roman" w:cs="Times New Roman"/>
          <w:sz w:val="30"/>
          <w:sz-cs w:val="30"/>
          <w:spacing w:val="0"/>
          <w:color w:val="0E0E0E"/>
        </w:rPr>
        <w:t xml:space="preserve"> A Participant must perform the reveal from the same browser used to submit the bid. If browser data is lost, the bid cannot be revealed. In that event the bid is excluded from Settlement, and the Deposit remains refundable in full.</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8. Data Access Through the Public RPC Endpoint</w:t>
      </w:r>
    </w:p>
    <w:p>
      <w:pPr>
        <w:jc w:val="both"/>
        <w:spacing w:after="333"/>
      </w:pPr>
      <w:r>
        <w:rPr>
          <w:rFonts w:ascii="Times New Roman" w:hAnsi="Times New Roman" w:cs="Times New Roman"/>
          <w:sz w:val="33"/>
          <w:sz-cs w:val="33"/>
          <w:b/>
          <w:spacing w:val="0"/>
          <w:color w:val="241E6E"/>
        </w:rPr>
        <w:t xml:space="preserve">8.1 Definition</w:t>
      </w:r>
    </w:p>
    <w:p>
      <w:pPr>
        <w:jc w:val="both"/>
        <w:spacing w:after="306"/>
      </w:pPr>
      <w:r>
        <w:rPr>
          <w:rFonts w:ascii="Times New Roman" w:hAnsi="Times New Roman" w:cs="Times New Roman"/>
          <w:sz w:val="30"/>
          <w:sz-cs w:val="30"/>
          <w:spacing w:val="0"/>
          <w:color w:val="0E0E0E"/>
        </w:rPr>
        <w:t xml:space="preserve">A Remote Procedure Call (RPC) endpoint is a network address through which an application reads blockchain state and submits transactions to a blockchain node. A public RPC endpoint is accessible without registration or credentials.</w:t>
      </w:r>
    </w:p>
    <w:p>
      <w:pPr>
        <w:jc w:val="both"/>
        <w:spacing w:after="333"/>
      </w:pPr>
      <w:r>
        <w:rPr>
          <w:rFonts w:ascii="Times New Roman" w:hAnsi="Times New Roman" w:cs="Times New Roman"/>
          <w:sz w:val="33"/>
          <w:sz-cs w:val="33"/>
          <w:b/>
          <w:spacing w:val="0"/>
          <w:color w:val="241E6E"/>
        </w:rPr>
        <w:t xml:space="preserve">8.2 Application in Blindlaunch</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(a)</w:t>
      </w:r>
      <w:r>
        <w:rPr>
          <w:rFonts w:ascii="Times New Roman" w:hAnsi="Times New Roman" w:cs="Times New Roman"/>
          <w:sz w:val="30"/>
          <w:sz-cs w:val="30"/>
          <w:spacing w:val="0"/>
          <w:color w:val="0E0E0E"/>
        </w:rPr>
        <w:t xml:space="preserve"> The web application obtains all auction, bid, result and balance data from the public endpoint </w:t>
      </w:r>
      <w:r>
        <w:rPr>
          <w:rFonts w:ascii="Menlo" w:hAnsi="Menlo" w:cs="Menlo"/>
          <w:sz w:val="25"/>
          <w:sz-cs w:val="25"/>
          <w:spacing w:val="0"/>
          <w:color w:val="0E0E0E"/>
        </w:rPr>
        <w:t xml:space="preserve">https://testnet-rpc.monad.xyz</w:t>
      </w:r>
      <w:r>
        <w:rPr>
          <w:rFonts w:ascii="Times New Roman" w:hAnsi="Times New Roman" w:cs="Times New Roman"/>
          <w:sz w:val="30"/>
          <w:sz-cs w:val="30"/>
          <w:spacing w:val="0"/>
          <w:color w:val="0E0E0E"/>
        </w:rPr>
        <w:t xml:space="preserve">.</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(b)</w:t>
      </w:r>
      <w:r>
        <w:rPr>
          <w:rFonts w:ascii="Times New Roman" w:hAnsi="Times New Roman" w:cs="Times New Roman"/>
          <w:sz w:val="30"/>
          <w:sz-cs w:val="30"/>
          <w:spacing w:val="0"/>
          <w:color w:val="0E0E0E"/>
        </w:rPr>
        <w:t xml:space="preserve"> Transactions are signed in the user's wallet (MetaMask) and submitted through the RPC endpoint configured in that wallet.</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(c)</w:t>
      </w:r>
      <w:r>
        <w:rPr>
          <w:rFonts w:ascii="Times New Roman" w:hAnsi="Times New Roman" w:cs="Times New Roman"/>
          <w:sz w:val="30"/>
          <w:sz-cs w:val="30"/>
          <w:spacing w:val="0"/>
          <w:color w:val="0E0E0E"/>
        </w:rPr>
        <w:t xml:space="preserve"> As the application has no backend, the RPC endpoint is its sole source of data.</w:t>
      </w:r>
    </w:p>
    <w:p>
      <w:pPr>
        <w:jc w:val="both"/>
        <w:spacing w:after="306"/>
      </w:pPr>
      <w:r>
        <w:rPr>
          <w:rFonts w:ascii="Times New Roman" w:hAnsi="Times New Roman" w:cs="Times New Roman"/>
          <w:sz w:val="30"/>
          <w:sz-cs w:val="30"/>
          <w:i/>
          <w:spacing w:val="0"/>
          <w:color w:val="343434"/>
        </w:rPr>
        <w:t xml:space="preserve">Figure 2: Data flow between the application, wallet and blockchain</w:t>
      </w:r>
      <w:r>
        <w:rPr>
          <w:rFonts w:ascii="Times New Roman" w:hAnsi="Times New Roman" w:cs="Times New Roman"/>
          <w:sz w:val="30"/>
          <w:sz-cs w:val="30"/>
          <w:spacing w:val="0"/>
          <w:color w:val="0E0E0E"/>
        </w:rPr>
        <w:t xml:space="preserve"/>
      </w:r>
    </w:p>
    <w:p>
      <w:pPr>
        <w:jc w:val="both"/>
      </w:pPr>
      <w:r>
        <w:rPr>
          <w:rFonts w:ascii="Menlo" w:hAnsi="Menlo" w:cs="Menlo"/>
          <w:sz w:val="25"/>
          <w:sz-cs w:val="25"/>
          <w:spacing w:val="0"/>
          <w:color w:val="0E0E0E"/>
        </w:rPr>
        <w:t xml:space="preserve">Web application ──read──▶ Public RPC endpoint ──▶ Monad node ──▶ Blockchain</w:t>
      </w:r>
    </w:p>
    <w:p>
      <w:pPr>
        <w:jc w:val="both"/>
      </w:pPr>
      <w:r>
        <w:rPr>
          <w:rFonts w:ascii="Menlo" w:hAnsi="Menlo" w:cs="Menlo"/>
          <w:sz w:val="25"/>
          <w:sz-cs w:val="25"/>
          <w:spacing w:val="0"/>
          <w:color w:val="0E0E0E"/>
        </w:rPr>
        <w:t xml:space="preserve">Wallet (signed transaction) ──submit──▶ RPC endpoint ──▶ Monad network</w:t>
      </w:r>
    </w:p>
    <w:p>
      <w:pPr>
        <w:jc w:val="both"/>
        <w:spacing w:after="333"/>
      </w:pPr>
      <w:r>
        <w:rPr>
          <w:rFonts w:ascii="Times New Roman" w:hAnsi="Times New Roman" w:cs="Times New Roman"/>
          <w:sz w:val="33"/>
          <w:sz-cs w:val="33"/>
          <w:b/>
          <w:spacing w:val="0"/>
          <w:color w:val="241E6E"/>
        </w:rPr>
        <w:t xml:space="preserve">8.3 Comparison of Endpoint Types</w:t>
      </w:r>
    </w:p>
    <w:p>
      <w:pPr>
        <w:jc w:val="both"/>
        <w:spacing w:after="306"/>
      </w:pPr>
      <w:r>
        <w:rPr>
          <w:rFonts w:ascii="Times New Roman" w:hAnsi="Times New Roman" w:cs="Times New Roman"/>
          <w:sz w:val="30"/>
          <w:sz-cs w:val="30"/>
          <w:i/>
          <w:spacing w:val="0"/>
          <w:color w:val="343434"/>
        </w:rPr>
        <w:t xml:space="preserve">Table 3: Public and private RPC endpoints</w:t>
      </w:r>
      <w:r>
        <w:rPr>
          <w:rFonts w:ascii="Times New Roman" w:hAnsi="Times New Roman" w:cs="Times New Roman"/>
          <w:sz w:val="30"/>
          <w:sz-cs w:val="30"/>
          <w:spacing w:val="0"/>
          <w:color w:val="0E0E0E"/>
        </w:rPr>
        <w:t xml:space="preserve"/>
      </w:r>
    </w:p>
    <w:p>
      <w:pPr/>
      <w:r>
        <w:rPr>
          <w:rFonts w:ascii="Times New Roman" w:hAnsi="Times New Roman" w:cs="Times New Roman"/>
          <w:sz w:val="24"/>
          <w:sz-cs w:val="24"/>
          <w:b/>
          <w:spacing w:val="0"/>
          <w:color w:val="0E0E0E"/>
        </w:rPr>
        <w:t xml:space="preserve">Attribute</w:t>
      </w:r>
    </w:p>
    <w:p>
      <w:pPr/>
      <w:r>
        <w:rPr>
          <w:rFonts w:ascii="Times New Roman" w:hAnsi="Times New Roman" w:cs="Times New Roman"/>
          <w:sz w:val="24"/>
          <w:sz-cs w:val="24"/>
          <w:b/>
          <w:spacing w:val="0"/>
          <w:color w:val="0E0E0E"/>
        </w:rPr>
        <w:t xml:space="preserve">Public endpoint</w:t>
      </w:r>
    </w:p>
    <w:p>
      <w:pPr/>
      <w:r>
        <w:rPr>
          <w:rFonts w:ascii="Times New Roman" w:hAnsi="Times New Roman" w:cs="Times New Roman"/>
          <w:sz w:val="24"/>
          <w:sz-cs w:val="24"/>
          <w:b/>
          <w:spacing w:val="0"/>
          <w:color w:val="0E0E0E"/>
        </w:rPr>
        <w:t xml:space="preserve">Private provider endpoint</w:t>
      </w:r>
    </w:p>
    <w:p>
      <w:pPr/>
      <w:r>
        <w:rPr>
          <w:rFonts w:ascii="Times New Roman" w:hAnsi="Times New Roman" w:cs="Times New Roman"/>
          <w:sz w:val="24"/>
          <w:sz-cs w:val="24"/>
          <w:spacing w:val="0"/>
          <w:color w:val="0E0E0E"/>
        </w:rPr>
        <w:t xml:space="preserve">Cost</w:t>
      </w:r>
    </w:p>
    <w:p>
      <w:pPr/>
      <w:r>
        <w:rPr>
          <w:rFonts w:ascii="Times New Roman" w:hAnsi="Times New Roman" w:cs="Times New Roman"/>
          <w:sz w:val="24"/>
          <w:sz-cs w:val="24"/>
          <w:spacing w:val="0"/>
          <w:color w:val="0E0E0E"/>
        </w:rPr>
        <w:t xml:space="preserve">None</w:t>
      </w:r>
    </w:p>
    <w:p>
      <w:pPr/>
      <w:r>
        <w:rPr>
          <w:rFonts w:ascii="Times New Roman" w:hAnsi="Times New Roman" w:cs="Times New Roman"/>
          <w:sz w:val="24"/>
          <w:sz-cs w:val="24"/>
          <w:spacing w:val="0"/>
          <w:color w:val="0E0E0E"/>
        </w:rPr>
        <w:t xml:space="preserve">Free tier, thereafter paid</w:t>
      </w:r>
    </w:p>
    <w:p>
      <w:pPr/>
      <w:r>
        <w:rPr>
          <w:rFonts w:ascii="Times New Roman" w:hAnsi="Times New Roman" w:cs="Times New Roman"/>
          <w:sz w:val="24"/>
          <w:sz-cs w:val="24"/>
          <w:spacing w:val="0"/>
          <w:color w:val="0E0E0E"/>
        </w:rPr>
        <w:t xml:space="preserve">Access</w:t>
      </w:r>
    </w:p>
    <w:p>
      <w:pPr/>
      <w:r>
        <w:rPr>
          <w:rFonts w:ascii="Times New Roman" w:hAnsi="Times New Roman" w:cs="Times New Roman"/>
          <w:sz w:val="24"/>
          <w:sz-cs w:val="24"/>
          <w:spacing w:val="0"/>
          <w:color w:val="0E0E0E"/>
        </w:rPr>
        <w:t xml:space="preserve">URL only</w:t>
      </w:r>
    </w:p>
    <w:p>
      <w:pPr/>
      <w:r>
        <w:rPr>
          <w:rFonts w:ascii="Times New Roman" w:hAnsi="Times New Roman" w:cs="Times New Roman"/>
          <w:sz w:val="24"/>
          <w:sz-cs w:val="24"/>
          <w:spacing w:val="0"/>
          <w:color w:val="0E0E0E"/>
        </w:rPr>
        <w:t xml:space="preserve">Registration and API key</w:t>
      </w:r>
    </w:p>
    <w:p>
      <w:pPr/>
      <w:r>
        <w:rPr>
          <w:rFonts w:ascii="Times New Roman" w:hAnsi="Times New Roman" w:cs="Times New Roman"/>
          <w:sz w:val="24"/>
          <w:sz-cs w:val="24"/>
          <w:spacing w:val="0"/>
          <w:color w:val="0E0E0E"/>
        </w:rPr>
        <w:t xml:space="preserve">Capacity</w:t>
      </w:r>
    </w:p>
    <w:p>
      <w:pPr/>
      <w:r>
        <w:rPr>
          <w:rFonts w:ascii="Times New Roman" w:hAnsi="Times New Roman" w:cs="Times New Roman"/>
          <w:sz w:val="24"/>
          <w:sz-cs w:val="24"/>
          <w:spacing w:val="0"/>
          <w:color w:val="0E0E0E"/>
        </w:rPr>
        <w:t xml:space="preserve">Shared and rate-limited</w:t>
      </w:r>
    </w:p>
    <w:p>
      <w:pPr/>
      <w:r>
        <w:rPr>
          <w:rFonts w:ascii="Times New Roman" w:hAnsi="Times New Roman" w:cs="Times New Roman"/>
          <w:sz w:val="24"/>
          <w:sz-cs w:val="24"/>
          <w:spacing w:val="0"/>
          <w:color w:val="0E0E0E"/>
        </w:rPr>
        <w:t xml:space="preserve">Higher limits and reliability</w:t>
      </w:r>
    </w:p>
    <w:p>
      <w:pPr/>
      <w:r>
        <w:rPr>
          <w:rFonts w:ascii="Times New Roman" w:hAnsi="Times New Roman" w:cs="Times New Roman"/>
          <w:sz w:val="24"/>
          <w:sz-cs w:val="24"/>
          <w:spacing w:val="0"/>
          <w:color w:val="0E0E0E"/>
        </w:rPr>
        <w:t xml:space="preserve">Appropriate use</w:t>
      </w:r>
    </w:p>
    <w:p>
      <w:pPr/>
      <w:r>
        <w:rPr>
          <w:rFonts w:ascii="Times New Roman" w:hAnsi="Times New Roman" w:cs="Times New Roman"/>
          <w:sz w:val="24"/>
          <w:sz-cs w:val="24"/>
          <w:spacing w:val="0"/>
          <w:color w:val="0E0E0E"/>
        </w:rPr>
        <w:t xml:space="preserve">Development, testing and demonstration</w:t>
      </w:r>
    </w:p>
    <w:p>
      <w:pPr/>
      <w:r>
        <w:rPr>
          <w:rFonts w:ascii="Times New Roman" w:hAnsi="Times New Roman" w:cs="Times New Roman"/>
          <w:sz w:val="24"/>
          <w:sz-cs w:val="24"/>
          <w:spacing w:val="0"/>
          <w:color w:val="0E0E0E"/>
        </w:rPr>
        <w:t xml:space="preserve">Production deployment</w:t>
      </w:r>
    </w:p>
    <w:p>
      <w:pPr>
        <w:jc w:val="both"/>
        <w:spacing w:after="333"/>
      </w:pPr>
      <w:r>
        <w:rPr>
          <w:rFonts w:ascii="Times New Roman" w:hAnsi="Times New Roman" w:cs="Times New Roman"/>
          <w:sz w:val="33"/>
          <w:sz-cs w:val="33"/>
          <w:b/>
          <w:spacing w:val="0"/>
          <w:color w:val="241E6E"/>
        </w:rPr>
        <w:t xml:space="preserve">8.4 Operational Note</w:t>
      </w:r>
    </w:p>
    <w:p>
      <w:pPr>
        <w:jc w:val="both"/>
        <w:spacing w:after="306"/>
      </w:pPr>
      <w:r>
        <w:rPr>
          <w:rFonts w:ascii="Times New Roman" w:hAnsi="Times New Roman" w:cs="Times New Roman"/>
          <w:sz w:val="30"/>
          <w:sz-cs w:val="30"/>
          <w:spacing w:val="0"/>
          <w:color w:val="0E0E0E"/>
        </w:rPr>
        <w:t xml:space="preserve">Intermittent errors such as "RPC Request failed" usually come from load on, or rate limiting of, the public endpoint, not from a fault in the platform. A production deployment should use a dedicated provider.</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9. Evidence of On-Chain State</w:t>
      </w:r>
    </w:p>
    <w:p>
      <w:pPr>
        <w:jc w:val="both"/>
        <w:spacing w:after="306"/>
      </w:pPr>
      <w:r>
        <w:rPr>
          <w:rFonts w:ascii="Times New Roman" w:hAnsi="Times New Roman" w:cs="Times New Roman"/>
          <w:sz w:val="30"/>
          <w:sz-cs w:val="30"/>
          <w:spacing w:val="0"/>
          <w:color w:val="0E0E0E"/>
        </w:rPr>
        <w:t xml:space="preserve">The following state was obtained by querying the BlindAuction contract directly on Monad Testnet on 12 October 2026, independently of the web application. Identifier 0 is unused.</w:t>
      </w:r>
    </w:p>
    <w:p>
      <w:pPr>
        <w:jc w:val="both"/>
        <w:spacing w:after="306"/>
      </w:pPr>
      <w:r>
        <w:rPr>
          <w:rFonts w:ascii="Times New Roman" w:hAnsi="Times New Roman" w:cs="Times New Roman"/>
          <w:sz w:val="30"/>
          <w:sz-cs w:val="30"/>
          <w:i/>
          <w:spacing w:val="0"/>
          <w:color w:val="343434"/>
        </w:rPr>
        <w:t xml:space="preserve">Table 4: Auctions recorded in the contract</w:t>
      </w:r>
      <w:r>
        <w:rPr>
          <w:rFonts w:ascii="Times New Roman" w:hAnsi="Times New Roman" w:cs="Times New Roman"/>
          <w:sz w:val="30"/>
          <w:sz-cs w:val="30"/>
          <w:spacing w:val="0"/>
          <w:color w:val="0E0E0E"/>
        </w:rPr>
        <w:t xml:space="preserve"/>
      </w:r>
    </w:p>
    <w:p>
      <w:pPr/>
      <w:r>
        <w:rPr>
          <w:rFonts w:ascii="Times New Roman" w:hAnsi="Times New Roman" w:cs="Times New Roman"/>
          <w:sz w:val="24"/>
          <w:sz-cs w:val="24"/>
          <w:b/>
          <w:spacing w:val="0"/>
          <w:color w:val="0E0E0E"/>
        </w:rPr>
        <w:t xml:space="preserve">Auction</w:t>
      </w:r>
    </w:p>
    <w:p>
      <w:pPr/>
      <w:r>
        <w:rPr>
          <w:rFonts w:ascii="Times New Roman" w:hAnsi="Times New Roman" w:cs="Times New Roman"/>
          <w:sz w:val="24"/>
          <w:sz-cs w:val="24"/>
          <w:b/>
          <w:spacing w:val="0"/>
          <w:color w:val="0E0E0E"/>
        </w:rPr>
        <w:t xml:space="preserve">Authority</w:t>
      </w:r>
    </w:p>
    <w:p>
      <w:pPr/>
      <w:r>
        <w:rPr>
          <w:rFonts w:ascii="Times New Roman" w:hAnsi="Times New Roman" w:cs="Times New Roman"/>
          <w:sz w:val="24"/>
          <w:sz-cs w:val="24"/>
          <w:b/>
          <w:spacing w:val="0"/>
          <w:color w:val="0E0E0E"/>
        </w:rPr>
        <w:t xml:space="preserve">Supply</w:t>
      </w:r>
    </w:p>
    <w:p>
      <w:pPr/>
      <w:r>
        <w:rPr>
          <w:rFonts w:ascii="Times New Roman" w:hAnsi="Times New Roman" w:cs="Times New Roman"/>
          <w:sz w:val="24"/>
          <w:sz-cs w:val="24"/>
          <w:b/>
          <w:spacing w:val="0"/>
          <w:color w:val="0E0E0E"/>
        </w:rPr>
        <w:t xml:space="preserve">Bids</w:t>
      </w:r>
    </w:p>
    <w:p>
      <w:pPr/>
      <w:r>
        <w:rPr>
          <w:rFonts w:ascii="Times New Roman" w:hAnsi="Times New Roman" w:cs="Times New Roman"/>
          <w:sz w:val="24"/>
          <w:sz-cs w:val="24"/>
          <w:b/>
          <w:spacing w:val="0"/>
          <w:color w:val="0E0E0E"/>
        </w:rPr>
        <w:t xml:space="preserve">Status</w:t>
      </w:r>
    </w:p>
    <w:p>
      <w:pPr/>
      <w:r>
        <w:rPr>
          <w:rFonts w:ascii="Times New Roman" w:hAnsi="Times New Roman" w:cs="Times New Roman"/>
          <w:sz w:val="24"/>
          <w:sz-cs w:val="24"/>
          <w:spacing w:val="0"/>
          <w:color w:val="0E0E0E"/>
        </w:rPr>
        <w:t xml:space="preserve">1</w:t>
      </w:r>
    </w:p>
    <w:p>
      <w:pPr/>
      <w:r>
        <w:rPr>
          <w:rFonts w:ascii="Times New Roman" w:hAnsi="Times New Roman" w:cs="Times New Roman"/>
          <w:sz w:val="24"/>
          <w:sz-cs w:val="24"/>
          <w:spacing w:val="0"/>
          <w:color w:val="0E0E0E"/>
        </w:rPr>
        <w:t xml:space="preserve">0x7622…cDeB (contract deployer)</w:t>
      </w:r>
    </w:p>
    <w:p>
      <w:pPr/>
      <w:r>
        <w:rPr>
          <w:rFonts w:ascii="Times New Roman" w:hAnsi="Times New Roman" w:cs="Times New Roman"/>
          <w:sz w:val="24"/>
          <w:sz-cs w:val="24"/>
          <w:spacing w:val="0"/>
          <w:color w:val="0E0E0E"/>
        </w:rPr>
        <w:t xml:space="preserve">1,000</w:t>
      </w:r>
    </w:p>
    <w:p>
      <w:pPr/>
      <w:r>
        <w:rPr>
          <w:rFonts w:ascii="Times New Roman" w:hAnsi="Times New Roman" w:cs="Times New Roman"/>
          <w:sz w:val="24"/>
          <w:sz-cs w:val="24"/>
          <w:spacing w:val="0"/>
          <w:color w:val="0E0E0E"/>
        </w:rPr>
        <w:t xml:space="preserve">1</w:t>
      </w:r>
    </w:p>
    <w:p>
      <w:pPr/>
      <w:r>
        <w:rPr>
          <w:rFonts w:ascii="Times New Roman" w:hAnsi="Times New Roman" w:cs="Times New Roman"/>
          <w:sz w:val="24"/>
          <w:sz-cs w:val="24"/>
          <w:spacing w:val="0"/>
          <w:color w:val="0E0E0E"/>
        </w:rPr>
        <w:t xml:space="preserve">Settled</w:t>
      </w:r>
    </w:p>
    <w:p>
      <w:pPr/>
      <w:r>
        <w:rPr>
          <w:rFonts w:ascii="Times New Roman" w:hAnsi="Times New Roman" w:cs="Times New Roman"/>
          <w:sz w:val="24"/>
          <w:sz-cs w:val="24"/>
          <w:spacing w:val="0"/>
          <w:color w:val="0E0E0E"/>
        </w:rPr>
        <w:t xml:space="preserve">2</w:t>
      </w:r>
    </w:p>
    <w:p>
      <w:pPr/>
      <w:r>
        <w:rPr>
          <w:rFonts w:ascii="Times New Roman" w:hAnsi="Times New Roman" w:cs="Times New Roman"/>
          <w:sz w:val="24"/>
          <w:sz-cs w:val="24"/>
          <w:spacing w:val="0"/>
          <w:color w:val="0E0E0E"/>
        </w:rPr>
        <w:t xml:space="preserve">0x7622…cDeB (contract deployer)</w:t>
      </w:r>
    </w:p>
    <w:p>
      <w:pPr/>
      <w:r>
        <w:rPr>
          <w:rFonts w:ascii="Times New Roman" w:hAnsi="Times New Roman" w:cs="Times New Roman"/>
          <w:sz w:val="24"/>
          <w:sz-cs w:val="24"/>
          <w:spacing w:val="0"/>
          <w:color w:val="0E0E0E"/>
        </w:rPr>
        <w:t xml:space="preserve">100</w:t>
      </w:r>
    </w:p>
    <w:p>
      <w:pPr/>
      <w:r>
        <w:rPr>
          <w:rFonts w:ascii="Times New Roman" w:hAnsi="Times New Roman" w:cs="Times New Roman"/>
          <w:sz w:val="24"/>
          <w:sz-cs w:val="24"/>
          <w:spacing w:val="0"/>
          <w:color w:val="0E0E0E"/>
        </w:rPr>
        <w:t xml:space="preserve">1</w:t>
      </w:r>
    </w:p>
    <w:p>
      <w:pPr/>
      <w:r>
        <w:rPr>
          <w:rFonts w:ascii="Times New Roman" w:hAnsi="Times New Roman" w:cs="Times New Roman"/>
          <w:sz w:val="24"/>
          <w:sz-cs w:val="24"/>
          <w:spacing w:val="0"/>
          <w:color w:val="0E0E0E"/>
        </w:rPr>
        <w:t xml:space="preserve">Cancelled</w:t>
      </w:r>
    </w:p>
    <w:p>
      <w:pPr/>
      <w:r>
        <w:rPr>
          <w:rFonts w:ascii="Times New Roman" w:hAnsi="Times New Roman" w:cs="Times New Roman"/>
          <w:sz w:val="24"/>
          <w:sz-cs w:val="24"/>
          <w:spacing w:val="0"/>
          <w:color w:val="0E0E0E"/>
        </w:rPr>
        <w:t xml:space="preserve">3</w:t>
      </w:r>
    </w:p>
    <w:p>
      <w:pPr/>
      <w:r>
        <w:rPr>
          <w:rFonts w:ascii="Times New Roman" w:hAnsi="Times New Roman" w:cs="Times New Roman"/>
          <w:sz w:val="24"/>
          <w:sz-cs w:val="24"/>
          <w:spacing w:val="0"/>
          <w:color w:val="0E0E0E"/>
        </w:rPr>
        <w:t xml:space="preserve">0x088e…6676</w:t>
      </w:r>
    </w:p>
    <w:p>
      <w:pPr/>
      <w:r>
        <w:rPr>
          <w:rFonts w:ascii="Times New Roman" w:hAnsi="Times New Roman" w:cs="Times New Roman"/>
          <w:sz w:val="24"/>
          <w:sz-cs w:val="24"/>
          <w:spacing w:val="0"/>
          <w:color w:val="0E0E0E"/>
        </w:rPr>
        <w:t xml:space="preserve">1,000</w:t>
      </w:r>
    </w:p>
    <w:p>
      <w:pPr/>
      <w:r>
        <w:rPr>
          <w:rFonts w:ascii="Times New Roman" w:hAnsi="Times New Roman" w:cs="Times New Roman"/>
          <w:sz w:val="24"/>
          <w:sz-cs w:val="24"/>
          <w:spacing w:val="0"/>
          <w:color w:val="0E0E0E"/>
        </w:rPr>
        <w:t xml:space="preserve">0</w:t>
      </w:r>
    </w:p>
    <w:p>
      <w:pPr/>
      <w:r>
        <w:rPr>
          <w:rFonts w:ascii="Times New Roman" w:hAnsi="Times New Roman" w:cs="Times New Roman"/>
          <w:sz w:val="24"/>
          <w:sz-cs w:val="24"/>
          <w:spacing w:val="0"/>
          <w:color w:val="0E0E0E"/>
        </w:rPr>
        <w:t xml:space="preserve">Cancelled</w:t>
      </w:r>
    </w:p>
    <w:p>
      <w:pPr/>
      <w:r>
        <w:rPr>
          <w:rFonts w:ascii="Times New Roman" w:hAnsi="Times New Roman" w:cs="Times New Roman"/>
          <w:sz w:val="24"/>
          <w:sz-cs w:val="24"/>
          <w:spacing w:val="0"/>
          <w:color w:val="0E0E0E"/>
        </w:rPr>
        <w:t xml:space="preserve">4</w:t>
      </w:r>
    </w:p>
    <w:p>
      <w:pPr/>
      <w:r>
        <w:rPr>
          <w:rFonts w:ascii="Times New Roman" w:hAnsi="Times New Roman" w:cs="Times New Roman"/>
          <w:sz w:val="24"/>
          <w:sz-cs w:val="24"/>
          <w:spacing w:val="0"/>
          <w:color w:val="0E0E0E"/>
        </w:rPr>
        <w:t xml:space="preserve">0x7Dee…3778</w:t>
      </w:r>
    </w:p>
    <w:p>
      <w:pPr/>
      <w:r>
        <w:rPr>
          <w:rFonts w:ascii="Times New Roman" w:hAnsi="Times New Roman" w:cs="Times New Roman"/>
          <w:sz w:val="24"/>
          <w:sz-cs w:val="24"/>
          <w:spacing w:val="0"/>
          <w:color w:val="0E0E0E"/>
        </w:rPr>
        <w:t xml:space="preserve">1,000</w:t>
      </w:r>
    </w:p>
    <w:p>
      <w:pPr/>
      <w:r>
        <w:rPr>
          <w:rFonts w:ascii="Times New Roman" w:hAnsi="Times New Roman" w:cs="Times New Roman"/>
          <w:sz w:val="24"/>
          <w:sz-cs w:val="24"/>
          <w:spacing w:val="0"/>
          <w:color w:val="0E0E0E"/>
        </w:rPr>
        <w:t xml:space="preserve">1</w:t>
      </w:r>
    </w:p>
    <w:p>
      <w:pPr/>
      <w:r>
        <w:rPr>
          <w:rFonts w:ascii="Times New Roman" w:hAnsi="Times New Roman" w:cs="Times New Roman"/>
          <w:sz w:val="24"/>
          <w:sz-cs w:val="24"/>
          <w:spacing w:val="0"/>
          <w:color w:val="0E0E0E"/>
        </w:rPr>
        <w:t xml:space="preserve">Cancelled</w:t>
      </w:r>
    </w:p>
    <w:p>
      <w:pPr/>
      <w:r>
        <w:rPr>
          <w:rFonts w:ascii="Times New Roman" w:hAnsi="Times New Roman" w:cs="Times New Roman"/>
          <w:sz w:val="24"/>
          <w:sz-cs w:val="24"/>
          <w:spacing w:val="0"/>
          <w:color w:val="0E0E0E"/>
        </w:rPr>
        <w:t xml:space="preserve">5</w:t>
      </w:r>
    </w:p>
    <w:p>
      <w:pPr/>
      <w:r>
        <w:rPr>
          <w:rFonts w:ascii="Times New Roman" w:hAnsi="Times New Roman" w:cs="Times New Roman"/>
          <w:sz w:val="24"/>
          <w:sz-cs w:val="24"/>
          <w:spacing w:val="0"/>
          <w:color w:val="0E0E0E"/>
        </w:rPr>
        <w:t xml:space="preserve">0x088e…6676</w:t>
      </w:r>
    </w:p>
    <w:p>
      <w:pPr/>
      <w:r>
        <w:rPr>
          <w:rFonts w:ascii="Times New Roman" w:hAnsi="Times New Roman" w:cs="Times New Roman"/>
          <w:sz w:val="24"/>
          <w:sz-cs w:val="24"/>
          <w:spacing w:val="0"/>
          <w:color w:val="0E0E0E"/>
        </w:rPr>
        <w:t xml:space="preserve">1,000</w:t>
      </w:r>
    </w:p>
    <w:p>
      <w:pPr/>
      <w:r>
        <w:rPr>
          <w:rFonts w:ascii="Times New Roman" w:hAnsi="Times New Roman" w:cs="Times New Roman"/>
          <w:sz w:val="24"/>
          <w:sz-cs w:val="24"/>
          <w:spacing w:val="0"/>
          <w:color w:val="0E0E0E"/>
        </w:rPr>
        <w:t xml:space="preserve">0</w:t>
      </w:r>
    </w:p>
    <w:p>
      <w:pPr/>
      <w:r>
        <w:rPr>
          <w:rFonts w:ascii="Times New Roman" w:hAnsi="Times New Roman" w:cs="Times New Roman"/>
          <w:sz w:val="24"/>
          <w:sz-cs w:val="24"/>
          <w:spacing w:val="0"/>
          <w:color w:val="0E0E0E"/>
        </w:rPr>
        <w:t xml:space="preserve">Open</w:t>
      </w:r>
    </w:p>
    <w:p>
      <w:pPr/>
      <w:r>
        <w:rPr>
          <w:rFonts w:ascii="Times New Roman" w:hAnsi="Times New Roman" w:cs="Times New Roman"/>
          <w:sz w:val="24"/>
          <w:sz-cs w:val="24"/>
          <w:spacing w:val="0"/>
          <w:color w:val="0E0E0E"/>
        </w:rPr>
        <w:t xml:space="preserve">6</w:t>
      </w:r>
    </w:p>
    <w:p>
      <w:pPr/>
      <w:r>
        <w:rPr>
          <w:rFonts w:ascii="Times New Roman" w:hAnsi="Times New Roman" w:cs="Times New Roman"/>
          <w:sz w:val="24"/>
          <w:sz-cs w:val="24"/>
          <w:spacing w:val="0"/>
          <w:color w:val="0E0E0E"/>
        </w:rPr>
        <w:t xml:space="preserve">0x0f60…3F33</w:t>
      </w:r>
    </w:p>
    <w:p>
      <w:pPr/>
      <w:r>
        <w:rPr>
          <w:rFonts w:ascii="Times New Roman" w:hAnsi="Times New Roman" w:cs="Times New Roman"/>
          <w:sz w:val="24"/>
          <w:sz-cs w:val="24"/>
          <w:spacing w:val="0"/>
          <w:color w:val="0E0E0E"/>
        </w:rPr>
        <w:t xml:space="preserve">1,000</w:t>
      </w:r>
    </w:p>
    <w:p>
      <w:pPr/>
      <w:r>
        <w:rPr>
          <w:rFonts w:ascii="Times New Roman" w:hAnsi="Times New Roman" w:cs="Times New Roman"/>
          <w:sz w:val="24"/>
          <w:sz-cs w:val="24"/>
          <w:spacing w:val="0"/>
          <w:color w:val="0E0E0E"/>
        </w:rPr>
        <w:t xml:space="preserve">1</w:t>
      </w:r>
    </w:p>
    <w:p>
      <w:pPr/>
      <w:r>
        <w:rPr>
          <w:rFonts w:ascii="Times New Roman" w:hAnsi="Times New Roman" w:cs="Times New Roman"/>
          <w:sz w:val="24"/>
          <w:sz-cs w:val="24"/>
          <w:spacing w:val="0"/>
          <w:color w:val="0E0E0E"/>
        </w:rPr>
        <w:t xml:space="preserve">Settled</w:t>
      </w:r>
    </w:p>
    <w:p>
      <w:pPr>
        <w:jc w:val="both"/>
        <w:spacing w:after="306"/>
      </w:pPr>
      <w:r>
        <w:rPr>
          <w:rFonts w:ascii="Times New Roman" w:hAnsi="Times New Roman" w:cs="Times New Roman"/>
          <w:sz w:val="30"/>
          <w:sz-cs w:val="30"/>
          <w:spacing w:val="0"/>
          <w:color w:val="0E0E0E"/>
        </w:rPr>
        <w:t xml:space="preserve">Auction 6 demonstrates the intended operating model: it was created by one wallet (0x0f60…3F33) and received a bid from a different wallet (0x088e…6676).</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10. Independent Verification Procedure</w:t>
      </w:r>
    </w:p>
    <w:p>
      <w:pPr>
        <w:jc w:val="both"/>
        <w:spacing w:after="306"/>
      </w:pPr>
      <w:r>
        <w:rPr>
          <w:rFonts w:ascii="Times New Roman" w:hAnsi="Times New Roman" w:cs="Times New Roman"/>
          <w:sz w:val="30"/>
          <w:sz-cs w:val="30"/>
          <w:spacing w:val="0"/>
          <w:color w:val="0E0E0E"/>
        </w:rPr>
        <w:t xml:space="preserve">Any party may verify the matters stated in this note by the following procedure:</w:t>
      </w:r>
    </w:p>
    <w:p>
      <w:pPr>
        <w:jc w:val="both"/>
        <w:ind w:left="720" w:first-line="-720"/>
      </w:pPr>
      <w:r>
        <w:rPr>
          <w:rFonts w:ascii="Times New Roman" w:hAnsi="Times New Roman" w:cs="Times New Roman"/>
          <w:sz w:val="30"/>
          <w:sz-cs w:val="30"/>
          <w:color w:val="0E0E0E"/>
        </w:rPr>
        <w:t xml:space="preserve"/>
        <w:tab/>
        <w:t xml:space="preserve">1</w:t>
        <w:tab/>
        <w:t xml:space="preserve"/>
      </w:r>
      <w:r>
        <w:rPr>
          <w:rFonts w:ascii="Times New Roman" w:hAnsi="Times New Roman" w:cs="Times New Roman"/>
          <w:sz w:val="30"/>
          <w:sz-cs w:val="30"/>
          <w:spacing w:val="0"/>
          <w:color w:val="0E0E0E"/>
        </w:rPr>
        <w:t xml:space="preserve">Access the contract on the block explorer at </w:t>
      </w:r>
      <w:r>
        <w:rPr>
          <w:rFonts w:ascii="Times New Roman" w:hAnsi="Times New Roman" w:cs="Times New Roman"/>
          <w:sz w:val="30"/>
          <w:sz-cs w:val="30"/>
          <w:u w:val="single"/>
          <w:spacing w:val="0"/>
          <w:color w:val="0000E9"/>
        </w:rPr>
        <w:t xml:space="preserve">https://testnet.monadexplorer.com/address/0xacC12B4bdae66Ef42939340Fa1811BD629F18cC2</w:t>
      </w:r>
      <w:r>
        <w:rPr>
          <w:rFonts w:ascii="Times New Roman" w:hAnsi="Times New Roman" w:cs="Times New Roman"/>
          <w:sz w:val="30"/>
          <w:sz-cs w:val="30"/>
          <w:spacing w:val="0"/>
          <w:color w:val="0E0E0E"/>
        </w:rPr>
        <w:t xml:space="preserve">.</w:t>
      </w:r>
    </w:p>
    <w:p>
      <w:pPr>
        <w:jc w:val="both"/>
        <w:ind w:left="720" w:first-line="-720"/>
      </w:pPr>
      <w:r>
        <w:rPr>
          <w:rFonts w:ascii="Times New Roman" w:hAnsi="Times New Roman" w:cs="Times New Roman"/>
          <w:sz w:val="30"/>
          <w:sz-cs w:val="30"/>
          <w:color w:val="0E0E0E"/>
        </w:rPr>
        <w:t xml:space="preserve"/>
        <w:tab/>
        <w:t xml:space="preserve">2</w:t>
        <w:tab/>
        <w:t xml:space="preserve"/>
      </w:r>
      <w:r>
        <w:rPr>
          <w:rFonts w:ascii="Times New Roman" w:hAnsi="Times New Roman" w:cs="Times New Roman"/>
          <w:sz w:val="30"/>
          <w:sz-cs w:val="30"/>
          <w:spacing w:val="0"/>
          <w:color w:val="0E0E0E"/>
        </w:rPr>
        <w:t xml:space="preserve">Examine the contract's transactions (</w:t>
      </w:r>
      <w:r>
        <w:rPr>
          <w:rFonts w:ascii="Menlo" w:hAnsi="Menlo" w:cs="Menlo"/>
          <w:sz w:val="25"/>
          <w:sz-cs w:val="25"/>
          <w:spacing w:val="0"/>
          <w:color w:val="0E0E0E"/>
        </w:rPr>
        <w:t xml:space="preserve">createAuction</w:t>
      </w:r>
      <w:r>
        <w:rPr>
          <w:rFonts w:ascii="Times New Roman" w:hAnsi="Times New Roman" w:cs="Times New Roman"/>
          <w:sz w:val="30"/>
          <w:sz-cs w:val="30"/>
          <w:spacing w:val="0"/>
          <w:color w:val="0E0E0E"/>
        </w:rPr>
        <w:t xml:space="preserve">, </w:t>
      </w:r>
      <w:r>
        <w:rPr>
          <w:rFonts w:ascii="Menlo" w:hAnsi="Menlo" w:cs="Menlo"/>
          <w:sz w:val="25"/>
          <w:sz-cs w:val="25"/>
          <w:spacing w:val="0"/>
          <w:color w:val="0E0E0E"/>
        </w:rPr>
        <w:t xml:space="preserve">commit</w:t>
      </w:r>
      <w:r>
        <w:rPr>
          <w:rFonts w:ascii="Times New Roman" w:hAnsi="Times New Roman" w:cs="Times New Roman"/>
          <w:sz w:val="30"/>
          <w:sz-cs w:val="30"/>
          <w:spacing w:val="0"/>
          <w:color w:val="0E0E0E"/>
        </w:rPr>
        <w:t xml:space="preserve">, </w:t>
      </w:r>
      <w:r>
        <w:rPr>
          <w:rFonts w:ascii="Menlo" w:hAnsi="Menlo" w:cs="Menlo"/>
          <w:sz w:val="25"/>
          <w:sz-cs w:val="25"/>
          <w:spacing w:val="0"/>
          <w:color w:val="0E0E0E"/>
        </w:rPr>
        <w:t xml:space="preserve">reveal</w:t>
      </w:r>
      <w:r>
        <w:rPr>
          <w:rFonts w:ascii="Times New Roman" w:hAnsi="Times New Roman" w:cs="Times New Roman"/>
          <w:sz w:val="30"/>
          <w:sz-cs w:val="30"/>
          <w:spacing w:val="0"/>
          <w:color w:val="0E0E0E"/>
        </w:rPr>
        <w:t xml:space="preserve">, </w:t>
      </w:r>
      <w:r>
        <w:rPr>
          <w:rFonts w:ascii="Menlo" w:hAnsi="Menlo" w:cs="Menlo"/>
          <w:sz w:val="25"/>
          <w:sz-cs w:val="25"/>
          <w:spacing w:val="0"/>
          <w:color w:val="0E0E0E"/>
        </w:rPr>
        <w:t xml:space="preserve">settle</w:t>
      </w:r>
      <w:r>
        <w:rPr>
          <w:rFonts w:ascii="Times New Roman" w:hAnsi="Times New Roman" w:cs="Times New Roman"/>
          <w:sz w:val="30"/>
          <w:sz-cs w:val="30"/>
          <w:spacing w:val="0"/>
          <w:color w:val="0E0E0E"/>
        </w:rPr>
        <w:t xml:space="preserve">, </w:t>
      </w:r>
      <w:r>
        <w:rPr>
          <w:rFonts w:ascii="Menlo" w:hAnsi="Menlo" w:cs="Menlo"/>
          <w:sz w:val="25"/>
          <w:sz-cs w:val="25"/>
          <w:spacing w:val="0"/>
          <w:color w:val="0E0E0E"/>
        </w:rPr>
        <w:t xml:space="preserve">claim</w:t>
      </w:r>
      <w:r>
        <w:rPr>
          <w:rFonts w:ascii="Times New Roman" w:hAnsi="Times New Roman" w:cs="Times New Roman"/>
          <w:sz w:val="30"/>
          <w:sz-cs w:val="30"/>
          <w:spacing w:val="0"/>
          <w:color w:val="0E0E0E"/>
        </w:rPr>
        <w:t xml:space="preserve">, </w:t>
      </w:r>
      <w:r>
        <w:rPr>
          <w:rFonts w:ascii="Menlo" w:hAnsi="Menlo" w:cs="Menlo"/>
          <w:sz w:val="25"/>
          <w:sz-cs w:val="25"/>
          <w:spacing w:val="0"/>
          <w:color w:val="0E0E0E"/>
        </w:rPr>
        <w:t xml:space="preserve">reclaim</w:t>
      </w:r>
      <w:r>
        <w:rPr>
          <w:rFonts w:ascii="Times New Roman" w:hAnsi="Times New Roman" w:cs="Times New Roman"/>
          <w:sz w:val="30"/>
          <w:sz-cs w:val="30"/>
          <w:spacing w:val="0"/>
          <w:color w:val="0E0E0E"/>
        </w:rPr>
        <w:t xml:space="preserve">, </w:t>
      </w:r>
      <w:r>
        <w:rPr>
          <w:rFonts w:ascii="Menlo" w:hAnsi="Menlo" w:cs="Menlo"/>
          <w:sz w:val="25"/>
          <w:sz-cs w:val="25"/>
          <w:spacing w:val="0"/>
          <w:color w:val="0E0E0E"/>
        </w:rPr>
        <w:t xml:space="preserve">cancel</w:t>
      </w:r>
      <w:r>
        <w:rPr>
          <w:rFonts w:ascii="Times New Roman" w:hAnsi="Times New Roman" w:cs="Times New Roman"/>
          <w:sz w:val="30"/>
          <w:sz-cs w:val="30"/>
          <w:spacing w:val="0"/>
          <w:color w:val="0E0E0E"/>
        </w:rPr>
        <w:t xml:space="preserve">) and its token holdings.</w:t>
      </w:r>
    </w:p>
    <w:p>
      <w:pPr>
        <w:jc w:val="both"/>
        <w:ind w:left="720" w:first-line="-720"/>
      </w:pPr>
      <w:r>
        <w:rPr>
          <w:rFonts w:ascii="Times New Roman" w:hAnsi="Times New Roman" w:cs="Times New Roman"/>
          <w:sz w:val="30"/>
          <w:sz-cs w:val="30"/>
          <w:color w:val="0E0E0E"/>
        </w:rPr>
        <w:t xml:space="preserve"/>
        <w:tab/>
        <w:t xml:space="preserve">3</w:t>
        <w:tab/>
        <w:t xml:space="preserve"/>
      </w:r>
      <w:r>
        <w:rPr>
          <w:rFonts w:ascii="Times New Roman" w:hAnsi="Times New Roman" w:cs="Times New Roman"/>
          <w:sz w:val="30"/>
          <w:sz-cs w:val="30"/>
          <w:spacing w:val="0"/>
          <w:color w:val="0E0E0E"/>
        </w:rPr>
        <w:t xml:space="preserve">Within the web application, use the </w:t>
      </w:r>
      <w:r>
        <w:rPr>
          <w:rFonts w:ascii="Times New Roman" w:hAnsi="Times New Roman" w:cs="Times New Roman"/>
          <w:sz w:val="30"/>
          <w:sz-cs w:val="30"/>
          <w:i/>
          <w:spacing w:val="0"/>
          <w:color w:val="343434"/>
        </w:rPr>
        <w:t xml:space="preserve">Verify on chain</w:t>
      </w:r>
      <w:r>
        <w:rPr>
          <w:rFonts w:ascii="Times New Roman" w:hAnsi="Times New Roman" w:cs="Times New Roman"/>
          <w:sz w:val="30"/>
          <w:sz-cs w:val="30"/>
          <w:spacing w:val="0"/>
          <w:color w:val="0E0E0E"/>
        </w:rPr>
        <w:t xml:space="preserve"> panel on an auction page, or the transaction links on the </w:t>
      </w:r>
      <w:r>
        <w:rPr>
          <w:rFonts w:ascii="Times New Roman" w:hAnsi="Times New Roman" w:cs="Times New Roman"/>
          <w:sz w:val="30"/>
          <w:sz-cs w:val="30"/>
          <w:i/>
          <w:spacing w:val="0"/>
          <w:color w:val="343434"/>
        </w:rPr>
        <w:t xml:space="preserve">My bids</w:t>
      </w:r>
      <w:r>
        <w:rPr>
          <w:rFonts w:ascii="Times New Roman" w:hAnsi="Times New Roman" w:cs="Times New Roman"/>
          <w:sz w:val="30"/>
          <w:sz-cs w:val="30"/>
          <w:spacing w:val="0"/>
          <w:color w:val="0E0E0E"/>
        </w:rPr>
        <w:t xml:space="preserve"> page.</w:t>
      </w:r>
    </w:p>
    <w:p>
      <w:pPr>
        <w:jc w:val="both"/>
        <w:ind w:left="720" w:first-line="-720"/>
      </w:pPr>
      <w:r>
        <w:rPr>
          <w:rFonts w:ascii="Times New Roman" w:hAnsi="Times New Roman" w:cs="Times New Roman"/>
          <w:sz w:val="30"/>
          <w:sz-cs w:val="30"/>
          <w:color w:val="0E0E0E"/>
        </w:rPr>
        <w:t xml:space="preserve"/>
        <w:tab/>
        <w:t xml:space="preserve">4</w:t>
        <w:tab/>
        <w:t xml:space="preserve"/>
      </w:r>
      <w:r>
        <w:rPr>
          <w:rFonts w:ascii="Times New Roman" w:hAnsi="Times New Roman" w:cs="Times New Roman"/>
          <w:sz w:val="30"/>
          <w:sz-cs w:val="30"/>
          <w:spacing w:val="0"/>
          <w:color w:val="0E0E0E"/>
        </w:rPr>
        <w:t xml:space="preserve">Confirm that each transaction has a status of </w:t>
      </w:r>
      <w:r>
        <w:rPr>
          <w:rFonts w:ascii="Times New Roman" w:hAnsi="Times New Roman" w:cs="Times New Roman"/>
          <w:sz w:val="30"/>
          <w:sz-cs w:val="30"/>
          <w:i/>
          <w:spacing w:val="0"/>
          <w:color w:val="343434"/>
        </w:rPr>
        <w:t xml:space="preserve">Success</w:t>
      </w:r>
      <w:r>
        <w:rPr>
          <w:rFonts w:ascii="Times New Roman" w:hAnsi="Times New Roman" w:cs="Times New Roman"/>
          <w:sz w:val="30"/>
          <w:sz-cs w:val="30"/>
          <w:spacing w:val="0"/>
          <w:color w:val="0E0E0E"/>
        </w:rPr>
        <w:t xml:space="preserve">, and that each Deposit transfer moves funds from the Participant's wallet to the contract.</w:t>
      </w:r>
    </w:p>
    <w:p>
      <w:pPr>
        <w:jc w:val="both"/>
        <w:spacing w:after="306"/>
      </w:pPr>
      <w:r>
        <w:rPr>
          <w:rFonts w:ascii="Times New Roman" w:hAnsi="Times New Roman" w:cs="Times New Roman"/>
          <w:sz w:val="30"/>
          <w:sz-cs w:val="30"/>
          <w:b/>
          <w:spacing w:val="0"/>
          <w:color w:val="0E0E0E"/>
        </w:rPr>
        <w:t xml:space="preserve">Note on network status.</w:t>
      </w:r>
      <w:r>
        <w:rPr>
          <w:rFonts w:ascii="Times New Roman" w:hAnsi="Times New Roman" w:cs="Times New Roman"/>
          <w:sz w:val="30"/>
          <w:sz-cs w:val="30"/>
          <w:spacing w:val="0"/>
          <w:color w:val="0E0E0E"/>
        </w:rPr>
        <w:t xml:space="preserve"> Monad Testnet is a genuine blockchain. The SALE and QUOTE tokens used on it are test assets with no monetary value. The same contract could be deployed on a production network following an independent security audit.</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11. Visibility of Bid Information</w:t>
      </w:r>
    </w:p>
    <w:p>
      <w:pPr>
        <w:jc w:val="both"/>
        <w:spacing w:after="306"/>
      </w:pPr>
      <w:r>
        <w:rPr>
          <w:rFonts w:ascii="Times New Roman" w:hAnsi="Times New Roman" w:cs="Times New Roman"/>
          <w:sz w:val="30"/>
          <w:sz-cs w:val="30"/>
          <w:i/>
          <w:spacing w:val="0"/>
          <w:color w:val="343434"/>
        </w:rPr>
        <w:t xml:space="preserve">Table 5: Disclosure of information by auction phase</w:t>
      </w:r>
      <w:r>
        <w:rPr>
          <w:rFonts w:ascii="Times New Roman" w:hAnsi="Times New Roman" w:cs="Times New Roman"/>
          <w:sz w:val="30"/>
          <w:sz-cs w:val="30"/>
          <w:spacing w:val="0"/>
          <w:color w:val="0E0E0E"/>
        </w:rPr>
        <w:t xml:space="preserve"/>
      </w:r>
    </w:p>
    <w:p>
      <w:pPr/>
      <w:r>
        <w:rPr>
          <w:rFonts w:ascii="Times New Roman" w:hAnsi="Times New Roman" w:cs="Times New Roman"/>
          <w:sz w:val="24"/>
          <w:sz-cs w:val="24"/>
          <w:b/>
          <w:spacing w:val="0"/>
          <w:color w:val="0E0E0E"/>
        </w:rPr>
        <w:t xml:space="preserve">Information</w:t>
      </w:r>
    </w:p>
    <w:p>
      <w:pPr/>
      <w:r>
        <w:rPr>
          <w:rFonts w:ascii="Times New Roman" w:hAnsi="Times New Roman" w:cs="Times New Roman"/>
          <w:sz w:val="24"/>
          <w:sz-cs w:val="24"/>
          <w:b/>
          <w:spacing w:val="0"/>
          <w:color w:val="0E0E0E"/>
        </w:rPr>
        <w:t xml:space="preserve">During bidding window</w:t>
      </w:r>
    </w:p>
    <w:p>
      <w:pPr/>
      <w:r>
        <w:rPr>
          <w:rFonts w:ascii="Times New Roman" w:hAnsi="Times New Roman" w:cs="Times New Roman"/>
          <w:sz w:val="24"/>
          <w:sz-cs w:val="24"/>
          <w:b/>
          <w:spacing w:val="0"/>
          <w:color w:val="0E0E0E"/>
        </w:rPr>
        <w:t xml:space="preserve">Following the Participant's reveal</w:t>
      </w:r>
    </w:p>
    <w:p>
      <w:pPr/>
      <w:r>
        <w:rPr>
          <w:rFonts w:ascii="Times New Roman" w:hAnsi="Times New Roman" w:cs="Times New Roman"/>
          <w:sz w:val="24"/>
          <w:sz-cs w:val="24"/>
          <w:b/>
          <w:spacing w:val="0"/>
          <w:color w:val="0E0E0E"/>
        </w:rPr>
        <w:t xml:space="preserve">Following Settlement</w:t>
      </w:r>
    </w:p>
    <w:p>
      <w:pPr/>
      <w:r>
        <w:rPr>
          <w:rFonts w:ascii="Times New Roman" w:hAnsi="Times New Roman" w:cs="Times New Roman"/>
          <w:sz w:val="24"/>
          <w:sz-cs w:val="24"/>
          <w:spacing w:val="0"/>
          <w:color w:val="0E0E0E"/>
        </w:rPr>
        <w:t xml:space="preserve">Participant wallet address</w:t>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Time of bid</w:t>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Deposit (uniform for all Participants)</w:t>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Price offered</w:t>
      </w:r>
    </w:p>
    <w:p>
      <w:pPr/>
      <w:r>
        <w:rPr>
          <w:rFonts w:ascii="Times New Roman" w:hAnsi="Times New Roman" w:cs="Times New Roman"/>
          <w:sz w:val="24"/>
          <w:sz-cs w:val="24"/>
          <w:b/>
          <w:spacing w:val="0"/>
          <w:color w:val="0E0E0E"/>
        </w:rPr>
        <w:t xml:space="preserve">Not disclosed</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Quantity requested</w:t>
      </w:r>
    </w:p>
    <w:p>
      <w:pPr/>
      <w:r>
        <w:rPr>
          <w:rFonts w:ascii="Times New Roman" w:hAnsi="Times New Roman" w:cs="Times New Roman"/>
          <w:sz w:val="24"/>
          <w:sz-cs w:val="24"/>
          <w:b/>
          <w:spacing w:val="0"/>
          <w:color w:val="0E0E0E"/>
        </w:rPr>
        <w:t xml:space="preserve">Not disclosed</w:t>
      </w:r>
      <w:r>
        <w:rPr>
          <w:rFonts w:ascii="Times New Roman" w:hAnsi="Times New Roman" w:cs="Times New Roman"/>
          <w:sz w:val="24"/>
          <w:sz-cs w:val="24"/>
          <w:spacing w:val="0"/>
          <w:color w:val="0E0E0E"/>
        </w:rPr>
        <w:t xml:space="preserve"/>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Public</w:t>
      </w:r>
    </w:p>
    <w:p>
      <w:pPr/>
      <w:r>
        <w:rPr>
          <w:rFonts w:ascii="Times New Roman" w:hAnsi="Times New Roman" w:cs="Times New Roman"/>
          <w:sz w:val="24"/>
          <w:sz-cs w:val="24"/>
          <w:spacing w:val="0"/>
          <w:color w:val="0E0E0E"/>
        </w:rPr>
        <w:t xml:space="preserve">Allocation and payment</w:t>
      </w:r>
    </w:p>
    <w:p>
      <w:pPr/>
      <w:r>
        <w:rPr>
          <w:rFonts w:ascii="Times New Roman" w:hAnsi="Times New Roman" w:cs="Times New Roman"/>
          <w:sz w:val="24"/>
          <w:sz-cs w:val="24"/>
          <w:spacing w:val="0"/>
          <w:color w:val="0E0E0E"/>
        </w:rPr>
        <w:t xml:space="preserve">Not applicable</w:t>
      </w:r>
    </w:p>
    <w:p>
      <w:pPr/>
      <w:r>
        <w:rPr>
          <w:rFonts w:ascii="Times New Roman" w:hAnsi="Times New Roman" w:cs="Times New Roman"/>
          <w:sz w:val="24"/>
          <w:sz-cs w:val="24"/>
          <w:spacing w:val="0"/>
          <w:color w:val="0E0E0E"/>
        </w:rPr>
        <w:t xml:space="preserve">Not applicable</w:t>
      </w:r>
    </w:p>
    <w:p>
      <w:pPr/>
      <w:r>
        <w:rPr>
          <w:rFonts w:ascii="Times New Roman" w:hAnsi="Times New Roman" w:cs="Times New Roman"/>
          <w:sz w:val="24"/>
          <w:sz-cs w:val="24"/>
          <w:spacing w:val="0"/>
          <w:color w:val="0E0E0E"/>
        </w:rPr>
        <w:t xml:space="preserve">Public</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12. Confidentiality Mechanism</w:t>
      </w:r>
    </w:p>
    <w:p>
      <w:pPr>
        <w:jc w:val="both"/>
        <w:spacing w:after="333"/>
      </w:pPr>
      <w:r>
        <w:rPr>
          <w:rFonts w:ascii="Times New Roman" w:hAnsi="Times New Roman" w:cs="Times New Roman"/>
          <w:sz w:val="33"/>
          <w:sz-cs w:val="33"/>
          <w:b/>
          <w:spacing w:val="0"/>
          <w:color w:val="241E6E"/>
        </w:rPr>
        <w:t xml:space="preserve">12.1 Commitment</w:t>
      </w:r>
    </w:p>
    <w:p>
      <w:pPr>
        <w:jc w:val="both"/>
        <w:spacing w:after="306"/>
      </w:pPr>
      <w:r>
        <w:rPr>
          <w:rFonts w:ascii="Times New Roman" w:hAnsi="Times New Roman" w:cs="Times New Roman"/>
          <w:sz w:val="30"/>
          <w:sz-cs w:val="30"/>
          <w:spacing w:val="0"/>
          <w:color w:val="0E0E0E"/>
        </w:rPr>
        <w:t xml:space="preserve">During the bidding window, only a Commitment is recorded on chain, calculated as follows:</w:t>
      </w:r>
    </w:p>
    <w:p>
      <w:pPr>
        <w:jc w:val="both"/>
      </w:pPr>
      <w:r>
        <w:rPr>
          <w:rFonts w:ascii="Menlo" w:hAnsi="Menlo" w:cs="Menlo"/>
          <w:sz w:val="25"/>
          <w:sz-cs w:val="25"/>
          <w:spacing w:val="0"/>
          <w:color w:val="0E0E0E"/>
        </w:rPr>
        <w:t xml:space="preserve">commitment = keccak256(abi.encode(auctionId, bidder, priceStep, quantity, salt))</w:t>
      </w:r>
    </w:p>
    <w:p>
      <w:pPr>
        <w:jc w:val="both"/>
        <w:spacing w:after="333"/>
      </w:pPr>
      <w:r>
        <w:rPr>
          <w:rFonts w:ascii="Times New Roman" w:hAnsi="Times New Roman" w:cs="Times New Roman"/>
          <w:sz w:val="33"/>
          <w:sz-cs w:val="33"/>
          <w:b/>
          <w:spacing w:val="0"/>
          <w:color w:val="241E6E"/>
        </w:rPr>
        <w:t xml:space="preserve">12.2 Properties</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(a)</w:t>
      </w:r>
      <w:r>
        <w:rPr>
          <w:rFonts w:ascii="Times New Roman" w:hAnsi="Times New Roman" w:cs="Times New Roman"/>
          <w:sz w:val="30"/>
          <w:sz-cs w:val="30"/>
          <w:spacing w:val="0"/>
          <w:color w:val="0E0E0E"/>
        </w:rPr>
        <w:t xml:space="preserve"> Without knowledge of the Salt, it is computationally infeasible to recover the price or quantity from the Commitment, or to determine them by exhaustive trial.</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(b)</w:t>
      </w:r>
      <w:r>
        <w:rPr>
          <w:rFonts w:ascii="Times New Roman" w:hAnsi="Times New Roman" w:cs="Times New Roman"/>
          <w:sz w:val="30"/>
          <w:sz-cs w:val="30"/>
          <w:spacing w:val="0"/>
          <w:color w:val="0E0E0E"/>
        </w:rPr>
        <w:t xml:space="preserve"> Because every Participant locks an identical Deposit, the Deposit discloses no information about the size of a bid.</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(c)</w:t>
      </w:r>
      <w:r>
        <w:rPr>
          <w:rFonts w:ascii="Times New Roman" w:hAnsi="Times New Roman" w:cs="Times New Roman"/>
          <w:sz w:val="30"/>
          <w:sz-cs w:val="30"/>
          <w:spacing w:val="0"/>
          <w:color w:val="0E0E0E"/>
        </w:rPr>
        <w:t xml:space="preserve"> Observers can therefore establish that a particular wallet has submitted a bid, but not the contents of that bid.</w:t>
      </w:r>
    </w:p>
    <w:p>
      <w:pPr>
        <w:jc w:val="both"/>
        <w:spacing w:after="333"/>
      </w:pPr>
      <w:r>
        <w:rPr>
          <w:rFonts w:ascii="Times New Roman" w:hAnsi="Times New Roman" w:cs="Times New Roman"/>
          <w:sz w:val="33"/>
          <w:sz-cs w:val="33"/>
          <w:b/>
          <w:spacing w:val="0"/>
          <w:color w:val="241E6E"/>
        </w:rPr>
        <w:t xml:space="preserve">12.3 Purpose</w:t>
      </w:r>
    </w:p>
    <w:p>
      <w:pPr>
        <w:jc w:val="both"/>
        <w:spacing w:after="306"/>
      </w:pPr>
      <w:r>
        <w:rPr>
          <w:rFonts w:ascii="Times New Roman" w:hAnsi="Times New Roman" w:cs="Times New Roman"/>
          <w:sz w:val="30"/>
          <w:sz-cs w:val="30"/>
          <w:spacing w:val="0"/>
          <w:color w:val="0E0E0E"/>
        </w:rPr>
        <w:t xml:space="preserve">This mechanism prevents Participants from observing, reacting to or replicating the bids of others during the bidding window, and removes any advantage from front-running.</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13. Disclosure at Reveal</w:t>
      </w:r>
    </w:p>
    <w:p>
      <w:pPr>
        <w:jc w:val="both"/>
        <w:spacing w:after="333"/>
      </w:pPr>
      <w:r>
        <w:rPr>
          <w:rFonts w:ascii="Times New Roman" w:hAnsi="Times New Roman" w:cs="Times New Roman"/>
          <w:sz w:val="33"/>
          <w:sz-cs w:val="33"/>
          <w:b/>
          <w:spacing w:val="0"/>
          <w:color w:val="241E6E"/>
        </w:rPr>
        <w:t xml:space="preserve">13.1 Requirement</w:t>
      </w:r>
    </w:p>
    <w:p>
      <w:pPr>
        <w:jc w:val="both"/>
        <w:spacing w:after="306"/>
      </w:pPr>
      <w:r>
        <w:rPr>
          <w:rFonts w:ascii="Times New Roman" w:hAnsi="Times New Roman" w:cs="Times New Roman"/>
          <w:sz w:val="30"/>
          <w:sz-cs w:val="30"/>
          <w:spacing w:val="0"/>
          <w:color w:val="0E0E0E"/>
        </w:rPr>
        <w:t xml:space="preserve">The contract requires each bid's price and quantity in order to compute the clearing price. During the reveal window, each Participant therefore submits the price step, quantity and Salt.</w:t>
      </w:r>
    </w:p>
    <w:p>
      <w:pPr>
        <w:jc w:val="both"/>
        <w:spacing w:after="333"/>
      </w:pPr>
      <w:r>
        <w:rPr>
          <w:rFonts w:ascii="Times New Roman" w:hAnsi="Times New Roman" w:cs="Times New Roman"/>
          <w:sz w:val="33"/>
          <w:sz-cs w:val="33"/>
          <w:b/>
          <w:spacing w:val="0"/>
          <w:color w:val="241E6E"/>
        </w:rPr>
        <w:t xml:space="preserve">13.2 Verification</w:t>
      </w:r>
    </w:p>
    <w:p>
      <w:pPr>
        <w:jc w:val="both"/>
        <w:spacing w:after="306"/>
      </w:pPr>
      <w:r>
        <w:rPr>
          <w:rFonts w:ascii="Times New Roman" w:hAnsi="Times New Roman" w:cs="Times New Roman"/>
          <w:sz w:val="30"/>
          <w:sz-cs w:val="30"/>
          <w:spacing w:val="0"/>
          <w:color w:val="0E0E0E"/>
        </w:rPr>
        <w:t xml:space="preserve">The contract recomputes the Commitment from the submitted values and accepts the reveal only if the result matches the recorded Commitment. This guarantees that no bid has been altered after submission.</w:t>
      </w:r>
    </w:p>
    <w:p>
      <w:pPr>
        <w:jc w:val="both"/>
        <w:spacing w:after="333"/>
      </w:pPr>
      <w:r>
        <w:rPr>
          <w:rFonts w:ascii="Times New Roman" w:hAnsi="Times New Roman" w:cs="Times New Roman"/>
          <w:sz w:val="33"/>
          <w:sz-cs w:val="33"/>
          <w:b/>
          <w:spacing w:val="0"/>
          <w:color w:val="241E6E"/>
        </w:rPr>
        <w:t xml:space="preserve">13.3 Eligibility</w:t>
      </w:r>
    </w:p>
    <w:p>
      <w:pPr>
        <w:jc w:val="both"/>
        <w:spacing w:after="306"/>
      </w:pPr>
      <w:r>
        <w:rPr>
          <w:rFonts w:ascii="Times New Roman" w:hAnsi="Times New Roman" w:cs="Times New Roman"/>
          <w:sz w:val="30"/>
          <w:sz-cs w:val="30"/>
          <w:spacing w:val="0"/>
          <w:color w:val="0E0E0E"/>
        </w:rPr>
        <w:t xml:space="preserve">A revealed bid is counted in Settlement only if all of the following conditions are satisfied:</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(a)</w:t>
      </w:r>
      <w:r>
        <w:rPr>
          <w:rFonts w:ascii="Times New Roman" w:hAnsi="Times New Roman" w:cs="Times New Roman"/>
          <w:sz w:val="30"/>
          <w:sz-cs w:val="30"/>
          <w:spacing w:val="0"/>
          <w:color w:val="0E0E0E"/>
        </w:rPr>
        <w:t xml:space="preserve"> the price step lies within the auction's price ladder;</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(b)</w:t>
      </w:r>
      <w:r>
        <w:rPr>
          <w:rFonts w:ascii="Times New Roman" w:hAnsi="Times New Roman" w:cs="Times New Roman"/>
          <w:sz w:val="30"/>
          <w:sz-cs w:val="30"/>
          <w:spacing w:val="0"/>
          <w:color w:val="0E0E0E"/>
        </w:rPr>
        <w:t xml:space="preserve"> the quantity is greater than zero;</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(c)</w:t>
      </w:r>
      <w:r>
        <w:rPr>
          <w:rFonts w:ascii="Times New Roman" w:hAnsi="Times New Roman" w:cs="Times New Roman"/>
          <w:sz w:val="30"/>
          <w:sz-cs w:val="30"/>
          <w:spacing w:val="0"/>
          <w:color w:val="0E0E0E"/>
        </w:rPr>
        <w:t xml:space="preserve"> the product of price and quantity does not exceed the Deposit.</w:t>
      </w:r>
    </w:p>
    <w:p>
      <w:pPr>
        <w:jc w:val="both"/>
        <w:spacing w:after="333"/>
      </w:pPr>
      <w:r>
        <w:rPr>
          <w:rFonts w:ascii="Times New Roman" w:hAnsi="Times New Roman" w:cs="Times New Roman"/>
          <w:sz w:val="33"/>
          <w:sz-cs w:val="33"/>
          <w:b/>
          <w:spacing w:val="0"/>
          <w:color w:val="241E6E"/>
        </w:rPr>
        <w:t xml:space="preserve">13.4 Effect</w:t>
      </w:r>
    </w:p>
    <w:p>
      <w:pPr>
        <w:jc w:val="both"/>
        <w:spacing w:after="306"/>
      </w:pPr>
      <w:r>
        <w:rPr>
          <w:rFonts w:ascii="Times New Roman" w:hAnsi="Times New Roman" w:cs="Times New Roman"/>
          <w:sz w:val="30"/>
          <w:sz-cs w:val="30"/>
          <w:spacing w:val="0"/>
          <w:color w:val="0E0E0E"/>
        </w:rPr>
        <w:t xml:space="preserve">On a successful reveal, the price and quantity are recorded on chain and become public.</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14. Points of Access to Bid Information</w:t>
      </w:r>
    </w:p>
    <w:p>
      <w:pPr>
        <w:jc w:val="both"/>
        <w:spacing w:after="306"/>
      </w:pPr>
      <w:r>
        <w:rPr>
          <w:rFonts w:ascii="Times New Roman" w:hAnsi="Times New Roman" w:cs="Times New Roman"/>
          <w:sz w:val="30"/>
          <w:sz-cs w:val="30"/>
          <w:i/>
          <w:spacing w:val="0"/>
          <w:color w:val="343434"/>
        </w:rPr>
        <w:t xml:space="preserve">Table 6: Locations at which bid information may be viewed</w:t>
      </w:r>
      <w:r>
        <w:rPr>
          <w:rFonts w:ascii="Times New Roman" w:hAnsi="Times New Roman" w:cs="Times New Roman"/>
          <w:sz w:val="30"/>
          <w:sz-cs w:val="30"/>
          <w:spacing w:val="0"/>
          <w:color w:val="0E0E0E"/>
        </w:rPr>
        <w:t xml:space="preserve"/>
      </w:r>
    </w:p>
    <w:p>
      <w:pPr/>
      <w:r>
        <w:rPr>
          <w:rFonts w:ascii="Times New Roman" w:hAnsi="Times New Roman" w:cs="Times New Roman"/>
          <w:sz w:val="24"/>
          <w:sz-cs w:val="24"/>
          <w:b/>
          <w:spacing w:val="0"/>
          <w:color w:val="0E0E0E"/>
        </w:rPr>
        <w:t xml:space="preserve">Location</w:t>
      </w:r>
    </w:p>
    <w:p>
      <w:pPr/>
      <w:r>
        <w:rPr>
          <w:rFonts w:ascii="Times New Roman" w:hAnsi="Times New Roman" w:cs="Times New Roman"/>
          <w:sz w:val="24"/>
          <w:sz-cs w:val="24"/>
          <w:b/>
          <w:spacing w:val="0"/>
          <w:color w:val="0E0E0E"/>
        </w:rPr>
        <w:t xml:space="preserve">Information available</w:t>
      </w:r>
    </w:p>
    <w:p>
      <w:pPr/>
      <w:r>
        <w:rPr>
          <w:rFonts w:ascii="Times New Roman" w:hAnsi="Times New Roman" w:cs="Times New Roman"/>
          <w:sz w:val="24"/>
          <w:sz-cs w:val="24"/>
          <w:spacing w:val="0"/>
          <w:color w:val="0E0E0E"/>
        </w:rPr>
        <w:t xml:space="preserve">Auction page</w:t>
      </w:r>
    </w:p>
    <w:p>
      <w:pPr/>
      <w:r>
        <w:rPr>
          <w:rFonts w:ascii="Times New Roman" w:hAnsi="Times New Roman" w:cs="Times New Roman"/>
          <w:sz w:val="24"/>
          <w:sz-cs w:val="24"/>
          <w:spacing w:val="0"/>
          <w:color w:val="0E0E0E"/>
        </w:rPr>
        <w:t xml:space="preserve">Number of bids; following reveals, an indicative demand chart</w:t>
      </w:r>
    </w:p>
    <w:p>
      <w:pPr/>
      <w:r>
        <w:rPr>
          <w:rFonts w:ascii="Times New Roman" w:hAnsi="Times New Roman" w:cs="Times New Roman"/>
          <w:sz w:val="24"/>
          <w:sz-cs w:val="24"/>
          <w:spacing w:val="0"/>
          <w:color w:val="0E0E0E"/>
        </w:rPr>
        <w:t xml:space="preserve">Result page</w:t>
      </w:r>
    </w:p>
    <w:p>
      <w:pPr/>
      <w:r>
        <w:rPr>
          <w:rFonts w:ascii="Times New Roman" w:hAnsi="Times New Roman" w:cs="Times New Roman"/>
          <w:sz w:val="24"/>
          <w:sz-cs w:val="24"/>
          <w:spacing w:val="0"/>
          <w:color w:val="0E0E0E"/>
        </w:rPr>
        <w:t xml:space="preserve">Clearing price, tokens sold, and an allocation table showing each Participant's allocation and payment</w:t>
      </w:r>
    </w:p>
    <w:p>
      <w:pPr/>
      <w:r>
        <w:rPr>
          <w:rFonts w:ascii="Times New Roman" w:hAnsi="Times New Roman" w:cs="Times New Roman"/>
          <w:sz w:val="24"/>
          <w:sz-cs w:val="24"/>
          <w:spacing w:val="0"/>
          <w:color w:val="0E0E0E"/>
        </w:rPr>
        <w:t xml:space="preserve">My bids page</w:t>
      </w:r>
    </w:p>
    <w:p>
      <w:pPr/>
      <w:r>
        <w:rPr>
          <w:rFonts w:ascii="Times New Roman" w:hAnsi="Times New Roman" w:cs="Times New Roman"/>
          <w:sz w:val="24"/>
          <w:sz-cs w:val="24"/>
          <w:spacing w:val="0"/>
          <w:color w:val="0E0E0E"/>
        </w:rPr>
        <w:t xml:space="preserve">The connected wallet's own bids, their status and transaction links</w:t>
      </w:r>
    </w:p>
    <w:p>
      <w:pPr/>
      <w:r>
        <w:rPr>
          <w:rFonts w:ascii="Times New Roman" w:hAnsi="Times New Roman" w:cs="Times New Roman"/>
          <w:sz w:val="24"/>
          <w:sz-cs w:val="24"/>
          <w:spacing w:val="0"/>
          <w:color w:val="0E0E0E"/>
        </w:rPr>
        <w:t xml:space="preserve">Block explorer or direct contract query</w:t>
      </w:r>
    </w:p>
    <w:p>
      <w:pPr/>
      <w:r>
        <w:rPr>
          <w:rFonts w:ascii="Times New Roman" w:hAnsi="Times New Roman" w:cs="Times New Roman"/>
          <w:sz w:val="24"/>
          <w:sz-cs w:val="24"/>
          <w:spacing w:val="0"/>
          <w:color w:val="0E0E0E"/>
        </w:rPr>
        <w:t xml:space="preserve">All of the foregoing, accessible to any party without use of the web application</w:t>
      </w:r>
    </w:p>
    <w:p>
      <w:pPr>
        <w:jc w:val="both"/>
        <w:spacing w:after="306"/>
      </w:pPr>
      <w:r>
        <w:rPr>
          <w:rFonts w:ascii="Times New Roman" w:hAnsi="Times New Roman" w:cs="Times New Roman"/>
          <w:sz w:val="30"/>
          <w:sz-cs w:val="30"/>
          <w:spacing w:val="0"/>
          <w:color w:val="0E0E0E"/>
        </w:rPr>
        <w:t xml:space="preserve">Since bid information is recorded on chain, no modification to the web application could make it confidential once revealed.</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15. Assessment of Confidentiality</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(a) Fairness.</w:t>
      </w:r>
      <w:r>
        <w:rPr>
          <w:rFonts w:ascii="Times New Roman" w:hAnsi="Times New Roman" w:cs="Times New Roman"/>
          <w:sz w:val="30"/>
          <w:sz-cs w:val="30"/>
          <w:spacing w:val="0"/>
          <w:color w:val="0E0E0E"/>
        </w:rPr>
        <w:t xml:space="preserve"> Bid contents are disclosed only after the bidding window has closed, when no Participant can amend a bid or exploit the information. The fairness of the auction is therefore preserved.</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(b) Duration of confidentiality.</w:t>
      </w:r>
      <w:r>
        <w:rPr>
          <w:rFonts w:ascii="Times New Roman" w:hAnsi="Times New Roman" w:cs="Times New Roman"/>
          <w:sz w:val="30"/>
          <w:sz-cs w:val="30"/>
          <w:spacing w:val="0"/>
          <w:color w:val="0E0E0E"/>
        </w:rPr>
        <w:t xml:space="preserve"> Confidentiality is temporary. Following reveal, any party may associate a wallet with its price, quantity and bidding history.</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(c) Identity.</w:t>
      </w:r>
      <w:r>
        <w:rPr>
          <w:rFonts w:ascii="Times New Roman" w:hAnsi="Times New Roman" w:cs="Times New Roman"/>
          <w:sz w:val="30"/>
          <w:sz-cs w:val="30"/>
          <w:spacing w:val="0"/>
          <w:color w:val="0E0E0E"/>
        </w:rPr>
        <w:t xml:space="preserve"> The platform provides pseudonymity, not anonymity. A wallet address does not of itself identify a natural person, but it may be linked to one through external information.</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16. Identified Limitation: Selective Non-Reveal</w:t>
      </w:r>
    </w:p>
    <w:p>
      <w:pPr>
        <w:jc w:val="both"/>
        <w:spacing w:after="333"/>
      </w:pPr>
      <w:r>
        <w:rPr>
          <w:rFonts w:ascii="Times New Roman" w:hAnsi="Times New Roman" w:cs="Times New Roman"/>
          <w:sz w:val="33"/>
          <w:sz-cs w:val="33"/>
          <w:b/>
          <w:spacing w:val="0"/>
          <w:color w:val="241E6E"/>
        </w:rPr>
        <w:t xml:space="preserve">16.1 Description</w:t>
      </w:r>
    </w:p>
    <w:p>
      <w:pPr>
        <w:jc w:val="both"/>
        <w:spacing w:after="306"/>
      </w:pPr>
      <w:r>
        <w:rPr>
          <w:rFonts w:ascii="Times New Roman" w:hAnsi="Times New Roman" w:cs="Times New Roman"/>
          <w:sz w:val="30"/>
          <w:sz-cs w:val="30"/>
          <w:spacing w:val="0"/>
          <w:color w:val="0E0E0E"/>
        </w:rPr>
        <w:t xml:space="preserve">Reveals occur sequentially within the reveal window. A Participant who reveals late is therefore able to observe the bids of Participants who revealed earlier.</w:t>
      </w:r>
    </w:p>
    <w:p>
      <w:pPr>
        <w:jc w:val="both"/>
        <w:spacing w:after="333"/>
      </w:pPr>
      <w:r>
        <w:rPr>
          <w:rFonts w:ascii="Times New Roman" w:hAnsi="Times New Roman" w:cs="Times New Roman"/>
          <w:sz w:val="33"/>
          <w:sz-cs w:val="33"/>
          <w:b/>
          <w:spacing w:val="0"/>
          <w:color w:val="241E6E"/>
        </w:rPr>
        <w:t xml:space="preserve">16.2 Constraints</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(a)</w:t>
      </w:r>
      <w:r>
        <w:rPr>
          <w:rFonts w:ascii="Times New Roman" w:hAnsi="Times New Roman" w:cs="Times New Roman"/>
          <w:sz w:val="30"/>
          <w:sz-cs w:val="30"/>
          <w:spacing w:val="0"/>
          <w:color w:val="0E0E0E"/>
        </w:rPr>
        <w:t xml:space="preserve"> The late Participant cannot alter its own bid, as the Commitment prevents this.</w:t>
      </w:r>
    </w:p>
    <w:p>
      <w:pPr>
        <w:jc w:val="both"/>
        <w:ind w:left="720" w:first-line="-720"/>
      </w:pPr>
      <w:r>
        <w:rPr>
          <w:rFonts w:ascii="Times New Roman" w:hAnsi="Times New Roman" w:cs="Times New Roman"/>
          <w:sz w:val="30"/>
          <w:sz-cs w:val="30"/>
          <w:b/>
          <w:color w:val="0E0E0E"/>
        </w:rPr>
        <w:t xml:space="preserve"/>
        <w:tab/>
        <w:t xml:space="preserve">•</w:t>
        <w:tab/>
        <w:t xml:space="preserve"/>
      </w:r>
      <w:r>
        <w:rPr>
          <w:rFonts w:ascii="Times New Roman" w:hAnsi="Times New Roman" w:cs="Times New Roman"/>
          <w:sz w:val="30"/>
          <w:sz-cs w:val="30"/>
          <w:b/>
          <w:spacing w:val="0"/>
          <w:color w:val="0E0E0E"/>
        </w:rPr>
        <w:t xml:space="preserve">(b)</w:t>
      </w:r>
      <w:r>
        <w:rPr>
          <w:rFonts w:ascii="Times New Roman" w:hAnsi="Times New Roman" w:cs="Times New Roman"/>
          <w:sz w:val="30"/>
          <w:sz-cs w:val="30"/>
          <w:spacing w:val="0"/>
          <w:color w:val="0E0E0E"/>
        </w:rPr>
        <w:t xml:space="preserve"> The late Participant may, however, elect not to reveal if the emerging outcome appears unfavourable.</w:t>
      </w:r>
    </w:p>
    <w:p>
      <w:pPr>
        <w:jc w:val="both"/>
        <w:spacing w:after="333"/>
      </w:pPr>
      <w:r>
        <w:rPr>
          <w:rFonts w:ascii="Times New Roman" w:hAnsi="Times New Roman" w:cs="Times New Roman"/>
          <w:sz w:val="33"/>
          <w:sz-cs w:val="33"/>
          <w:b/>
          <w:spacing w:val="0"/>
          <w:color w:val="241E6E"/>
        </w:rPr>
        <w:t xml:space="preserve">16.3 Consequence</w:t>
      </w:r>
    </w:p>
    <w:p>
      <w:pPr>
        <w:jc w:val="both"/>
        <w:spacing w:after="306"/>
      </w:pPr>
      <w:r>
        <w:rPr>
          <w:rFonts w:ascii="Times New Roman" w:hAnsi="Times New Roman" w:cs="Times New Roman"/>
          <w:sz w:val="30"/>
          <w:sz-cs w:val="30"/>
          <w:spacing w:val="0"/>
          <w:color w:val="0E0E0E"/>
        </w:rPr>
        <w:t xml:space="preserve">An unrevealed bid is excluded from Settlement and receives no allocation. Its Deposit is refundable only after Settlement or cancellation.</w:t>
      </w:r>
    </w:p>
    <w:p>
      <w:pPr>
        <w:jc w:val="both"/>
        <w:spacing w:after="333"/>
      </w:pPr>
      <w:r>
        <w:rPr>
          <w:rFonts w:ascii="Times New Roman" w:hAnsi="Times New Roman" w:cs="Times New Roman"/>
          <w:sz w:val="33"/>
          <w:sz-cs w:val="33"/>
          <w:b/>
          <w:spacing w:val="0"/>
          <w:color w:val="241E6E"/>
        </w:rPr>
        <w:t xml:space="preserve">16.4 Status</w:t>
      </w:r>
    </w:p>
    <w:p>
      <w:pPr>
        <w:jc w:val="both"/>
        <w:spacing w:after="306"/>
      </w:pPr>
      <w:r>
        <w:rPr>
          <w:rFonts w:ascii="Times New Roman" w:hAnsi="Times New Roman" w:cs="Times New Roman"/>
          <w:sz w:val="30"/>
          <w:sz-cs w:val="30"/>
          <w:spacing w:val="0"/>
          <w:color w:val="0E0E0E"/>
        </w:rPr>
        <w:t xml:space="preserve">This limitation is inherent in all commit-reveal auction designs and is acknowledged in the current release.</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17. Path to Permanent Confidentiality</w:t>
      </w:r>
    </w:p>
    <w:p>
      <w:pPr>
        <w:jc w:val="both"/>
        <w:spacing w:after="333"/>
      </w:pPr>
      <w:r>
        <w:rPr>
          <w:rFonts w:ascii="Times New Roman" w:hAnsi="Times New Roman" w:cs="Times New Roman"/>
          <w:sz w:val="33"/>
          <w:sz-cs w:val="33"/>
          <w:b/>
          <w:spacing w:val="0"/>
          <w:color w:val="241E6E"/>
        </w:rPr>
        <w:t xml:space="preserve">17.1 Approach</w:t>
      </w:r>
    </w:p>
    <w:p>
      <w:pPr>
        <w:jc w:val="both"/>
        <w:spacing w:after="306"/>
      </w:pPr>
      <w:r>
        <w:rPr>
          <w:rFonts w:ascii="Times New Roman" w:hAnsi="Times New Roman" w:cs="Times New Roman"/>
          <w:sz w:val="30"/>
          <w:sz-cs w:val="30"/>
          <w:spacing w:val="0"/>
          <w:color w:val="0E0E0E"/>
        </w:rPr>
        <w:t xml:space="preserve">Permanent confidentiality requires encrypted bidding, under which bids are processed in encrypted form and only the clearing price and allocations are disclosed. This may be achieved through confidential-computation networks, for example Arcium.</w:t>
      </w:r>
    </w:p>
    <w:p>
      <w:pPr>
        <w:jc w:val="both"/>
        <w:spacing w:after="333"/>
      </w:pPr>
      <w:r>
        <w:rPr>
          <w:rFonts w:ascii="Times New Roman" w:hAnsi="Times New Roman" w:cs="Times New Roman"/>
          <w:sz w:val="33"/>
          <w:sz-cs w:val="33"/>
          <w:b/>
          <w:spacing w:val="0"/>
          <w:color w:val="241E6E"/>
        </w:rPr>
        <w:t xml:space="preserve">17.2 Status</w:t>
      </w:r>
    </w:p>
    <w:p>
      <w:pPr>
        <w:jc w:val="both"/>
        <w:spacing w:after="306"/>
      </w:pPr>
      <w:r>
        <w:rPr>
          <w:rFonts w:ascii="Times New Roman" w:hAnsi="Times New Roman" w:cs="Times New Roman"/>
          <w:sz w:val="30"/>
          <w:sz-cs w:val="30"/>
          <w:spacing w:val="0"/>
          <w:color w:val="0E0E0E"/>
        </w:rPr>
        <w:t xml:space="preserve">Encrypted bidding does not form part of the current release and is recorded as future work.</w:t>
      </w:r>
    </w:p>
    <w:p>
      <w:pPr>
        <w:jc w:val="both"/>
        <w:spacing w:after="306"/>
      </w:pPr>
      <w:r>
        <w:rPr>
          <w:rFonts w:ascii="Times New Roman" w:hAnsi="Times New Roman" w:cs="Times New Roman"/>
          <w:sz w:val="30"/>
          <w:sz-cs w:val="30"/>
          <w:i/>
          <w:spacing w:val="0"/>
          <w:color w:val="343434"/>
        </w:rPr>
        <w:t xml:space="preserve">Table 7: Comparison of the current and prospective designs</w:t>
      </w:r>
      <w:r>
        <w:rPr>
          <w:rFonts w:ascii="Times New Roman" w:hAnsi="Times New Roman" w:cs="Times New Roman"/>
          <w:sz w:val="30"/>
          <w:sz-cs w:val="30"/>
          <w:spacing w:val="0"/>
          <w:color w:val="0E0E0E"/>
        </w:rPr>
        <w:t xml:space="preserve"/>
      </w:r>
    </w:p>
    <w:p>
      <w:pPr/>
      <w:r>
        <w:rPr>
          <w:rFonts w:ascii="Times New Roman" w:hAnsi="Times New Roman" w:cs="Times New Roman"/>
          <w:sz w:val="24"/>
          <w:sz-cs w:val="24"/>
          <w:b/>
          <w:spacing w:val="0"/>
          <w:color w:val="0E0E0E"/>
        </w:rPr>
        <w:t xml:space="preserve">Property</w:t>
      </w:r>
    </w:p>
    <w:p>
      <w:pPr/>
      <w:r>
        <w:rPr>
          <w:rFonts w:ascii="Times New Roman" w:hAnsi="Times New Roman" w:cs="Times New Roman"/>
          <w:sz w:val="24"/>
          <w:sz-cs w:val="24"/>
          <w:b/>
          <w:spacing w:val="0"/>
          <w:color w:val="0E0E0E"/>
        </w:rPr>
        <w:t xml:space="preserve">Current release (commit-reveal)</w:t>
      </w:r>
    </w:p>
    <w:p>
      <w:pPr/>
      <w:r>
        <w:rPr>
          <w:rFonts w:ascii="Times New Roman" w:hAnsi="Times New Roman" w:cs="Times New Roman"/>
          <w:sz w:val="24"/>
          <w:sz-cs w:val="24"/>
          <w:b/>
          <w:spacing w:val="0"/>
          <w:color w:val="0E0E0E"/>
        </w:rPr>
        <w:t xml:space="preserve">Prospective design (encrypted bidding)</w:t>
      </w:r>
    </w:p>
    <w:p>
      <w:pPr/>
      <w:r>
        <w:rPr>
          <w:rFonts w:ascii="Times New Roman" w:hAnsi="Times New Roman" w:cs="Times New Roman"/>
          <w:sz w:val="24"/>
          <w:sz-cs w:val="24"/>
          <w:spacing w:val="0"/>
          <w:color w:val="0E0E0E"/>
        </w:rPr>
        <w:t xml:space="preserve">Bids confidential during bidding window</w:t>
      </w:r>
    </w:p>
    <w:p>
      <w:pPr/>
      <w:r>
        <w:rPr>
          <w:rFonts w:ascii="Times New Roman" w:hAnsi="Times New Roman" w:cs="Times New Roman"/>
          <w:sz w:val="24"/>
          <w:sz-cs w:val="24"/>
          <w:spacing w:val="0"/>
          <w:color w:val="0E0E0E"/>
        </w:rPr>
        <w:t xml:space="preserve">Yes</w:t>
      </w:r>
    </w:p>
    <w:p>
      <w:pPr/>
      <w:r>
        <w:rPr>
          <w:rFonts w:ascii="Times New Roman" w:hAnsi="Times New Roman" w:cs="Times New Roman"/>
          <w:sz w:val="24"/>
          <w:sz-cs w:val="24"/>
          <w:spacing w:val="0"/>
          <w:color w:val="0E0E0E"/>
        </w:rPr>
        <w:t xml:space="preserve">Yes</w:t>
      </w:r>
    </w:p>
    <w:p>
      <w:pPr/>
      <w:r>
        <w:rPr>
          <w:rFonts w:ascii="Times New Roman" w:hAnsi="Times New Roman" w:cs="Times New Roman"/>
          <w:sz w:val="24"/>
          <w:sz-cs w:val="24"/>
          <w:spacing w:val="0"/>
          <w:color w:val="0E0E0E"/>
        </w:rPr>
        <w:t xml:space="preserve">Bids confidential after the auction</w:t>
      </w:r>
    </w:p>
    <w:p>
      <w:pPr/>
      <w:r>
        <w:rPr>
          <w:rFonts w:ascii="Times New Roman" w:hAnsi="Times New Roman" w:cs="Times New Roman"/>
          <w:sz w:val="24"/>
          <w:sz-cs w:val="24"/>
          <w:spacing w:val="0"/>
          <w:color w:val="0E0E0E"/>
        </w:rPr>
        <w:t xml:space="preserve">No</w:t>
      </w:r>
    </w:p>
    <w:p>
      <w:pPr/>
      <w:r>
        <w:rPr>
          <w:rFonts w:ascii="Times New Roman" w:hAnsi="Times New Roman" w:cs="Times New Roman"/>
          <w:sz w:val="24"/>
          <w:sz-cs w:val="24"/>
          <w:spacing w:val="0"/>
          <w:color w:val="0E0E0E"/>
        </w:rPr>
        <w:t xml:space="preserve">Yes</w:t>
      </w:r>
    </w:p>
    <w:p>
      <w:pPr/>
      <w:r>
        <w:rPr>
          <w:rFonts w:ascii="Times New Roman" w:hAnsi="Times New Roman" w:cs="Times New Roman"/>
          <w:sz w:val="24"/>
          <w:sz-cs w:val="24"/>
          <w:spacing w:val="0"/>
          <w:color w:val="0E0E0E"/>
        </w:rPr>
        <w:t xml:space="preserve">Selective non-reveal possible</w:t>
      </w:r>
    </w:p>
    <w:p>
      <w:pPr/>
      <w:r>
        <w:rPr>
          <w:rFonts w:ascii="Times New Roman" w:hAnsi="Times New Roman" w:cs="Times New Roman"/>
          <w:sz w:val="24"/>
          <w:sz-cs w:val="24"/>
          <w:spacing w:val="0"/>
          <w:color w:val="0E0E0E"/>
        </w:rPr>
        <w:t xml:space="preserve">Yes</w:t>
      </w:r>
    </w:p>
    <w:p>
      <w:pPr/>
      <w:r>
        <w:rPr>
          <w:rFonts w:ascii="Times New Roman" w:hAnsi="Times New Roman" w:cs="Times New Roman"/>
          <w:sz w:val="24"/>
          <w:sz-cs w:val="24"/>
          <w:spacing w:val="0"/>
          <w:color w:val="0E0E0E"/>
        </w:rPr>
        <w:t xml:space="preserve">No</w:t>
      </w:r>
    </w:p>
    <w:p>
      <w:pPr/>
      <w:r>
        <w:rPr>
          <w:rFonts w:ascii="Times New Roman" w:hAnsi="Times New Roman" w:cs="Times New Roman"/>
          <w:sz w:val="24"/>
          <w:sz-cs w:val="24"/>
          <w:spacing w:val="0"/>
          <w:color w:val="0E0E0E"/>
        </w:rPr>
        <w:t xml:space="preserve">Participant required to return and reveal</w:t>
      </w:r>
    </w:p>
    <w:p>
      <w:pPr/>
      <w:r>
        <w:rPr>
          <w:rFonts w:ascii="Times New Roman" w:hAnsi="Times New Roman" w:cs="Times New Roman"/>
          <w:sz w:val="24"/>
          <w:sz-cs w:val="24"/>
          <w:spacing w:val="0"/>
          <w:color w:val="0E0E0E"/>
        </w:rPr>
        <w:t xml:space="preserve">Yes</w:t>
      </w:r>
    </w:p>
    <w:p>
      <w:pPr/>
      <w:r>
        <w:rPr>
          <w:rFonts w:ascii="Times New Roman" w:hAnsi="Times New Roman" w:cs="Times New Roman"/>
          <w:sz w:val="24"/>
          <w:sz-cs w:val="24"/>
          <w:spacing w:val="0"/>
          <w:color w:val="0E0E0E"/>
        </w:rPr>
        <w:t xml:space="preserve">No</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18. Questions and Answers</w:t>
      </w:r>
    </w:p>
    <w:p>
      <w:pPr>
        <w:jc w:val="both"/>
        <w:spacing w:after="306"/>
      </w:pPr>
      <w:r>
        <w:rPr>
          <w:rFonts w:ascii="Times New Roman" w:hAnsi="Times New Roman" w:cs="Times New Roman"/>
          <w:sz w:val="30"/>
          <w:sz-cs w:val="30"/>
          <w:b/>
          <w:spacing w:val="0"/>
          <w:color w:val="0E0E0E"/>
        </w:rPr>
        <w:t xml:space="preserve">18.1 Is any part of the auction operated by a centralised server?</w:t>
      </w:r>
      <w:r>
        <w:rPr>
          <w:rFonts w:ascii="Times New Roman" w:hAnsi="Times New Roman" w:cs="Times New Roman"/>
          <w:sz w:val="30"/>
          <w:sz-cs w:val="30"/>
          <w:spacing w:val="0"/>
          <w:color w:val="0E0E0E"/>
        </w:rPr>
        <w:t xml:space="preserve"> No. The platform has no backend. The web application reads from and writes to the contract directly.</w:t>
      </w:r>
    </w:p>
    <w:p>
      <w:pPr>
        <w:jc w:val="both"/>
        <w:spacing w:after="306"/>
      </w:pPr>
      <w:r>
        <w:rPr>
          <w:rFonts w:ascii="Times New Roman" w:hAnsi="Times New Roman" w:cs="Times New Roman"/>
          <w:sz w:val="30"/>
          <w:sz-cs w:val="30"/>
          <w:b/>
          <w:spacing w:val="0"/>
          <w:color w:val="0E0E0E"/>
        </w:rPr>
        <w:t xml:space="preserve">18.2 Is the Authority able to view bids before the bidding window closes?</w:t>
      </w:r>
      <w:r>
        <w:rPr>
          <w:rFonts w:ascii="Times New Roman" w:hAnsi="Times New Roman" w:cs="Times New Roman"/>
          <w:sz w:val="30"/>
          <w:sz-cs w:val="30"/>
          <w:spacing w:val="0"/>
          <w:color w:val="0E0E0E"/>
        </w:rPr>
        <w:t xml:space="preserve"> No. The Authority has access only to the same Commitments that are available to all parties.</w:t>
      </w:r>
    </w:p>
    <w:p>
      <w:pPr>
        <w:jc w:val="both"/>
        <w:spacing w:after="306"/>
      </w:pPr>
      <w:r>
        <w:rPr>
          <w:rFonts w:ascii="Times New Roman" w:hAnsi="Times New Roman" w:cs="Times New Roman"/>
          <w:sz w:val="30"/>
          <w:sz-cs w:val="30"/>
          <w:b/>
          <w:spacing w:val="0"/>
          <w:color w:val="0E0E0E"/>
        </w:rPr>
        <w:t xml:space="preserve">18.3 Is the Authority or any developer able to withdraw Deposits?</w:t>
      </w:r>
      <w:r>
        <w:rPr>
          <w:rFonts w:ascii="Times New Roman" w:hAnsi="Times New Roman" w:cs="Times New Roman"/>
          <w:sz w:val="30"/>
          <w:sz-cs w:val="30"/>
          <w:spacing w:val="0"/>
          <w:color w:val="0E0E0E"/>
        </w:rPr>
        <w:t xml:space="preserve"> No. Deposits are held by the contract and may leave it only through </w:t>
      </w:r>
      <w:r>
        <w:rPr>
          <w:rFonts w:ascii="Menlo" w:hAnsi="Menlo" w:cs="Menlo"/>
          <w:sz w:val="25"/>
          <w:sz-cs w:val="25"/>
          <w:spacing w:val="0"/>
          <w:color w:val="0E0E0E"/>
        </w:rPr>
        <w:t xml:space="preserve">claim</w:t>
      </w:r>
      <w:r>
        <w:rPr>
          <w:rFonts w:ascii="Times New Roman" w:hAnsi="Times New Roman" w:cs="Times New Roman"/>
          <w:sz w:val="30"/>
          <w:sz-cs w:val="30"/>
          <w:spacing w:val="0"/>
          <w:color w:val="0E0E0E"/>
        </w:rPr>
        <w:t xml:space="preserve"> and </w:t>
      </w:r>
      <w:r>
        <w:rPr>
          <w:rFonts w:ascii="Menlo" w:hAnsi="Menlo" w:cs="Menlo"/>
          <w:sz w:val="25"/>
          <w:sz-cs w:val="25"/>
          <w:spacing w:val="0"/>
          <w:color w:val="0E0E0E"/>
        </w:rPr>
        <w:t xml:space="preserve">reclaim</w:t>
      </w:r>
      <w:r>
        <w:rPr>
          <w:rFonts w:ascii="Times New Roman" w:hAnsi="Times New Roman" w:cs="Times New Roman"/>
          <w:sz w:val="30"/>
          <w:sz-cs w:val="30"/>
          <w:spacing w:val="0"/>
          <w:color w:val="0E0E0E"/>
        </w:rPr>
        <w:t xml:space="preserve">, in accordance with the contract's rules.</w:t>
      </w:r>
    </w:p>
    <w:p>
      <w:pPr>
        <w:jc w:val="both"/>
        <w:spacing w:after="306"/>
      </w:pPr>
      <w:r>
        <w:rPr>
          <w:rFonts w:ascii="Times New Roman" w:hAnsi="Times New Roman" w:cs="Times New Roman"/>
          <w:sz w:val="30"/>
          <w:sz-cs w:val="30"/>
          <w:b/>
          <w:spacing w:val="0"/>
          <w:color w:val="0E0E0E"/>
        </w:rPr>
        <w:t xml:space="preserve">18.4 Can a Participant view another Participant's price during the bidding window?</w:t>
      </w:r>
      <w:r>
        <w:rPr>
          <w:rFonts w:ascii="Times New Roman" w:hAnsi="Times New Roman" w:cs="Times New Roman"/>
          <w:sz w:val="30"/>
          <w:sz-cs w:val="30"/>
          <w:spacing w:val="0"/>
          <w:color w:val="0E0E0E"/>
        </w:rPr>
        <w:t xml:space="preserve"> No. Only the wallet address, time of bid and Deposit are available.</w:t>
      </w:r>
    </w:p>
    <w:p>
      <w:pPr>
        <w:jc w:val="both"/>
        <w:spacing w:after="306"/>
      </w:pPr>
      <w:r>
        <w:rPr>
          <w:rFonts w:ascii="Times New Roman" w:hAnsi="Times New Roman" w:cs="Times New Roman"/>
          <w:sz w:val="30"/>
          <w:sz-cs w:val="30"/>
          <w:b/>
          <w:spacing w:val="0"/>
          <w:color w:val="0E0E0E"/>
        </w:rPr>
        <w:t xml:space="preserve">18.5 Can a Participant view another Participant's price after the auction?</w:t>
      </w:r>
      <w:r>
        <w:rPr>
          <w:rFonts w:ascii="Times New Roman" w:hAnsi="Times New Roman" w:cs="Times New Roman"/>
          <w:sz w:val="30"/>
          <w:sz-cs w:val="30"/>
          <w:spacing w:val="0"/>
          <w:color w:val="0E0E0E"/>
        </w:rPr>
        <w:t xml:space="preserve"> Yes, provided that the other Participant has revealed. The information is public on chain and is displayed on the Result page.</w:t>
      </w:r>
    </w:p>
    <w:p>
      <w:pPr>
        <w:jc w:val="both"/>
        <w:spacing w:after="306"/>
      </w:pPr>
      <w:r>
        <w:rPr>
          <w:rFonts w:ascii="Times New Roman" w:hAnsi="Times New Roman" w:cs="Times New Roman"/>
          <w:sz w:val="30"/>
          <w:sz-cs w:val="30"/>
          <w:b/>
          <w:spacing w:val="0"/>
          <w:color w:val="0E0E0E"/>
        </w:rPr>
        <w:t xml:space="preserve">18.6 Would existing auctions be lost if the web application ceased to operate?</w:t>
      </w:r>
      <w:r>
        <w:rPr>
          <w:rFonts w:ascii="Times New Roman" w:hAnsi="Times New Roman" w:cs="Times New Roman"/>
          <w:sz w:val="30"/>
          <w:sz-cs w:val="30"/>
          <w:spacing w:val="0"/>
          <w:color w:val="0E0E0E"/>
        </w:rPr>
        <w:t xml:space="preserve"> No. Auctions remain on the blockchain and may still be revealed, settled, claimed or cancelled through the contract.</w:t>
      </w:r>
    </w:p>
    <w:p>
      <w:pPr>
        <w:jc w:val="both"/>
        <w:spacing w:after="306"/>
      </w:pPr>
      <w:r>
        <w:rPr>
          <w:rFonts w:ascii="Times New Roman" w:hAnsi="Times New Roman" w:cs="Times New Roman"/>
          <w:sz w:val="30"/>
          <w:sz-cs w:val="30"/>
          <w:b/>
          <w:spacing w:val="0"/>
          <w:color w:val="0E0E0E"/>
        </w:rPr>
        <w:t xml:space="preserve">18.7 What is the consequence of losing browser data before revealing?</w:t>
      </w:r>
      <w:r>
        <w:rPr>
          <w:rFonts w:ascii="Times New Roman" w:hAnsi="Times New Roman" w:cs="Times New Roman"/>
          <w:sz w:val="30"/>
          <w:sz-cs w:val="30"/>
          <w:spacing w:val="0"/>
          <w:color w:val="0E0E0E"/>
        </w:rPr>
        <w:t xml:space="preserve"> The bid cannot be revealed and is excluded from Settlement. The Deposit is refunded in full after Settlement or cancellation.</w:t>
      </w:r>
    </w:p>
    <w:p>
      <w:pPr>
        <w:jc w:val="both"/>
        <w:spacing w:after="306"/>
      </w:pPr>
      <w:r>
        <w:rPr>
          <w:rFonts w:ascii="Times New Roman" w:hAnsi="Times New Roman" w:cs="Times New Roman"/>
          <w:sz w:val="30"/>
          <w:sz-cs w:val="30"/>
          <w:b/>
          <w:spacing w:val="0"/>
          <w:color w:val="0E0E0E"/>
        </w:rPr>
        <w:t xml:space="preserve">18.8 Do the assets used have monetary value?</w:t>
      </w:r>
      <w:r>
        <w:rPr>
          <w:rFonts w:ascii="Times New Roman" w:hAnsi="Times New Roman" w:cs="Times New Roman"/>
          <w:sz w:val="30"/>
          <w:sz-cs w:val="30"/>
          <w:spacing w:val="0"/>
          <w:color w:val="0E0E0E"/>
        </w:rPr>
        <w:t xml:space="preserve"> No. The platform operates on Monad Testnet using test tokens.</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19. Conclusions</w:t>
      </w:r>
    </w:p>
    <w:p>
      <w:pPr>
        <w:jc w:val="both"/>
        <w:spacing w:after="306"/>
      </w:pPr>
      <w:r>
        <w:rPr>
          <w:rFonts w:ascii="Times New Roman" w:hAnsi="Times New Roman" w:cs="Times New Roman"/>
          <w:sz w:val="30"/>
          <w:sz-cs w:val="30"/>
          <w:b/>
          <w:spacing w:val="0"/>
          <w:color w:val="0E0E0E"/>
        </w:rPr>
        <w:t xml:space="preserve">19.1 On-chain operation.</w:t>
      </w:r>
      <w:r>
        <w:rPr>
          <w:rFonts w:ascii="Times New Roman" w:hAnsi="Times New Roman" w:cs="Times New Roman"/>
          <w:sz w:val="30"/>
          <w:sz-cs w:val="30"/>
          <w:spacing w:val="0"/>
          <w:color w:val="0E0E0E"/>
        </w:rPr>
        <w:t xml:space="preserve"> All auctions, bids, Settlements and claims are recorded on, and executed by, the BlindAuction contract on Monad Testnet, and all assets are held in escrow by that contract. Auctions may be created by any wallet acting as Authority, and bids are submitted by other wallets. The web application is an interface that obtains data through a public RPC endpoint. Only the Salt, display text and reminders are held outside the blockchain.</w:t>
      </w:r>
    </w:p>
    <w:p>
      <w:pPr>
        <w:jc w:val="both"/>
        <w:spacing w:after="306"/>
      </w:pPr>
      <w:r>
        <w:rPr>
          <w:rFonts w:ascii="Times New Roman" w:hAnsi="Times New Roman" w:cs="Times New Roman"/>
          <w:sz w:val="30"/>
          <w:sz-cs w:val="30"/>
          <w:b/>
          <w:spacing w:val="0"/>
          <w:color w:val="0E0E0E"/>
        </w:rPr>
        <w:t xml:space="preserve">19.2 Bid visibility.</w:t>
      </w:r>
      <w:r>
        <w:rPr>
          <w:rFonts w:ascii="Times New Roman" w:hAnsi="Times New Roman" w:cs="Times New Roman"/>
          <w:sz w:val="30"/>
          <w:sz-cs w:val="30"/>
          <w:spacing w:val="0"/>
          <w:color w:val="0E0E0E"/>
        </w:rPr>
        <w:t xml:space="preserve"> During the bidding window, only wallet addresses, bid times and the uniform Deposit are public, and the price and quantity of each bid remain undisclosed. Following reveal, each Participant's price and quantity are public, and following Settlement, so are each Participant's allocation and payment. The design preserves the fairness of the auction but does not provide permanent confidentiality. Encrypted bidding is identified as the means of achieving permanent confidentiality in a future release.</w:t>
      </w:r>
    </w:p>
    <w:p>
      <w:pPr>
        <w:jc w:val="both"/>
      </w:pPr>
      <w:r>
        <w:rPr>
          <w:rFonts w:ascii="Times New Roman" w:hAnsi="Times New Roman" w:cs="Times New Roman"/>
          <w:sz w:val="30"/>
          <w:sz-cs w:val="30"/>
          <w:spacing w:val="0"/>
          <w:color w:val="6D6D6D"/>
        </w:rPr>
        <w:t xml:space="preserve"/>
      </w:r>
    </w:p>
    <w:p>
      <w:pPr>
        <w:jc w:val="both"/>
        <w:spacing w:after="331"/>
      </w:pPr>
      <w:r>
        <w:rPr>
          <w:rFonts w:ascii="Times New Roman" w:hAnsi="Times New Roman" w:cs="Times New Roman"/>
          <w:sz w:val="40"/>
          <w:sz-cs w:val="40"/>
          <w:b/>
          <w:spacing w:val="0"/>
          <w:color w:val="17123A"/>
        </w:rPr>
        <w:t xml:space="preserve">Disclaimer</w:t>
      </w:r>
    </w:p>
    <w:p>
      <w:pPr>
        <w:jc w:val="both"/>
        <w:spacing w:after="306"/>
      </w:pPr>
      <w:r>
        <w:rPr>
          <w:rFonts w:ascii="Times New Roman" w:hAnsi="Times New Roman" w:cs="Times New Roman"/>
          <w:sz w:val="30"/>
          <w:sz-cs w:val="30"/>
          <w:spacing w:val="0"/>
          <w:color w:val="0E0E0E"/>
        </w:rPr>
        <w:t xml:space="preserve">Blindlaunch is a prototype developed for the Monad Metropolis Hackathon. It operates on a test network using test tokens and has not been subject to an independent security audit. Nothing in this note constitutes financial, legal or investment advice, or an offer to sell any asset.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