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14213D"/>
          <w:sz w:val="64"/>
          <w:szCs w:val="64"/>
        </w:rPr>
        <w:t xml:space="preserve">Blindlaunch</w:t>
      </w:r>
    </w:p>
    <w:p>
      <w:pPr>
        <w:spacing w:after="120"/>
      </w:pPr>
      <w:r>
        <w:rPr>
          <w:color w:val="0F766E"/>
          <w:sz w:val="32"/>
          <w:szCs w:val="32"/>
        </w:rPr>
        <w:t xml:space="preserve">A beginner-friendly guide to understanding and building it</w:t>
      </w:r>
    </w:p>
    <w:p>
      <w:pPr>
        <w:pBdr>
          <w:bottom w:val="single" w:color="0F766E" w:sz="8" w:space="6"/>
        </w:pBdr>
        <w:spacing w:after="360"/>
      </w:pPr>
      <w:r>
        <w:rPr>
          <w:color w:val="4A5A70"/>
          <w:sz w:val="22"/>
          <w:szCs w:val="22"/>
        </w:rPr>
        <w:t xml:space="preserve">Sealed-bid token launches on Solana, using Arcium (private computation) and Meteora (trading pools)</w:t>
      </w:r>
    </w:p>
    <w:p>
      <w:pPr>
        <w:shd w:fill="FFF1D6" w:val="clear"/>
        <w:spacing w:after="160" w:before="80"/>
        <w:ind w:left="200"/>
      </w:pPr>
      <w:r>
        <w:rPr>
          <w:b/>
          <w:bCs/>
        </w:rPr>
        <w:t xml:space="preserve">How to read this.</w:t>
      </w:r>
      <w:r>
        <w:t xml:space="preserve"> Part 1 explains the idea with no blockchain knowledge needed. Part 2 is the step-by-step build plan with links to the official documentation. The documentation links were checked when this was written, but Arcium releases often, so confirm versions on the linked pages before you start.</w:t>
      </w:r>
    </w:p>
    <w:p>
      <w:pPr>
        <w:pStyle w:val="Heading1"/>
      </w:pPr>
      <w:r>
        <w:t xml:space="preserve">Part 1: What Blindlaunch is</w:t>
      </w:r>
    </w:p>
    <w:p>
      <w:pPr>
        <w:pStyle w:val="Heading2"/>
      </w:pPr>
      <w:r>
        <w:t xml:space="preserve">The problem, using concert tickets</w:t>
      </w:r>
    </w:p>
    <w:p>
      <w:pPr>
        <w:spacing w:after="120" w:line="288"/>
      </w:pPr>
      <w:r>
        <w:t xml:space="preserve">Imagine a hot concert whose tickets go on sale at exactly 10:00:00. Ticket-grabbing programs buy almost everything in the first second, and real fans get the leftovers at inflated prices.</w:t>
      </w:r>
    </w:p>
    <w:p>
      <w:pPr>
        <w:spacing w:after="120" w:line="288"/>
      </w:pPr>
      <w:r>
        <w:t xml:space="preserve">Crypto token launches work the same way. A </w:t>
      </w:r>
      <w:r>
        <w:rPr>
          <w:b/>
          <w:bCs/>
        </w:rPr>
        <w:t xml:space="preserve">token</w:t>
      </w:r>
      <w:r>
        <w:t xml:space="preserve"> is a digital item a project sells, a bit like a ticket or a small share. A </w:t>
      </w:r>
      <w:r>
        <w:rPr>
          <w:b/>
          <w:bCs/>
        </w:rPr>
        <w:t xml:space="preserve">bot</w:t>
      </w:r>
      <w:r>
        <w:t xml:space="preserve"> is a program that buys faster than any person can click. When a launch opens, bots take most of the supply in the first moment. The team also learns nothing useful about what the token is worth, because the price came from a speed race.</w:t>
      </w:r>
    </w:p>
    <w:p>
      <w:pPr>
        <w:spacing w:after="120" w:line="288"/>
      </w:pPr>
      <w:r>
        <w:t xml:space="preserve">A normal open auction does not fix this. A blockchain is like a public notebook where everything is visible, so everyone can see everyone’s bids. Big buyers get copied or outbid.</w:t>
      </w:r>
    </w:p>
    <w:p>
      <w:pPr>
        <w:pStyle w:val="Heading2"/>
      </w:pPr>
      <w:r>
        <w:t xml:space="preserve">The idea: a sealed-envelope auction</w:t>
      </w:r>
    </w:p>
    <w:p>
      <w:pPr>
        <w:pStyle w:val="ListParagraph"/>
        <w:numPr>
          <w:ilvl w:val="0"/>
          <w:numId w:val="2"/>
        </w:numPr>
        <w:spacing w:after="70" w:line="276"/>
      </w:pPr>
      <w:r>
        <w:t xml:space="preserve">For a fixed time, say one hour, everyone submits an offer in a sealed envelope: how much they will pay per token and how many tokens they want.</w:t>
      </w:r>
    </w:p>
    <w:p>
      <w:pPr>
        <w:pStyle w:val="ListParagraph"/>
        <w:numPr>
          <w:ilvl w:val="0"/>
          <w:numId w:val="2"/>
        </w:numPr>
        <w:spacing w:after="70" w:line="276"/>
      </w:pPr>
      <w:r>
        <w:t xml:space="preserve">Nobody can open the envelopes, not even the organizers.</w:t>
      </w:r>
    </w:p>
    <w:p>
      <w:pPr>
        <w:pStyle w:val="ListParagraph"/>
        <w:numPr>
          <w:ilvl w:val="0"/>
          <w:numId w:val="2"/>
        </w:numPr>
        <w:spacing w:after="70" w:line="276"/>
      </w:pPr>
      <w:r>
        <w:t xml:space="preserve">When time is up, one single price is chosen.</w:t>
      </w:r>
    </w:p>
    <w:p>
      <w:pPr>
        <w:pStyle w:val="ListParagraph"/>
        <w:numPr>
          <w:ilvl w:val="0"/>
          <w:numId w:val="2"/>
        </w:numPr>
        <w:spacing w:after="70" w:line="276"/>
      </w:pPr>
      <w:r>
        <w:t xml:space="preserve">Everyone whose offer was high enough pays that same price, even if they offered more.</w:t>
      </w:r>
    </w:p>
    <w:p>
      <w:pPr>
        <w:spacing w:after="120" w:before="100"/>
      </w:pPr>
      <w:r>
        <w:t xml:space="preserve">Because order does not matter, being first is worth nothing, so a bot gets no advantage.</w:t>
      </w:r>
    </w:p>
    <w:p>
      <w:pPr>
        <w:pStyle w:val="Heading2"/>
      </w:pPr>
      <w:r>
        <w:t xml:space="preserve">A worked example</w:t>
      </w:r>
    </w:p>
    <w:p>
      <w:pPr>
        <w:spacing w:after="120" w:line="288"/>
      </w:pPr>
      <w:r>
        <w:t xml:space="preserve">The team sells 1,000 tokens. Four people bid: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000"/>
        <w:gridCol w:w="3360"/>
      </w:tblGrid>
      <w:tr>
        <w:trPr>
          <w:tblHeader/>
        </w:trPr>
        <w:tc>
          <w:tcPr>
            <w:tcW w:type="dxa" w:w="1300"/>
            <w:tcBorders>
              <w:top w:val="single" w:color="D3DCE5" w:sz="4"/>
              <w:left w:val="single" w:color="D3DCE5" w:sz="4"/>
              <w:bottom w:val="single" w:color="D3DCE5" w:sz="4"/>
              <w:right w:val="single" w:color="D3DCE5" w:sz="4"/>
            </w:tcBorders>
            <w:shd w:fill="DDF3EF" w:val="clear"/>
            <w:tcMar>
              <w:top w:type="dxa" w:w="70"/>
              <w:left w:type="dxa" w:w="110"/>
              <w:bottom w:type="dxa" w:w="70"/>
              <w:right w:type="dxa" w:w="110"/>
            </w:tcMar>
          </w:tcPr>
          <w:p>
            <w:pPr>
              <w:keepNext/>
            </w:pPr>
            <w:r>
              <w:rPr>
                <w:b/>
                <w:bCs/>
              </w:rPr>
              <w:t xml:space="preserve">Person</w:t>
            </w:r>
          </w:p>
        </w:tc>
        <w:tc>
          <w:tcPr>
            <w:tcW w:type="dxa" w:w="2700"/>
            <w:tcBorders>
              <w:top w:val="single" w:color="D3DCE5" w:sz="4"/>
              <w:left w:val="single" w:color="D3DCE5" w:sz="4"/>
              <w:bottom w:val="single" w:color="D3DCE5" w:sz="4"/>
              <w:right w:val="single" w:color="D3DCE5" w:sz="4"/>
            </w:tcBorders>
            <w:shd w:fill="DDF3EF" w:val="clear"/>
            <w:tcMar>
              <w:top w:type="dxa" w:w="70"/>
              <w:left w:type="dxa" w:w="110"/>
              <w:bottom w:type="dxa" w:w="70"/>
              <w:right w:type="dxa" w:w="110"/>
            </w:tcMar>
          </w:tcPr>
          <w:p>
            <w:pPr>
              <w:keepNext/>
            </w:pPr>
            <w:r>
              <w:rPr>
                <w:b/>
                <w:bCs/>
              </w:rPr>
              <w:t xml:space="preserve">Most they will pay per token</w:t>
            </w:r>
          </w:p>
        </w:tc>
        <w:tc>
          <w:tcPr>
            <w:tcW w:type="dxa" w:w="2000"/>
            <w:tcBorders>
              <w:top w:val="single" w:color="D3DCE5" w:sz="4"/>
              <w:left w:val="single" w:color="D3DCE5" w:sz="4"/>
              <w:bottom w:val="single" w:color="D3DCE5" w:sz="4"/>
              <w:right w:val="single" w:color="D3DCE5" w:sz="4"/>
            </w:tcBorders>
            <w:shd w:fill="DDF3EF" w:val="clear"/>
            <w:tcMar>
              <w:top w:type="dxa" w:w="70"/>
              <w:left w:type="dxa" w:w="110"/>
              <w:bottom w:type="dxa" w:w="70"/>
              <w:right w:type="dxa" w:w="110"/>
            </w:tcMar>
          </w:tcPr>
          <w:p>
            <w:pPr>
              <w:keepNext/>
            </w:pPr>
            <w:r>
              <w:rPr>
                <w:b/>
                <w:bCs/>
              </w:rPr>
              <w:t xml:space="preserve">Tokens wanted</w:t>
            </w:r>
          </w:p>
        </w:tc>
        <w:tc>
          <w:tcPr>
            <w:tcW w:type="dxa" w:w="3360"/>
            <w:tcBorders>
              <w:top w:val="single" w:color="D3DCE5" w:sz="4"/>
              <w:left w:val="single" w:color="D3DCE5" w:sz="4"/>
              <w:bottom w:val="single" w:color="D3DCE5" w:sz="4"/>
              <w:right w:val="single" w:color="D3DCE5" w:sz="4"/>
            </w:tcBorders>
            <w:shd w:fill="DDF3EF" w:val="clear"/>
            <w:tcMar>
              <w:top w:type="dxa" w:w="70"/>
              <w:left w:type="dxa" w:w="110"/>
              <w:bottom w:type="dxa" w:w="70"/>
              <w:right w:type="dxa" w:w="110"/>
            </w:tcMar>
          </w:tcPr>
          <w:p>
            <w:pPr>
              <w:keepNext/>
            </w:pPr>
            <w:r>
              <w:rPr>
                <w:b/>
                <w:bCs/>
              </w:rPr>
              <w:t xml:space="preserve">Result</w:t>
            </w:r>
          </w:p>
        </w:tc>
      </w:tr>
      <w:tr>
        <w:trPr>
          <w:tblHeader w:val="false"/>
        </w:trPr>
        <w:tc>
          <w:tcPr>
            <w:tcW w:type="dxa" w:w="13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w:t>
            </w:r>
          </w:p>
        </w:tc>
        <w:tc>
          <w:tcPr>
            <w:tcW w:type="dxa" w:w="27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$1.00</w:t>
            </w:r>
          </w:p>
        </w:tc>
        <w:tc>
          <w:tcPr>
            <w:tcW w:type="dxa" w:w="2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400</w:t>
            </w:r>
          </w:p>
        </w:tc>
        <w:tc>
          <w:tcPr>
            <w:tcW w:type="dxa" w:w="3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Gets 400</w:t>
            </w:r>
          </w:p>
        </w:tc>
      </w:tr>
      <w:tr>
        <w:trPr>
          <w:tblHeader w:val="false"/>
        </w:trPr>
        <w:tc>
          <w:tcPr>
            <w:tcW w:type="dxa" w:w="13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B</w:t>
            </w:r>
          </w:p>
        </w:tc>
        <w:tc>
          <w:tcPr>
            <w:tcW w:type="dxa" w:w="27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$0.80</w:t>
            </w:r>
          </w:p>
        </w:tc>
        <w:tc>
          <w:tcPr>
            <w:tcW w:type="dxa" w:w="2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300</w:t>
            </w:r>
          </w:p>
        </w:tc>
        <w:tc>
          <w:tcPr>
            <w:tcW w:type="dxa" w:w="3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Gets 300</w:t>
            </w:r>
          </w:p>
        </w:tc>
      </w:tr>
      <w:tr>
        <w:trPr>
          <w:tblHeader w:val="false"/>
        </w:trPr>
        <w:tc>
          <w:tcPr>
            <w:tcW w:type="dxa" w:w="13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C</w:t>
            </w:r>
          </w:p>
        </w:tc>
        <w:tc>
          <w:tcPr>
            <w:tcW w:type="dxa" w:w="27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$0.60</w:t>
            </w:r>
          </w:p>
        </w:tc>
        <w:tc>
          <w:tcPr>
            <w:tcW w:type="dxa" w:w="2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500</w:t>
            </w:r>
          </w:p>
        </w:tc>
        <w:tc>
          <w:tcPr>
            <w:tcW w:type="dxa" w:w="3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Gets 300 (what is left)</w:t>
            </w:r>
          </w:p>
        </w:tc>
      </w:tr>
      <w:tr>
        <w:trPr>
          <w:tblHeader w:val="false"/>
        </w:trPr>
        <w:tc>
          <w:tcPr>
            <w:tcW w:type="dxa" w:w="13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val="false"/>
            </w:pPr>
            <w:r>
              <w:t xml:space="preserve">D</w:t>
            </w:r>
          </w:p>
        </w:tc>
        <w:tc>
          <w:tcPr>
            <w:tcW w:type="dxa" w:w="27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val="false"/>
            </w:pPr>
            <w:r>
              <w:t xml:space="preserve">$0.50</w:t>
            </w:r>
          </w:p>
        </w:tc>
        <w:tc>
          <w:tcPr>
            <w:tcW w:type="dxa" w:w="2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val="false"/>
            </w:pPr>
            <w:r>
              <w:t xml:space="preserve">400</w:t>
            </w:r>
          </w:p>
        </w:tc>
        <w:tc>
          <w:tcPr>
            <w:tcW w:type="dxa" w:w="3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val="false"/>
            </w:pPr>
            <w:r>
              <w:t xml:space="preserve">Gets nothing</w:t>
            </w:r>
          </w:p>
        </w:tc>
      </w:tr>
    </w:tbl>
    <w:p>
      <w:pPr>
        <w:spacing w:after="100"/>
      </w:pPr>
    </w:p>
    <w:p>
      <w:pPr>
        <w:spacing w:after="120" w:line="288"/>
      </w:pPr>
      <w:r>
        <w:t xml:space="preserve">The price is the highest one where enough tokens are still wanted to sell everything. At $0.80 only 700 tokens are wanted, which is not enough. At $0.60, 1,200 are wanted, which is enough. So the price is </w:t>
      </w:r>
      <w:r>
        <w:rPr>
          <w:b/>
          <w:bCs/>
        </w:rPr>
        <w:t xml:space="preserve">$0.60</w:t>
      </w:r>
      <w:r>
        <w:t xml:space="preserve">. Person A offered $1.00 but pays $0.60. The team raises $600.</w:t>
      </w:r>
    </w:p>
    <w:p>
      <w:pPr>
        <w:pStyle w:val="Heading2"/>
      </w:pPr>
      <w:r>
        <w:t xml:space="preserve">Where Arcium and Meteora fit</w:t>
      </w:r>
    </w:p>
    <w:p>
      <w:pPr>
        <w:pStyle w:val="ListParagraph"/>
        <w:numPr>
          <w:ilvl w:val="0"/>
          <w:numId w:val="3"/>
        </w:numPr>
        <w:spacing w:after="70" w:line="276"/>
      </w:pPr>
      <w:r>
        <w:rPr>
          <w:b/>
          <w:bCs/>
        </w:rPr>
        <w:t xml:space="preserve">Arcium</w:t>
      </w:r>
      <w:r>
        <w:t xml:space="preserve"> is a network that can do math on encrypted data. Think of a locked glass box that calculates the price from the sealed bids and shows only the result. Losing bids stay secret.</w:t>
      </w:r>
    </w:p>
    <w:p>
      <w:pPr>
        <w:pStyle w:val="ListParagraph"/>
        <w:numPr>
          <w:ilvl w:val="0"/>
          <w:numId w:val="3"/>
        </w:numPr>
        <w:spacing w:after="70" w:line="276"/>
      </w:pPr>
      <w:r>
        <w:rPr>
          <w:b/>
          <w:bCs/>
        </w:rPr>
        <w:t xml:space="preserve">Meteora</w:t>
      </w:r>
      <w:r>
        <w:t xml:space="preserve"> is where the token trades afterwards. After the auction, the money raised opens a trading pool at the price that was just found.</w:t>
      </w:r>
    </w:p>
    <w:p>
      <w:pPr>
        <w:pStyle w:val="Heading2"/>
      </w:pPr>
      <w:r>
        <w:t xml:space="preserve">The main problem to solve: public deposits</w:t>
      </w:r>
    </w:p>
    <w:p>
      <w:pPr>
        <w:spacing w:after="120" w:line="288"/>
      </w:pPr>
      <w:r>
        <w:t xml:space="preserve">To bid, people lock real money as a deposit, and deposits are visible. If someone locks $500,000, everyone can guess a large buyer is involved. The simplest fix is that everyone locks the </w:t>
      </w:r>
      <w:r>
        <w:rPr>
          <w:b/>
          <w:bCs/>
        </w:rPr>
        <w:t xml:space="preserve">same</w:t>
      </w:r>
      <w:r>
        <w:t xml:space="preserve"> deposit, bids any amount up to it, and gets the unused part refunded. Then deposits reveal nothing. The cost is that big buyers are capped and could split across several wallets, so say this honestly in your pitch.</w:t>
      </w:r>
    </w:p>
    <w:p>
      <w:pPr>
        <w:pStyle w:val="Heading2"/>
      </w:pPr>
      <w:r>
        <w:t xml:space="preserve">Other weak spots to be ready for</w:t>
      </w:r>
    </w:p>
    <w:p>
      <w:pPr>
        <w:pStyle w:val="ListParagraph"/>
        <w:numPr>
          <w:ilvl w:val="0"/>
          <w:numId w:val="3"/>
        </w:numPr>
        <w:spacing w:after="70" w:line="276"/>
      </w:pPr>
      <w:r>
        <w:rPr>
          <w:b/>
          <w:bCs/>
        </w:rPr>
        <w:t xml:space="preserve">Bots after the launch.</w:t>
      </w:r>
      <w:r>
        <w:t xml:space="preserve"> The auction is fair, but bots can still trade quickly once the pool opens. Meteora’s fee scheduler is the defence (see Phase 7).</w:t>
      </w:r>
    </w:p>
    <w:p>
      <w:pPr>
        <w:pStyle w:val="ListParagraph"/>
        <w:numPr>
          <w:ilvl w:val="0"/>
          <w:numId w:val="3"/>
        </w:numPr>
        <w:spacing w:after="70" w:line="276"/>
      </w:pPr>
      <w:r>
        <w:rPr>
          <w:b/>
          <w:bCs/>
        </w:rPr>
        <w:t xml:space="preserve">Bid shading.</w:t>
      </w:r>
      <w:r>
        <w:t xml:space="preserve"> In this kind of auction, smart bidders sometimes bid lower than their true value. It is a known limit, and an auction-savvy judge may ask.</w:t>
      </w:r>
    </w:p>
    <w:p>
      <w:pPr>
        <w:pStyle w:val="ListParagraph"/>
        <w:numPr>
          <w:ilvl w:val="0"/>
          <w:numId w:val="3"/>
        </w:numPr>
        <w:spacing w:after="70" w:line="276"/>
      </w:pPr>
      <w:r>
        <w:rPr>
          <w:b/>
          <w:bCs/>
        </w:rPr>
        <w:t xml:space="preserve">Team cheating.</w:t>
      </w:r>
      <w:r>
        <w:t xml:space="preserve"> A team could bid on its own sale to push the price up. A minimum price and bid caps limit this.</w:t>
      </w:r>
    </w:p>
    <w:p>
      <w:pPr>
        <w:pStyle w:val="ListParagraph"/>
        <w:numPr>
          <w:ilvl w:val="0"/>
          <w:numId w:val="3"/>
        </w:numPr>
        <w:spacing w:after="70" w:line="276"/>
      </w:pPr>
      <w:r>
        <w:rPr>
          <w:b/>
          <w:bCs/>
        </w:rPr>
        <w:t xml:space="preserve">If the network stalls.</w:t>
      </w:r>
      <w:r>
        <w:t xml:space="preserve"> There must be a timeout so everyone can get their deposit back.</w:t>
      </w:r>
    </w:p>
    <w:p>
      <w:pPr>
        <w:pStyle w:val="ListParagraph"/>
        <w:numPr>
          <w:ilvl w:val="0"/>
          <w:numId w:val="3"/>
        </w:numPr>
        <w:spacing w:after="70" w:line="276"/>
      </w:pPr>
      <w:r>
        <w:rPr>
          <w:b/>
          <w:bCs/>
        </w:rPr>
        <w:t xml:space="preserve">Trust.</w:t>
      </w:r>
      <w:r>
        <w:t xml:space="preserve"> The privacy is only as strong as Arcium’s security. Describe it accurately and do not oversell it.</w:t>
      </w:r>
    </w:p>
    <w:p>
      <w:pPr>
        <w:pStyle w:val="Heading1"/>
      </w:pPr>
      <w:r>
        <w:t xml:space="preserve">Part 2: How to build it</w:t>
      </w:r>
    </w:p>
    <w:p>
      <w:pPr>
        <w:pStyle w:val="Heading2"/>
      </w:pPr>
      <w:r>
        <w:t xml:space="preserve">Three things to know before you start</w:t>
      </w:r>
    </w:p>
    <w:p>
      <w:pPr>
        <w:pStyle w:val="ListParagraph"/>
        <w:numPr>
          <w:ilvl w:val="0"/>
          <w:numId w:val="4"/>
        </w:numPr>
        <w:spacing w:after="70" w:line="276"/>
      </w:pPr>
      <w:r>
        <w:rPr>
          <w:b/>
          <w:bCs/>
        </w:rPr>
        <w:t xml:space="preserve">Arcium does not support Windows.</w:t>
      </w:r>
      <w:r>
        <w:t xml:space="preserve"> Its install guide says so. Use a Mac or Linux machine. Anchor’s docs mention WSL (a Linux environment inside Windows), but check Arcium’s </w:t>
      </w:r>
      <w:hyperlink w:history="1" r:id="rIdfkytbrsdsjhculkuleru7">
        <w:r>
          <w:rPr>
            <w:color w:val="0B5CAD"/>
            <w:u w:val="single"/>
          </w:rPr>
          <w:t xml:space="preserve">installation page</w:t>
        </w:r>
      </w:hyperlink>
      <w:r>
        <w:t xml:space="preserve"> before relying on it.</w:t>
      </w:r>
    </w:p>
    <w:p>
      <w:pPr>
        <w:pStyle w:val="ListParagraph"/>
        <w:numPr>
          <w:ilvl w:val="0"/>
          <w:numId w:val="4"/>
        </w:numPr>
        <w:spacing w:after="70" w:line="276"/>
      </w:pPr>
      <w:r>
        <w:rPr>
          <w:b/>
          <w:bCs/>
        </w:rPr>
        <w:t xml:space="preserve">You do not start from zero.</w:t>
      </w:r>
      <w:r>
        <w:t xml:space="preserve"> Arcium’s examples include a </w:t>
      </w:r>
      <w:hyperlink w:history="1" r:id="rIdullln6ertm0lz2lvegcde">
        <w:r>
          <w:rPr>
            <w:color w:val="0B5CAD"/>
            <w:u w:val="single"/>
          </w:rPr>
          <w:t xml:space="preserve">sealed-bid auction</w:t>
        </w:r>
      </w:hyperlink>
      <w:r>
        <w:t xml:space="preserve"> supporting first-price and Vickrey auctions. You copy its structure and change the price rule.</w:t>
      </w:r>
    </w:p>
    <w:p>
      <w:pPr>
        <w:pStyle w:val="ListParagraph"/>
        <w:numPr>
          <w:ilvl w:val="0"/>
          <w:numId w:val="4"/>
        </w:numPr>
        <w:spacing w:after="70" w:line="276"/>
      </w:pPr>
      <w:r>
        <w:rPr>
          <w:b/>
          <w:bCs/>
        </w:rPr>
        <w:t xml:space="preserve">Versions move fast.</w:t>
      </w:r>
      <w:r>
        <w:t xml:space="preserve"> At the time of writing the examples target Arcium 0.13.2 while the latest toolchain is 0.15.0. Check each example’s manifest files and keep every component on the same version.</w:t>
      </w:r>
    </w:p>
    <w:p>
      <w:pPr>
        <w:pStyle w:val="Heading2"/>
      </w:pPr>
      <w:r>
        <w:t xml:space="preserve">Words you will meet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3DCE5" w:sz="4"/>
              <w:left w:val="single" w:color="D3DCE5" w:sz="4"/>
              <w:bottom w:val="single" w:color="D3DCE5" w:sz="4"/>
              <w:right w:val="single" w:color="D3DCE5" w:sz="4"/>
            </w:tcBorders>
            <w:shd w:fill="DDF3EF" w:val="clear"/>
            <w:tcMar>
              <w:top w:type="dxa" w:w="70"/>
              <w:left w:type="dxa" w:w="110"/>
              <w:bottom w:type="dxa" w:w="70"/>
              <w:right w:type="dxa" w:w="110"/>
            </w:tcMar>
          </w:tcPr>
          <w:p>
            <w:pPr>
              <w:keepNext/>
            </w:pPr>
            <w:r>
              <w:rPr>
                <w:b/>
                <w:bCs/>
              </w:rPr>
              <w:t xml:space="preserve">Word</w:t>
            </w:r>
          </w:p>
        </w:tc>
        <w:tc>
          <w:tcPr>
            <w:tcW w:type="dxa" w:w="7160"/>
            <w:tcBorders>
              <w:top w:val="single" w:color="D3DCE5" w:sz="4"/>
              <w:left w:val="single" w:color="D3DCE5" w:sz="4"/>
              <w:bottom w:val="single" w:color="D3DCE5" w:sz="4"/>
              <w:right w:val="single" w:color="D3DCE5" w:sz="4"/>
            </w:tcBorders>
            <w:shd w:fill="DDF3EF" w:val="clear"/>
            <w:tcMar>
              <w:top w:type="dxa" w:w="70"/>
              <w:left w:type="dxa" w:w="110"/>
              <w:bottom w:type="dxa" w:w="70"/>
              <w:right w:type="dxa" w:w="110"/>
            </w:tcMar>
          </w:tcPr>
          <w:p>
            <w:pPr>
              <w:keepNext/>
            </w:pPr>
            <w:r>
              <w:rPr>
                <w:b/>
                <w:bCs/>
              </w:rPr>
              <w:t xml:space="preserve">Meaning</w:t>
            </w:r>
          </w:p>
        </w:tc>
      </w:tr>
      <w:tr>
        <w:trPr>
          <w:tblHeader w:val="false"/>
        </w:trPr>
        <w:tc>
          <w:tcPr>
            <w:tcW w:type="dxa" w:w="22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Solana</w:t>
            </w:r>
          </w:p>
        </w:tc>
        <w:tc>
          <w:tcPr>
            <w:tcW w:type="dxa" w:w="71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The blockchain you build on. A very fast public notebook.</w:t>
            </w:r>
          </w:p>
        </w:tc>
      </w:tr>
      <w:tr>
        <w:trPr>
          <w:tblHeader w:val="false"/>
        </w:trPr>
        <w:tc>
          <w:tcPr>
            <w:tcW w:type="dxa" w:w="22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Program</w:t>
            </w:r>
          </w:p>
        </w:tc>
        <w:tc>
          <w:tcPr>
            <w:tcW w:type="dxa" w:w="71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Solana’s name for a smart contract: code that lives on the chain.</w:t>
            </w:r>
          </w:p>
        </w:tc>
      </w:tr>
      <w:tr>
        <w:trPr>
          <w:tblHeader w:val="false"/>
        </w:trPr>
        <w:tc>
          <w:tcPr>
            <w:tcW w:type="dxa" w:w="22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Account</w:t>
            </w:r>
          </w:p>
        </w:tc>
        <w:tc>
          <w:tcPr>
            <w:tcW w:type="dxa" w:w="71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 storage slot on Solana. Programs hold no changing data themselves; it lives in separate data accounts.</w:t>
            </w:r>
          </w:p>
        </w:tc>
      </w:tr>
      <w:tr>
        <w:trPr>
          <w:tblHeader w:val="false"/>
        </w:trPr>
        <w:tc>
          <w:tcPr>
            <w:tcW w:type="dxa" w:w="22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Devnet</w:t>
            </w:r>
          </w:p>
        </w:tc>
        <w:tc>
          <w:tcPr>
            <w:tcW w:type="dxa" w:w="71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 practice copy of Solana with fake money. Address: https://api.devnet.solana.com</w:t>
            </w:r>
          </w:p>
        </w:tc>
      </w:tr>
      <w:tr>
        <w:trPr>
          <w:tblHeader w:val="false"/>
        </w:trPr>
        <w:tc>
          <w:tcPr>
            <w:tcW w:type="dxa" w:w="22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Anchor</w:t>
            </w:r>
          </w:p>
        </w:tc>
        <w:tc>
          <w:tcPr>
            <w:tcW w:type="dxa" w:w="71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 toolkit that makes writing Solana programs easier.</w:t>
            </w:r>
          </w:p>
        </w:tc>
      </w:tr>
      <w:tr>
        <w:trPr>
          <w:tblHeader w:val="false"/>
        </w:trPr>
        <w:tc>
          <w:tcPr>
            <w:tcW w:type="dxa" w:w="22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MXE</w:t>
            </w:r>
          </w:p>
        </w:tc>
        <w:tc>
          <w:tcPr>
            <w:tcW w:type="dxa" w:w="71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Arcium’s private execution environment: the locked glass box.</w:t>
            </w:r>
          </w:p>
        </w:tc>
      </w:tr>
      <w:tr>
        <w:trPr>
          <w:tblHeader w:val="false"/>
        </w:trPr>
        <w:tc>
          <w:tcPr>
            <w:tcW w:type="dxa" w:w="22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val="false"/>
            </w:pPr>
            <w:r>
              <w:t xml:space="preserve">Circuit</w:t>
            </w:r>
          </w:p>
        </w:tc>
        <w:tc>
          <w:tcPr>
            <w:tcW w:type="dxa" w:w="71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val="false"/>
            </w:pPr>
            <w:r>
              <w:t xml:space="preserve">The private calculation that runs inside the box.</w:t>
            </w:r>
          </w:p>
        </w:tc>
      </w:tr>
    </w:tbl>
    <w:p>
      <w:pPr>
        <w:spacing w:after="100"/>
      </w:pPr>
    </w:p>
    <w:p>
      <w:pPr>
        <w:pStyle w:val="Heading2"/>
      </w:pPr>
      <w:r>
        <w:t xml:space="preserve">Phase 0: Learn the basics (2 to 4 days)</w:t>
      </w:r>
    </w:p>
    <w:p>
      <w:pPr>
        <w:spacing w:after="120" w:line="288"/>
      </w:pPr>
      <w:r>
        <w:rPr>
          <w:b/>
          <w:bCs/>
        </w:rPr>
        <w:t xml:space="preserve">Why:</w:t>
      </w:r>
      <w:r>
        <w:t xml:space="preserve"> you cannot debug code you do not understand.</w:t>
      </w:r>
    </w:p>
    <w:p>
      <w:pPr>
        <w:pStyle w:val="ListParagraph"/>
        <w:numPr>
          <w:ilvl w:val="0"/>
          <w:numId w:val="3"/>
        </w:numPr>
        <w:spacing w:after="70" w:line="276"/>
      </w:pPr>
      <w:r>
        <w:t xml:space="preserve">Read Solana’s </w:t>
      </w:r>
      <w:hyperlink w:history="1" r:id="rIdbbodn-dytoqlcps9o_-l6">
        <w:r>
          <w:rPr>
            <w:color w:val="0B5CAD"/>
            <w:u w:val="single"/>
          </w:rPr>
          <w:t xml:space="preserve">Core Concepts</w:t>
        </w:r>
      </w:hyperlink>
      <w:r>
        <w:t xml:space="preserve">. It recommends reading Accounts, Programs, Instructions, Transactions and Fees in that order.</w:t>
      </w:r>
    </w:p>
    <w:p>
      <w:pPr>
        <w:pStyle w:val="ListParagraph"/>
        <w:numPr>
          <w:ilvl w:val="0"/>
          <w:numId w:val="3"/>
        </w:numPr>
        <w:spacing w:after="70" w:line="276"/>
      </w:pPr>
      <w:r>
        <w:t xml:space="preserve">Try Anchor in your browser with nothing to install: </w:t>
      </w:r>
      <w:hyperlink w:history="1" r:id="rIdvhvtlbdcshlngghre7su_">
        <w:r>
          <w:rPr>
            <w:color w:val="0B5CAD"/>
            <w:u w:val="single"/>
          </w:rPr>
          <w:t xml:space="preserve">Anchor quickstart</w:t>
        </w:r>
      </w:hyperlink>
      <w:r>
        <w:t xml:space="preserve">.</w:t>
      </w:r>
    </w:p>
    <w:p>
      <w:pPr>
        <w:pStyle w:val="ListParagraph"/>
        <w:numPr>
          <w:ilvl w:val="0"/>
          <w:numId w:val="3"/>
        </w:numPr>
        <w:spacing w:after="70" w:line="276"/>
      </w:pPr>
      <w:r>
        <w:t xml:space="preserve">Read </w:t>
      </w:r>
      <w:hyperlink w:history="1" r:id="rIdedfjjthlieyirx7yilupd">
        <w:r>
          <w:rPr>
            <w:color w:val="0B5CAD"/>
            <w:u w:val="single"/>
          </w:rPr>
          <w:t xml:space="preserve">Arcium’s introduction</w:t>
        </w:r>
      </w:hyperlink>
      <w:r>
        <w:t xml:space="preserve"> for the big picture.</w:t>
      </w:r>
    </w:p>
    <w:p>
      <w:pPr>
        <w:pBdr>
          <w:left w:val="single" w:color="0F766E" w:sz="18" w:space="8"/>
        </w:pBdr>
        <w:spacing w:after="160" w:before="80"/>
        <w:ind w:left="200"/>
      </w:pPr>
      <w:r>
        <w:rPr>
          <w:b/>
          <w:bCs/>
          <w:color w:val="0F766E"/>
        </w:rPr>
        <w:t xml:space="preserve">Done when: </w:t>
      </w:r>
      <w:r>
        <w:t xml:space="preserve">you can explain an account, a program and a transaction in your own words.</w:t>
      </w:r>
    </w:p>
    <w:p>
      <w:pPr>
        <w:pStyle w:val="Heading2"/>
      </w:pPr>
      <w:r>
        <w:t xml:space="preserve">Phase 1: Set up your computer (1 day)</w:t>
      </w:r>
    </w:p>
    <w:p>
      <w:pPr>
        <w:pStyle w:val="ListParagraph"/>
        <w:numPr>
          <w:ilvl w:val="0"/>
          <w:numId w:val="5"/>
        </w:numPr>
        <w:spacing w:after="70" w:line="276"/>
      </w:pPr>
      <w:r>
        <w:rPr>
          <w:b/>
          <w:bCs/>
        </w:rPr>
        <w:t xml:space="preserve">Install Arcium.</w:t>
      </w:r>
      <w:r>
        <w:t xml:space="preserve"> On Mac and Linux one command does it. The script checks your dependencies (Rust, Solana CLI, Anchor) and tells you what is missing. Do not install Anchor separately first, because Arcium’s tool wraps it and needs matching versions.</w:t>
      </w:r>
    </w:p>
    <w:p>
      <w:pPr>
        <w:shd w:fill="EEF2F6" w:val="clear"/>
        <w:spacing w:after="120" w:before="60"/>
        <w:ind w:left="360"/>
      </w:pPr>
      <w:r>
        <w:rPr>
          <w:rFonts w:ascii="Consolas" w:cs="Consolas" w:eastAsia="Consolas" w:hAnsi="Consolas"/>
          <w:sz w:val="19"/>
          <w:szCs w:val="19"/>
        </w:rPr>
        <w:t xml:space="preserve">curl --proto '=https' --tlsv1.2 -sSfL https://install.arcium.com/ | bash</w:t>
      </w:r>
    </w:p>
    <w:p>
      <w:pPr>
        <w:pStyle w:val="ListParagraph"/>
        <w:numPr>
          <w:ilvl w:val="0"/>
          <w:numId w:val="5"/>
        </w:numPr>
        <w:spacing w:after="70" w:line="276"/>
      </w:pPr>
      <w:r>
        <w:rPr>
          <w:b/>
          <w:bCs/>
        </w:rPr>
        <w:t xml:space="preserve">Check it worked:</w:t>
      </w:r>
      <w:r>
        <w:t xml:space="preserve"> run </w:t>
      </w:r>
      <w:r>
        <w:rPr>
          <w:rFonts w:ascii="Consolas" w:cs="Consolas" w:eastAsia="Consolas" w:hAnsi="Consolas"/>
          <w:sz w:val="20"/>
          <w:szCs w:val="20"/>
        </w:rPr>
        <w:t xml:space="preserve">arcium --version</w:t>
      </w:r>
      <w:r>
        <w:t xml:space="preserve">.</w:t>
      </w:r>
    </w:p>
    <w:p>
      <w:pPr>
        <w:pStyle w:val="ListParagraph"/>
        <w:numPr>
          <w:ilvl w:val="0"/>
          <w:numId w:val="5"/>
        </w:numPr>
        <w:spacing w:after="70" w:line="276"/>
      </w:pPr>
      <w:r>
        <w:rPr>
          <w:b/>
          <w:bCs/>
        </w:rPr>
        <w:t xml:space="preserve">Make a wallet and get fake money:</w:t>
      </w:r>
    </w:p>
    <w:p>
      <w:pPr>
        <w:shd w:fill="EEF2F6" w:val="clear"/>
        <w:spacing w:after="120" w:before="60"/>
        <w:ind w:left="360"/>
      </w:pPr>
      <w:r>
        <w:rPr>
          <w:rFonts w:ascii="Consolas" w:cs="Consolas" w:eastAsia="Consolas" w:hAnsi="Consolas"/>
          <w:sz w:val="19"/>
          <w:szCs w:val="19"/>
        </w:rPr>
        <w:t xml:space="preserve">solana config set --url devnet</w:t>
      </w:r>
    </w:p>
    <w:p>
      <w:pPr>
        <w:shd w:fill="EEF2F6" w:val="clear"/>
        <w:spacing w:after="120" w:before="60"/>
        <w:ind w:left="360"/>
      </w:pPr>
      <w:r>
        <w:rPr>
          <w:rFonts w:ascii="Consolas" w:cs="Consolas" w:eastAsia="Consolas" w:hAnsi="Consolas"/>
          <w:sz w:val="19"/>
          <w:szCs w:val="19"/>
        </w:rPr>
        <w:t xml:space="preserve">solana-keygen new</w:t>
      </w:r>
    </w:p>
    <w:p>
      <w:pPr>
        <w:shd w:fill="EEF2F6" w:val="clear"/>
        <w:spacing w:after="120" w:before="60"/>
        <w:ind w:left="360"/>
      </w:pPr>
      <w:r>
        <w:rPr>
          <w:rFonts w:ascii="Consolas" w:cs="Consolas" w:eastAsia="Consolas" w:hAnsi="Consolas"/>
          <w:sz w:val="19"/>
          <w:szCs w:val="19"/>
        </w:rPr>
        <w:t xml:space="preserve">solana airdrop 2</w:t>
      </w:r>
    </w:p>
    <w:p>
      <w:pPr>
        <w:spacing w:after="120" w:line="288"/>
        <w:ind w:left="360"/>
      </w:pPr>
      <w:r>
        <w:t xml:space="preserve">If the airdrop fails, use the web faucet at </w:t>
      </w:r>
      <w:hyperlink w:history="1" r:id="rIdej4tl9aylclfrlr-mgwn4">
        <w:r>
          <w:rPr>
            <w:color w:val="0B5CAD"/>
            <w:u w:val="single"/>
          </w:rPr>
          <w:t xml:space="preserve">faucet.solana.com</w:t>
        </w:r>
      </w:hyperlink>
      <w:r>
        <w:t xml:space="preserve">.</w:t>
      </w:r>
    </w:p>
    <w:p>
      <w:pPr>
        <w:pStyle w:val="ListParagraph"/>
        <w:numPr>
          <w:ilvl w:val="0"/>
          <w:numId w:val="5"/>
        </w:numPr>
        <w:spacing w:after="70" w:line="276"/>
      </w:pPr>
      <w:r>
        <w:rPr>
          <w:b/>
          <w:bCs/>
        </w:rPr>
        <w:t xml:space="preserve">Install Node.js and Docker.</w:t>
      </w:r>
      <w:r>
        <w:t xml:space="preserve"> Node is for the web page and tests. Confirm on the installation page whether Docker is needed for local testing.</w:t>
      </w:r>
    </w:p>
    <w:p>
      <w:pPr>
        <w:pBdr>
          <w:left w:val="single" w:color="0F766E" w:sz="18" w:space="8"/>
        </w:pBdr>
        <w:spacing w:after="160" w:before="80"/>
        <w:ind w:left="200"/>
      </w:pPr>
      <w:r>
        <w:rPr>
          <w:b/>
          <w:bCs/>
          <w:color w:val="0F766E"/>
        </w:rPr>
        <w:t xml:space="preserve">Done when: </w:t>
      </w:r>
      <w:r>
        <w:rPr>
          <w:rFonts w:ascii="Consolas" w:cs="Consolas" w:eastAsia="Consolas" w:hAnsi="Consolas"/>
          <w:sz w:val="20"/>
          <w:szCs w:val="20"/>
        </w:rPr>
        <w:t xml:space="preserve">arcium --version</w:t>
      </w:r>
      <w:r>
        <w:t xml:space="preserve"> works and your devnet wallet has SOL.</w:t>
      </w:r>
    </w:p>
    <w:p>
      <w:pPr>
        <w:pStyle w:val="Heading2"/>
      </w:pPr>
      <w:r>
        <w:t xml:space="preserve">Phase 2: Run Arcium’s Hello World (1 to 2 days)</w:t>
      </w:r>
    </w:p>
    <w:p>
      <w:pPr>
        <w:spacing w:after="120" w:line="288"/>
      </w:pPr>
      <w:r>
        <w:t xml:space="preserve">Follow </w:t>
      </w:r>
      <w:hyperlink w:history="1" r:id="rIdsn8efagrvluxkilgyrd0f">
        <w:r>
          <w:rPr>
            <w:color w:val="0B5CAD"/>
            <w:u w:val="single"/>
          </w:rPr>
          <w:t xml:space="preserve">Hello World</w:t>
        </w:r>
      </w:hyperlink>
      <w:r>
        <w:t xml:space="preserve"> exactly, changing nothing.</w:t>
      </w:r>
    </w:p>
    <w:p>
      <w:pPr>
        <w:pStyle w:val="ListParagraph"/>
        <w:numPr>
          <w:ilvl w:val="0"/>
          <w:numId w:val="3"/>
        </w:numPr>
        <w:spacing w:after="70" w:line="276"/>
      </w:pPr>
      <w:r>
        <w:t xml:space="preserve">Create a project with </w:t>
      </w:r>
      <w:r>
        <w:rPr>
          <w:rFonts w:ascii="Consolas" w:cs="Consolas" w:eastAsia="Consolas" w:hAnsi="Consolas"/>
          <w:sz w:val="20"/>
          <w:szCs w:val="20"/>
        </w:rPr>
        <w:t xml:space="preserve">arcium init &lt;project-name&gt;</w:t>
      </w:r>
      <w:r>
        <w:t xml:space="preserve">. It looks like an Anchor project with two differences: an </w:t>
      </w:r>
      <w:r>
        <w:rPr>
          <w:rFonts w:ascii="Consolas" w:cs="Consolas" w:eastAsia="Consolas" w:hAnsi="Consolas"/>
          <w:sz w:val="20"/>
          <w:szCs w:val="20"/>
        </w:rPr>
        <w:t xml:space="preserve">Arcium.toml</w:t>
      </w:r>
      <w:r>
        <w:t xml:space="preserve"> config file and an </w:t>
      </w:r>
      <w:r>
        <w:rPr>
          <w:rFonts w:ascii="Consolas" w:cs="Consolas" w:eastAsia="Consolas" w:hAnsi="Consolas"/>
          <w:sz w:val="20"/>
          <w:szCs w:val="20"/>
        </w:rPr>
        <w:t xml:space="preserve">encrypted-ixs</w:t>
      </w:r>
      <w:r>
        <w:t xml:space="preserve"> folder, where your private calculations go.</w:t>
      </w:r>
    </w:p>
    <w:p>
      <w:pPr>
        <w:pStyle w:val="ListParagraph"/>
        <w:numPr>
          <w:ilvl w:val="0"/>
          <w:numId w:val="3"/>
        </w:numPr>
        <w:spacing w:after="70" w:line="276"/>
      </w:pPr>
      <w:r>
        <w:t xml:space="preserve">Build with </w:t>
      </w:r>
      <w:r>
        <w:rPr>
          <w:rFonts w:ascii="Consolas" w:cs="Consolas" w:eastAsia="Consolas" w:hAnsi="Consolas"/>
          <w:sz w:val="20"/>
          <w:szCs w:val="20"/>
        </w:rPr>
        <w:t xml:space="preserve">arcium build</w:t>
      </w:r>
      <w:r>
        <w:t xml:space="preserve">. Test with </w:t>
      </w:r>
      <w:r>
        <w:rPr>
          <w:rFonts w:ascii="Consolas" w:cs="Consolas" w:eastAsia="Consolas" w:hAnsi="Consolas"/>
          <w:sz w:val="20"/>
          <w:szCs w:val="20"/>
        </w:rPr>
        <w:t xml:space="preserve">arcium test</w:t>
      </w:r>
      <w:r>
        <w:t xml:space="preserve">.</w:t>
      </w:r>
    </w:p>
    <w:p>
      <w:pPr>
        <w:pStyle w:val="ListParagraph"/>
        <w:numPr>
          <w:ilvl w:val="0"/>
          <w:numId w:val="3"/>
        </w:numPr>
        <w:spacing w:after="70" w:line="276"/>
      </w:pPr>
      <w:r>
        <w:t xml:space="preserve">To test on devnet, add the cluster offset to </w:t>
      </w:r>
      <w:r>
        <w:rPr>
          <w:rFonts w:ascii="Consolas" w:cs="Consolas" w:eastAsia="Consolas" w:hAnsi="Consolas"/>
          <w:sz w:val="20"/>
          <w:szCs w:val="20"/>
        </w:rPr>
        <w:t xml:space="preserve">Arcium.toml</w:t>
      </w:r>
      <w:r>
        <w:t xml:space="preserve"> and run </w:t>
      </w:r>
      <w:r>
        <w:rPr>
          <w:rFonts w:ascii="Consolas" w:cs="Consolas" w:eastAsia="Consolas" w:hAnsi="Consolas"/>
          <w:sz w:val="20"/>
          <w:szCs w:val="20"/>
        </w:rPr>
        <w:t xml:space="preserve">arcium test --cluster devnet</w:t>
      </w:r>
      <w:r>
        <w:t xml:space="preserve">.</w:t>
      </w:r>
    </w:p>
    <w:p>
      <w:pPr>
        <w:pBdr>
          <w:left w:val="single" w:color="0F766E" w:sz="18" w:space="8"/>
        </w:pBdr>
        <w:spacing w:after="160" w:before="80"/>
        <w:ind w:left="200"/>
      </w:pPr>
      <w:r>
        <w:rPr>
          <w:b/>
          <w:bCs/>
          <w:color w:val="0F766E"/>
        </w:rPr>
        <w:t xml:space="preserve">Done when: </w:t>
      </w:r>
      <w:r>
        <w:t xml:space="preserve">the Hello World test passes. If it does not, ask in </w:t>
      </w:r>
      <w:hyperlink w:history="1" r:id="rId4mr2oikwkfo0gznwldc0q">
        <w:r>
          <w:rPr>
            <w:color w:val="0B5CAD"/>
            <w:u w:val="single"/>
          </w:rPr>
          <w:t xml:space="preserve">Arcium’s Discord</w:t>
        </w:r>
      </w:hyperlink>
      <w:r>
        <w:t xml:space="preserve">, where they offer developer support.</w:t>
      </w:r>
    </w:p>
    <w:p>
      <w:pPr>
        <w:pStyle w:val="Heading2"/>
      </w:pPr>
      <w:r>
        <w:t xml:space="preserve">Phase 3: Write the price rule in ordinary code (2 days)</w:t>
      </w:r>
    </w:p>
    <w:p>
      <w:pPr>
        <w:spacing w:after="120" w:line="288"/>
      </w:pPr>
      <w:r>
        <w:rPr>
          <w:b/>
          <w:bCs/>
        </w:rPr>
        <w:t xml:space="preserve">Why:</w:t>
      </w:r>
      <w:r>
        <w:t xml:space="preserve"> the price rule is the heart of the project, and it is far easier to get right without encryption. This version later becomes your answer key.</w:t>
      </w:r>
    </w:p>
    <w:p>
      <w:pPr>
        <w:spacing w:after="120" w:line="288"/>
      </w:pPr>
      <w:r>
        <w:t xml:space="preserve">Write a small function in TypeScript or Rust. </w:t>
      </w:r>
      <w:r>
        <w:rPr>
          <w:b/>
          <w:bCs/>
        </w:rPr>
        <w:t xml:space="preserve">Input:</w:t>
      </w:r>
      <w:r>
        <w:t xml:space="preserve"> a list of bids (price, amount) and the supply. </w:t>
      </w:r>
      <w:r>
        <w:rPr>
          <w:b/>
          <w:bCs/>
        </w:rPr>
        <w:t xml:space="preserve">Output:</w:t>
      </w:r>
      <w:r>
        <w:t xml:space="preserve"> the one price and each person’s share. Test these cases:</w:t>
      </w:r>
    </w:p>
    <w:p>
      <w:pPr>
        <w:pStyle w:val="ListParagraph"/>
        <w:numPr>
          <w:ilvl w:val="0"/>
          <w:numId w:val="3"/>
        </w:numPr>
        <w:spacing w:after="70" w:line="276"/>
      </w:pPr>
      <w:r>
        <w:t xml:space="preserve">The four-person example, which must give $0.60</w:t>
      </w:r>
    </w:p>
    <w:p>
      <w:pPr>
        <w:pStyle w:val="ListParagraph"/>
        <w:numPr>
          <w:ilvl w:val="0"/>
          <w:numId w:val="3"/>
        </w:numPr>
        <w:spacing w:after="70" w:line="276"/>
      </w:pPr>
      <w:r>
        <w:t xml:space="preserve">Nobody bids, and only one bidder</w:t>
      </w:r>
    </w:p>
    <w:p>
      <w:pPr>
        <w:pStyle w:val="ListParagraph"/>
        <w:numPr>
          <w:ilvl w:val="0"/>
          <w:numId w:val="3"/>
        </w:numPr>
        <w:spacing w:after="70" w:line="276"/>
      </w:pPr>
      <w:r>
        <w:t xml:space="preserve">Demand below supply</w:t>
      </w:r>
    </w:p>
    <w:p>
      <w:pPr>
        <w:pStyle w:val="ListParagraph"/>
        <w:numPr>
          <w:ilvl w:val="0"/>
          <w:numId w:val="3"/>
        </w:numPr>
        <w:spacing w:after="70" w:line="276"/>
      </w:pPr>
      <w:r>
        <w:t xml:space="preserve">Several bids tied exactly at the price, splitting what is left fairly</w:t>
      </w:r>
    </w:p>
    <w:p>
      <w:pPr>
        <w:shd w:fill="FFF1D6" w:val="clear"/>
        <w:spacing w:after="160" w:before="80"/>
        <w:ind w:left="200"/>
      </w:pPr>
      <w:r>
        <w:rPr>
          <w:b/>
          <w:bCs/>
        </w:rPr>
        <w:t xml:space="preserve">Why check a few candidate prices instead of sorting:</w:t>
      </w:r>
      <w:r>
        <w:t xml:space="preserve"> sorting inside Arcium is expensive (roughly n × log²(n) × bit-size operations, per Arcium’s own table). Instead, try candidate prices and, for each, add up the demand at or above it. Binary search over the price steps does this in few rounds.</w:t>
      </w:r>
    </w:p>
    <w:p>
      <w:pPr>
        <w:pBdr>
          <w:left w:val="single" w:color="0F766E" w:sz="18" w:space="8"/>
        </w:pBdr>
        <w:spacing w:after="160" w:before="80"/>
        <w:ind w:left="200"/>
      </w:pPr>
      <w:r>
        <w:rPr>
          <w:b/>
          <w:bCs/>
          <w:color w:val="0F766E"/>
        </w:rPr>
        <w:t xml:space="preserve">Done when: </w:t>
      </w:r>
      <w:r>
        <w:t xml:space="preserve">all tests pass.</w:t>
      </w:r>
    </w:p>
    <w:p>
      <w:pPr>
        <w:pStyle w:val="Heading2"/>
      </w:pPr>
      <w:r>
        <w:t xml:space="preserve">Phase 4: Learn the circuit rules (1 day)</w:t>
      </w:r>
    </w:p>
    <w:p>
      <w:pPr>
        <w:spacing w:after="120" w:line="288"/>
      </w:pPr>
      <w:r>
        <w:t xml:space="preserve">Before writing the private version, read </w:t>
      </w:r>
      <w:hyperlink w:history="1" r:id="rIdrnb7_jl87-c2xbkuvbbhf">
        <w:r>
          <w:rPr>
            <w:color w:val="0B5CAD"/>
            <w:u w:val="single"/>
          </w:rPr>
          <w:t xml:space="preserve">Thinking in MPC</w:t>
        </w:r>
      </w:hyperlink>
      <w:r>
        <w:t xml:space="preserve"> and the </w:t>
      </w:r>
      <w:hyperlink w:history="1" r:id="rIdaltegv25f9lfnhrpydtkc">
        <w:r>
          <w:rPr>
            <w:color w:val="0B5CAD"/>
            <w:u w:val="single"/>
          </w:rPr>
          <w:t xml:space="preserve">Arcis types page</w:t>
        </w:r>
      </w:hyperlink>
      <w:r>
        <w:t xml:space="preserve">. In plain words:</w:t>
      </w:r>
    </w:p>
    <w:p>
      <w:pPr>
        <w:pStyle w:val="ListParagraph"/>
        <w:numPr>
          <w:ilvl w:val="0"/>
          <w:numId w:val="3"/>
        </w:numPr>
        <w:spacing w:after="70" w:line="276"/>
      </w:pPr>
      <w:r>
        <w:t xml:space="preserve">The circuit is built once, before any data flows through it, so its shape is fixed.</w:t>
      </w:r>
    </w:p>
    <w:p>
      <w:pPr>
        <w:pStyle w:val="ListParagraph"/>
        <w:numPr>
          <w:ilvl w:val="0"/>
          <w:numId w:val="3"/>
        </w:numPr>
        <w:spacing w:after="70" w:line="276"/>
      </w:pPr>
      <w:r>
        <w:rPr>
          <w:b/>
          <w:bCs/>
        </w:rPr>
        <w:t xml:space="preserve">No unbounded loops.</w:t>
      </w:r>
      <w:r>
        <w:t xml:space="preserve"> Use </w:t>
      </w:r>
      <w:r>
        <w:rPr>
          <w:rFonts w:ascii="Consolas" w:cs="Consolas" w:eastAsia="Consolas" w:hAnsi="Consolas"/>
          <w:sz w:val="20"/>
          <w:szCs w:val="20"/>
        </w:rPr>
        <w:t xml:space="preserve">for</w:t>
      </w:r>
      <w:r>
        <w:t xml:space="preserve"> loops with a known count, not </w:t>
      </w:r>
      <w:r>
        <w:rPr>
          <w:rFonts w:ascii="Consolas" w:cs="Consolas" w:eastAsia="Consolas" w:hAnsi="Consolas"/>
          <w:sz w:val="20"/>
          <w:szCs w:val="20"/>
        </w:rPr>
        <w:t xml:space="preserve">while</w:t>
      </w:r>
      <w:r>
        <w:t xml:space="preserve">.</w:t>
      </w:r>
    </w:p>
    <w:p>
      <w:pPr>
        <w:pStyle w:val="ListParagraph"/>
        <w:numPr>
          <w:ilvl w:val="0"/>
          <w:numId w:val="3"/>
        </w:numPr>
        <w:spacing w:after="70" w:line="276"/>
      </w:pPr>
      <w:r>
        <w:rPr>
          <w:b/>
          <w:bCs/>
        </w:rPr>
        <w:t xml:space="preserve">No growing lists.</w:t>
      </w:r>
      <w:r>
        <w:t xml:space="preserve"> </w:t>
      </w:r>
      <w:r>
        <w:rPr>
          <w:rFonts w:ascii="Consolas" w:cs="Consolas" w:eastAsia="Consolas" w:hAnsi="Consolas"/>
          <w:sz w:val="20"/>
          <w:szCs w:val="20"/>
        </w:rPr>
        <w:t xml:space="preserve">Vec</w:t>
      </w:r>
      <w:r>
        <w:t xml:space="preserve">, </w:t>
      </w:r>
      <w:r>
        <w:rPr>
          <w:rFonts w:ascii="Consolas" w:cs="Consolas" w:eastAsia="Consolas" w:hAnsi="Consolas"/>
          <w:sz w:val="20"/>
          <w:szCs w:val="20"/>
        </w:rPr>
        <w:t xml:space="preserve">String</w:t>
      </w:r>
      <w:r>
        <w:t xml:space="preserve"> and </w:t>
      </w:r>
      <w:r>
        <w:rPr>
          <w:rFonts w:ascii="Consolas" w:cs="Consolas" w:eastAsia="Consolas" w:hAnsi="Consolas"/>
          <w:sz w:val="20"/>
          <w:szCs w:val="20"/>
        </w:rPr>
        <w:t xml:space="preserve">HashMap</w:t>
      </w:r>
      <w:r>
        <w:t xml:space="preserve"> are not supported. Use fixed arrays and pad empty slots with dummy zero-bids.</w:t>
      </w:r>
    </w:p>
    <w:p>
      <w:pPr>
        <w:pStyle w:val="ListParagraph"/>
        <w:numPr>
          <w:ilvl w:val="0"/>
          <w:numId w:val="3"/>
        </w:numPr>
        <w:spacing w:after="70" w:line="276"/>
      </w:pPr>
      <w:r>
        <w:rPr>
          <w:b/>
          <w:bCs/>
        </w:rPr>
        <w:t xml:space="preserve">Both sides of an `if` run.</w:t>
      </w:r>
      <w:r>
        <w:t xml:space="preserve"> The secret condition only picks which result to keep, so the cost is the sum of both branches.</w:t>
      </w:r>
    </w:p>
    <w:p>
      <w:pPr>
        <w:pStyle w:val="ListParagraph"/>
        <w:numPr>
          <w:ilvl w:val="0"/>
          <w:numId w:val="3"/>
        </w:numPr>
        <w:spacing w:after="70" w:line="276"/>
      </w:pPr>
      <w:r>
        <w:rPr>
          <w:b/>
          <w:bCs/>
        </w:rPr>
        <w:t xml:space="preserve">Decimals are approximate.</w:t>
      </w:r>
      <w:r>
        <w:t xml:space="preserve"> Use whole numbers for prices and amounts (price steps and token units).</w:t>
      </w:r>
    </w:p>
    <w:p>
      <w:pPr>
        <w:pStyle w:val="Heading2"/>
      </w:pPr>
      <w:r>
        <w:t xml:space="preserve">Phase 5: Build the auction without encryption (4 to 5 days)</w:t>
      </w:r>
    </w:p>
    <w:p>
      <w:pPr>
        <w:spacing w:after="120" w:line="288"/>
      </w:pPr>
      <w:r>
        <w:t xml:space="preserve">Write a normal Anchor program with four actions, using visible bids. Learn Anchor from its </w:t>
      </w:r>
      <w:hyperlink w:history="1" r:id="rIdjc2wsbqtk6xe2xpst1uoz">
        <w:r>
          <w:rPr>
            <w:color w:val="0B5CAD"/>
            <w:u w:val="single"/>
          </w:rPr>
          <w:t xml:space="preserve">local development guide</w:t>
        </w:r>
      </w:hyperlink>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3DCE5" w:sz="4"/>
              <w:left w:val="single" w:color="D3DCE5" w:sz="4"/>
              <w:bottom w:val="single" w:color="D3DCE5" w:sz="4"/>
              <w:right w:val="single" w:color="D3DCE5" w:sz="4"/>
            </w:tcBorders>
            <w:shd w:fill="DDF3EF" w:val="clear"/>
            <w:tcMar>
              <w:top w:type="dxa" w:w="70"/>
              <w:left w:type="dxa" w:w="110"/>
              <w:bottom w:type="dxa" w:w="70"/>
              <w:right w:type="dxa" w:w="110"/>
            </w:tcMar>
          </w:tcPr>
          <w:p>
            <w:pPr>
              <w:keepNext/>
            </w:pPr>
            <w:r>
              <w:rPr>
                <w:b/>
                <w:bCs/>
              </w:rPr>
              <w:t xml:space="preserve">Action</w:t>
            </w:r>
          </w:p>
        </w:tc>
        <w:tc>
          <w:tcPr>
            <w:tcW w:type="dxa" w:w="7760"/>
            <w:tcBorders>
              <w:top w:val="single" w:color="D3DCE5" w:sz="4"/>
              <w:left w:val="single" w:color="D3DCE5" w:sz="4"/>
              <w:bottom w:val="single" w:color="D3DCE5" w:sz="4"/>
              <w:right w:val="single" w:color="D3DCE5" w:sz="4"/>
            </w:tcBorders>
            <w:shd w:fill="DDF3EF" w:val="clear"/>
            <w:tcMar>
              <w:top w:type="dxa" w:w="70"/>
              <w:left w:type="dxa" w:w="110"/>
              <w:bottom w:type="dxa" w:w="70"/>
              <w:right w:type="dxa" w:w="110"/>
            </w:tcMar>
          </w:tcPr>
          <w:p>
            <w:pPr>
              <w:keepNext/>
            </w:pPr>
            <w:r>
              <w:rPr>
                <w:b/>
                <w:bCs/>
              </w:rPr>
              <w:t xml:space="preserve">What it does</w:t>
            </w:r>
          </w:p>
        </w:tc>
      </w:tr>
      <w:tr>
        <w:trPr>
          <w:tblHeader w:val="false"/>
        </w:trPr>
        <w:tc>
          <w:tcPr>
            <w:tcW w:type="dxa" w:w="16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Create</w:t>
            </w:r>
          </w:p>
        </w:tc>
        <w:tc>
          <w:tcPr>
            <w:tcW w:type="dxa" w:w="77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The team deposits tokens and sets the rules: supply, minimum price, deadline.</w:t>
            </w:r>
          </w:p>
        </w:tc>
      </w:tr>
      <w:tr>
        <w:trPr>
          <w:tblHeader w:val="false"/>
        </w:trPr>
        <w:tc>
          <w:tcPr>
            <w:tcW w:type="dxa" w:w="16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Bid</w:t>
            </w:r>
          </w:p>
        </w:tc>
        <w:tc>
          <w:tcPr>
            <w:tcW w:type="dxa" w:w="77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The bidder locks the fixed deposit and records a bid.</w:t>
            </w:r>
          </w:p>
        </w:tc>
      </w:tr>
      <w:tr>
        <w:trPr>
          <w:tblHeader w:val="false"/>
        </w:trPr>
        <w:tc>
          <w:tcPr>
            <w:tcW w:type="dxa" w:w="16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Close</w:t>
            </w:r>
          </w:p>
        </w:tc>
        <w:tc>
          <w:tcPr>
            <w:tcW w:type="dxa" w:w="77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After the deadline, work out the price using your Phase 3 logic.</w:t>
            </w:r>
          </w:p>
        </w:tc>
      </w:tr>
      <w:tr>
        <w:trPr>
          <w:tblHeader w:val="false"/>
        </w:trPr>
        <w:tc>
          <w:tcPr>
            <w:tcW w:type="dxa" w:w="16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val="false"/>
            </w:pPr>
            <w:r>
              <w:t xml:space="preserve">Settle</w:t>
            </w:r>
          </w:p>
        </w:tc>
        <w:tc>
          <w:tcPr>
            <w:tcW w:type="dxa" w:w="77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val="false"/>
            </w:pPr>
            <w:r>
              <w:t xml:space="preserve">Send tokens to winners, refund the rest, pay the team.</w:t>
            </w:r>
          </w:p>
        </w:tc>
      </w:tr>
    </w:tbl>
    <w:p>
      <w:pPr>
        <w:spacing w:after="100"/>
      </w:pPr>
    </w:p>
    <w:p>
      <w:pPr>
        <w:spacing w:after="120" w:line="288"/>
      </w:pPr>
      <w:r>
        <w:t xml:space="preserve">Add a </w:t>
      </w:r>
      <w:r>
        <w:rPr>
          <w:b/>
          <w:bCs/>
        </w:rPr>
        <w:t xml:space="preserve">timeout refund</w:t>
      </w:r>
      <w:r>
        <w:t xml:space="preserve">: if Close never happens, everyone can take their deposit back. Test with several fake bidders.</w:t>
      </w:r>
    </w:p>
    <w:p>
      <w:pPr>
        <w:pBdr>
          <w:left w:val="single" w:color="0F766E" w:sz="18" w:space="8"/>
        </w:pBdr>
        <w:spacing w:after="160" w:before="80"/>
        <w:ind w:left="200"/>
      </w:pPr>
      <w:r>
        <w:rPr>
          <w:b/>
          <w:bCs/>
          <w:color w:val="0F766E"/>
        </w:rPr>
        <w:t xml:space="preserve">Done when: </w:t>
      </w:r>
      <w:r>
        <w:t xml:space="preserve">a full auction runs on devnet with correct payouts. This is your safety net: if the privacy part runs late, you still have a working product.</w:t>
      </w:r>
    </w:p>
    <w:p>
      <w:pPr>
        <w:pStyle w:val="Heading2"/>
      </w:pPr>
      <w:r>
        <w:t xml:space="preserve">Phase 6: Add the privacy (5 to 8 days, the hardest part)</w:t>
      </w:r>
    </w:p>
    <w:p>
      <w:pPr>
        <w:pStyle w:val="ListParagraph"/>
        <w:numPr>
          <w:ilvl w:val="0"/>
          <w:numId w:val="6"/>
        </w:numPr>
        <w:spacing w:after="70" w:line="276"/>
      </w:pPr>
      <w:r>
        <w:t xml:space="preserve">Open the </w:t>
      </w:r>
      <w:hyperlink w:history="1" r:id="rId0d8b1zcpabjyxdpy41izh">
        <w:r>
          <w:rPr>
            <w:color w:val="0B5CAD"/>
            <w:u w:val="single"/>
          </w:rPr>
          <w:t xml:space="preserve">sealed-bid example</w:t>
        </w:r>
      </w:hyperlink>
      <w:r>
        <w:t xml:space="preserve">. Read how it keeps bids secret, queues the computation and receives the result.</w:t>
      </w:r>
    </w:p>
    <w:p>
      <w:pPr>
        <w:pStyle w:val="ListParagraph"/>
        <w:numPr>
          <w:ilvl w:val="0"/>
          <w:numId w:val="6"/>
        </w:numPr>
        <w:spacing w:after="70" w:line="276"/>
      </w:pPr>
      <w:r>
        <w:t xml:space="preserve">Replace its price rule with yours. Start small (4 bidders, 8 price steps) and grow only once it works.</w:t>
      </w:r>
    </w:p>
    <w:p>
      <w:pPr>
        <w:pStyle w:val="ListParagraph"/>
        <w:numPr>
          <w:ilvl w:val="0"/>
          <w:numId w:val="6"/>
        </w:numPr>
        <w:spacing w:after="70" w:line="276"/>
      </w:pPr>
      <w:r>
        <w:t xml:space="preserve">Encrypt each bid on the bidder’s side before sending it. The Hello World tests use the </w:t>
      </w:r>
      <w:r>
        <w:rPr>
          <w:rFonts w:ascii="Consolas" w:cs="Consolas" w:eastAsia="Consolas" w:hAnsi="Consolas"/>
          <w:sz w:val="20"/>
          <w:szCs w:val="20"/>
        </w:rPr>
        <w:t xml:space="preserve">@arcium-hq/client</w:t>
      </w:r>
      <w:r>
        <w:t xml:space="preserve"> library, and the </w:t>
      </w:r>
      <w:hyperlink w:history="1" r:id="rIdmb_bfarixopalghuqn98z">
        <w:r>
          <w:rPr>
            <w:color w:val="0B5CAD"/>
            <w:u w:val="single"/>
          </w:rPr>
          <w:t xml:space="preserve">TypeScript SDK reference</w:t>
        </w:r>
      </w:hyperlink>
      <w:r>
        <w:t xml:space="preserve"> is the manual.</w:t>
      </w:r>
    </w:p>
    <w:p>
      <w:pPr>
        <w:pStyle w:val="ListParagraph"/>
        <w:numPr>
          <w:ilvl w:val="0"/>
          <w:numId w:val="6"/>
        </w:numPr>
        <w:spacing w:after="70" w:line="276"/>
      </w:pPr>
      <w:r>
        <w:t xml:space="preserve">Make Close start the computation so only the price and total sold come back.</w:t>
      </w:r>
    </w:p>
    <w:p>
      <w:pPr>
        <w:pStyle w:val="ListParagraph"/>
        <w:numPr>
          <w:ilvl w:val="0"/>
          <w:numId w:val="6"/>
        </w:numPr>
        <w:spacing w:after="70" w:line="276"/>
      </w:pPr>
      <w:r>
        <w:t xml:space="preserve">Check the block explorer. You should see scrambled data, not bids.</w:t>
      </w:r>
    </w:p>
    <w:p>
      <w:pPr>
        <w:pBdr>
          <w:left w:val="single" w:color="0F766E" w:sz="18" w:space="8"/>
        </w:pBdr>
        <w:spacing w:after="160" w:before="80"/>
        <w:ind w:left="200"/>
      </w:pPr>
      <w:r>
        <w:rPr>
          <w:b/>
          <w:bCs/>
          <w:color w:val="0F766E"/>
        </w:rPr>
        <w:t xml:space="preserve">Done when: </w:t>
      </w:r>
      <w:r>
        <w:t xml:space="preserve">your four-person example produces $0.60 with the bids hidden.</w:t>
      </w:r>
    </w:p>
    <w:p>
      <w:pPr>
        <w:pStyle w:val="Heading2"/>
      </w:pPr>
      <w:r>
        <w:t xml:space="preserve">Phase 7: Open the trading pool on Meteora (2 to 3 days)</w:t>
      </w:r>
    </w:p>
    <w:p>
      <w:pPr>
        <w:spacing w:after="120" w:line="288"/>
      </w:pPr>
      <w:r>
        <w:t xml:space="preserve">The goal is to open trading at the price you just found, with a defence against bots afterwards.</w:t>
      </w:r>
    </w:p>
    <w:p>
      <w:pPr>
        <w:pStyle w:val="ListParagraph"/>
        <w:numPr>
          <w:ilvl w:val="0"/>
          <w:numId w:val="3"/>
        </w:numPr>
        <w:spacing w:after="70" w:line="276"/>
      </w:pPr>
      <w:r>
        <w:rPr>
          <w:b/>
          <w:bCs/>
        </w:rPr>
        <w:t xml:space="preserve">Creating the pool.</w:t>
      </w:r>
      <w:r>
        <w:t xml:space="preserve"> For Meteora’s DAMM v2 pools, the TypeScript SDK has a </w:t>
      </w:r>
      <w:r>
        <w:rPr>
          <w:rFonts w:ascii="Consolas" w:cs="Consolas" w:eastAsia="Consolas" w:hAnsi="Consolas"/>
          <w:sz w:val="20"/>
          <w:szCs w:val="20"/>
        </w:rPr>
        <w:t xml:space="preserve">createCustomPool</w:t>
      </w:r>
      <w:r>
        <w:t xml:space="preserve"> function for fees, rewards and when trading starts. See the </w:t>
      </w:r>
      <w:hyperlink w:history="1" r:id="rIdwalxftzkruc0buaeqfmka">
        <w:r>
          <w:rPr>
            <w:color w:val="0B5CAD"/>
            <w:u w:val="single"/>
          </w:rPr>
          <w:t xml:space="preserve">DAMM v2 launch pool guide</w:t>
        </w:r>
      </w:hyperlink>
      <w:r>
        <w:t xml:space="preserve"> and the </w:t>
      </w:r>
      <w:hyperlink w:history="1" r:id="rId7du_0uvbxhgeqy91fstrg">
        <w:r>
          <w:rPr>
            <w:color w:val="0B5CAD"/>
            <w:u w:val="single"/>
          </w:rPr>
          <w:t xml:space="preserve">SDK functions</w:t>
        </w:r>
      </w:hyperlink>
      <w:r>
        <w:t xml:space="preserve">.</w:t>
      </w:r>
    </w:p>
    <w:p>
      <w:pPr>
        <w:pStyle w:val="ListParagraph"/>
        <w:numPr>
          <w:ilvl w:val="0"/>
          <w:numId w:val="3"/>
        </w:numPr>
        <w:spacing w:after="70" w:line="276"/>
      </w:pPr>
      <w:r>
        <w:rPr>
          <w:b/>
          <w:bCs/>
        </w:rPr>
        <w:t xml:space="preserve">Anti-bot fees.</w:t>
      </w:r>
      <w:r>
        <w:t xml:space="preserve"> DAMM v2’s default fee schedule starts at 50% when trading opens and drops every second over 120 minutes to 0.25%, which makes sniping unprofitable. See the </w:t>
      </w:r>
      <w:hyperlink w:history="1" r:id="rIdmcpnnpv0z5fdym8jwqlks">
        <w:r>
          <w:rPr>
            <w:color w:val="0B5CAD"/>
            <w:u w:val="single"/>
          </w:rPr>
          <w:t xml:space="preserve">fee scheduler page</w:t>
        </w:r>
      </w:hyperlink>
      <w:r>
        <w:t xml:space="preserve">.</w:t>
      </w:r>
    </w:p>
    <w:p>
      <w:pPr>
        <w:shd w:fill="FFF1D6" w:val="clear"/>
        <w:spacing w:after="160" w:before="80"/>
        <w:ind w:left="200"/>
      </w:pPr>
      <w:r>
        <w:rPr>
          <w:b/>
          <w:bCs/>
        </w:rPr>
        <w:t xml:space="preserve">A judge may ask:</w:t>
      </w:r>
      <w:r>
        <w:t xml:space="preserve"> Meteora already has an Alpha Vault, which gives genuine supporters early access to deposit and buy before trading starts. You need a clear answer on how Blindlaunch differs. My expectation is that Blindlaunch discovers a price through hidden bids and one clearing price, but confirm this on </w:t>
      </w:r>
      <w:hyperlink w:history="1" r:id="rIdjpnq4y_so5wg_llz1y-c3">
        <w:r>
          <w:rPr>
            <w:color w:val="0B5CAD"/>
            <w:u w:val="single"/>
          </w:rPr>
          <w:t xml:space="preserve">Meteora’s Anti-Sniper Suite pages</w:t>
        </w:r>
      </w:hyperlink>
      <w:r>
        <w:t xml:space="preserve"> before you say it.</w:t>
      </w:r>
    </w:p>
    <w:p>
      <w:pPr>
        <w:spacing w:after="120" w:line="288"/>
      </w:pPr>
      <w:r>
        <w:rPr>
          <w:b/>
          <w:bCs/>
        </w:rPr>
        <w:t xml:space="preserve">Fallback:</w:t>
      </w:r>
      <w:r>
        <w:t xml:space="preserve"> if this step takes too long, show the settlement working and describe the pool step in your pitch.</w:t>
      </w:r>
    </w:p>
    <w:p>
      <w:pPr>
        <w:pStyle w:val="Heading2"/>
      </w:pPr>
      <w:r>
        <w:t xml:space="preserve">Phase 8: Build the web page (3 days)</w:t>
      </w:r>
    </w:p>
    <w:p>
      <w:pPr>
        <w:spacing w:after="120" w:line="288"/>
      </w:pPr>
      <w:r>
        <w:t xml:space="preserve">Keep it simple: connect a wallet, see the auction status, enter a bid, see your result. Use React or Next.js with Solana’s wallet adapter. It needs to be clear, not pretty.</w:t>
      </w:r>
    </w:p>
    <w:p>
      <w:pPr>
        <w:pStyle w:val="Heading2"/>
      </w:pPr>
      <w:r>
        <w:t xml:space="preserve">Phase 9: Build the demo (2 days)</w:t>
      </w:r>
    </w:p>
    <w:p>
      <w:pPr>
        <w:spacing w:after="120" w:line="288"/>
      </w:pPr>
      <w:r>
        <w:t xml:space="preserve">Write a simple bot script, then run the same launch twice:</w:t>
      </w:r>
    </w:p>
    <w:p>
      <w:pPr>
        <w:pStyle w:val="ListParagraph"/>
        <w:numPr>
          <w:ilvl w:val="0"/>
          <w:numId w:val="7"/>
        </w:numPr>
        <w:spacing w:after="70" w:line="276"/>
      </w:pPr>
      <w:r>
        <w:rPr>
          <w:b/>
          <w:bCs/>
        </w:rPr>
        <w:t xml:space="preserve">Plain launch:</w:t>
      </w:r>
      <w:r>
        <w:t xml:space="preserve"> the bot buys instantly and takes most of the tokens.</w:t>
      </w:r>
    </w:p>
    <w:p>
      <w:pPr>
        <w:pStyle w:val="ListParagraph"/>
        <w:numPr>
          <w:ilvl w:val="0"/>
          <w:numId w:val="7"/>
        </w:numPr>
        <w:spacing w:after="70" w:line="276"/>
      </w:pPr>
      <w:r>
        <w:rPr>
          <w:b/>
          <w:bCs/>
        </w:rPr>
        <w:t xml:space="preserve">Blindlaunch:</w:t>
      </w:r>
      <w:r>
        <w:t xml:space="preserve"> the explorer shows only scrambled bids and one price, and the bot gets no advantage.</w:t>
      </w:r>
    </w:p>
    <w:p>
      <w:pPr>
        <w:spacing w:after="120" w:before="80"/>
      </w:pPr>
      <w:r>
        <w:t xml:space="preserve">Record both side by side. This is your whole pitch.</w:t>
      </w:r>
    </w:p>
    <w:p>
      <w:pPr>
        <w:pStyle w:val="Heading2"/>
      </w:pPr>
      <w:r>
        <w:t xml:space="preserve">Phase 10: Submit (1 to 2 days)</w:t>
      </w:r>
    </w:p>
    <w:p>
      <w:pPr>
        <w:pStyle w:val="ListParagraph"/>
        <w:numPr>
          <w:ilvl w:val="0"/>
          <w:numId w:val="3"/>
        </w:numPr>
        <w:spacing w:after="70" w:line="276"/>
      </w:pPr>
      <w:r>
        <w:t xml:space="preserve">A README: what it is, how to run it, and its honest limits</w:t>
      </w:r>
    </w:p>
    <w:p>
      <w:pPr>
        <w:pStyle w:val="ListParagraph"/>
        <w:numPr>
          <w:ilvl w:val="0"/>
          <w:numId w:val="3"/>
        </w:numPr>
        <w:spacing w:after="70" w:line="276"/>
      </w:pPr>
      <w:r>
        <w:t xml:space="preserve">A 2 to 3 minute video</w:t>
      </w:r>
    </w:p>
    <w:p>
      <w:pPr>
        <w:pStyle w:val="ListParagraph"/>
        <w:numPr>
          <w:ilvl w:val="0"/>
          <w:numId w:val="3"/>
        </w:numPr>
        <w:spacing w:after="70" w:line="276"/>
      </w:pPr>
      <w:r>
        <w:t xml:space="preserve">A short pitch: the problem, sealed bids, the side-by-side result, how it makes money</w:t>
      </w:r>
    </w:p>
    <w:p>
      <w:pPr>
        <w:pStyle w:val="ListParagraph"/>
        <w:numPr>
          <w:ilvl w:val="0"/>
          <w:numId w:val="3"/>
        </w:numPr>
        <w:spacing w:after="70" w:line="276"/>
      </w:pPr>
      <w:r>
        <w:t xml:space="preserve">A clean GitHub repository</w:t>
      </w:r>
    </w:p>
    <w:p>
      <w:pPr>
        <w:pStyle w:val="Heading1"/>
      </w:pPr>
      <w:r>
        <w:t xml:space="preserve">Timeline and what to cut</w:t>
      </w:r>
    </w:p>
    <w:p>
      <w:pPr>
        <w:spacing w:after="120" w:line="288"/>
      </w:pPr>
      <w:r>
        <w:t xml:space="preserve">About </w:t>
      </w:r>
      <w:r>
        <w:rPr>
          <w:b/>
          <w:bCs/>
        </w:rPr>
        <w:t xml:space="preserve">4 to 5 weeks</w:t>
      </w:r>
      <w:r>
        <w:t xml:space="preserve"> for one beginner working full-time. If you are short on time, cut in this order: web page polish first, then the Meteora step (use the fallback), then circuit size. Never cut Phases 3 and 5. They are your safety 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3DCE5" w:sz="4"/>
              <w:left w:val="single" w:color="D3DCE5" w:sz="4"/>
              <w:bottom w:val="single" w:color="D3DCE5" w:sz="4"/>
              <w:right w:val="single" w:color="D3DCE5" w:sz="4"/>
            </w:tcBorders>
            <w:shd w:fill="DDF3EF" w:val="clear"/>
            <w:tcMar>
              <w:top w:type="dxa" w:w="70"/>
              <w:left w:type="dxa" w:w="110"/>
              <w:bottom w:type="dxa" w:w="70"/>
              <w:right w:type="dxa" w:w="110"/>
            </w:tcMar>
          </w:tcPr>
          <w:p>
            <w:pPr>
              <w:keepNext/>
            </w:pPr>
            <w:r>
              <w:rPr>
                <w:b/>
                <w:bCs/>
              </w:rPr>
              <w:t xml:space="preserve">Phase</w:t>
            </w:r>
          </w:p>
        </w:tc>
        <w:tc>
          <w:tcPr>
            <w:tcW w:type="dxa" w:w="2400"/>
            <w:tcBorders>
              <w:top w:val="single" w:color="D3DCE5" w:sz="4"/>
              <w:left w:val="single" w:color="D3DCE5" w:sz="4"/>
              <w:bottom w:val="single" w:color="D3DCE5" w:sz="4"/>
              <w:right w:val="single" w:color="D3DCE5" w:sz="4"/>
            </w:tcBorders>
            <w:shd w:fill="DDF3EF" w:val="clear"/>
            <w:tcMar>
              <w:top w:type="dxa" w:w="70"/>
              <w:left w:type="dxa" w:w="110"/>
              <w:bottom w:type="dxa" w:w="70"/>
              <w:right w:type="dxa" w:w="110"/>
            </w:tcMar>
          </w:tcPr>
          <w:p>
            <w:pPr>
              <w:keepNext/>
            </w:pPr>
            <w:r>
              <w:rPr>
                <w:b/>
                <w:bCs/>
              </w:rPr>
              <w:t xml:space="preserve">Time</w:t>
            </w:r>
          </w:p>
        </w:tc>
        <w:tc>
          <w:tcPr>
            <w:tcW w:type="dxa" w:w="4760"/>
            <w:tcBorders>
              <w:top w:val="single" w:color="D3DCE5" w:sz="4"/>
              <w:left w:val="single" w:color="D3DCE5" w:sz="4"/>
              <w:bottom w:val="single" w:color="D3DCE5" w:sz="4"/>
              <w:right w:val="single" w:color="D3DCE5" w:sz="4"/>
            </w:tcBorders>
            <w:shd w:fill="DDF3EF" w:val="clear"/>
            <w:tcMar>
              <w:top w:type="dxa" w:w="70"/>
              <w:left w:type="dxa" w:w="110"/>
              <w:bottom w:type="dxa" w:w="70"/>
              <w:right w:type="dxa" w:w="110"/>
            </w:tcMar>
          </w:tcPr>
          <w:p>
            <w:pPr>
              <w:keepNext/>
            </w:pPr>
            <w:r>
              <w:rPr>
                <w:b/>
                <w:bCs/>
              </w:rPr>
              <w:t xml:space="preserve">Can it be cut?</w:t>
            </w:r>
          </w:p>
        </w:tc>
      </w:tr>
      <w:tr>
        <w:trPr>
          <w:tblHeader w:val="false"/>
        </w:trPr>
        <w:tc>
          <w:tcPr>
            <w:tcW w:type="dxa" w:w="22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0 Learn basics</w:t>
            </w:r>
          </w:p>
        </w:tc>
        <w:tc>
          <w:tcPr>
            <w:tcW w:type="dxa" w:w="24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2 to 4 days</w:t>
            </w:r>
          </w:p>
        </w:tc>
        <w:tc>
          <w:tcPr>
            <w:tcW w:type="dxa" w:w="47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Shorten, never skip</w:t>
            </w:r>
          </w:p>
        </w:tc>
      </w:tr>
      <w:tr>
        <w:trPr>
          <w:tblHeader w:val="false"/>
        </w:trPr>
        <w:tc>
          <w:tcPr>
            <w:tcW w:type="dxa" w:w="22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1 to 2 Setup and Hello World</w:t>
            </w:r>
          </w:p>
        </w:tc>
        <w:tc>
          <w:tcPr>
            <w:tcW w:type="dxa" w:w="24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2 to 3 days</w:t>
            </w:r>
          </w:p>
        </w:tc>
        <w:tc>
          <w:tcPr>
            <w:tcW w:type="dxa" w:w="47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No</w:t>
            </w:r>
          </w:p>
        </w:tc>
      </w:tr>
      <w:tr>
        <w:trPr>
          <w:tblHeader w:val="false"/>
        </w:trPr>
        <w:tc>
          <w:tcPr>
            <w:tcW w:type="dxa" w:w="22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3 Price rule in plain code</w:t>
            </w:r>
          </w:p>
        </w:tc>
        <w:tc>
          <w:tcPr>
            <w:tcW w:type="dxa" w:w="24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2 days</w:t>
            </w:r>
          </w:p>
        </w:tc>
        <w:tc>
          <w:tcPr>
            <w:tcW w:type="dxa" w:w="47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No (safety net)</w:t>
            </w:r>
          </w:p>
        </w:tc>
      </w:tr>
      <w:tr>
        <w:trPr>
          <w:tblHeader w:val="false"/>
        </w:trPr>
        <w:tc>
          <w:tcPr>
            <w:tcW w:type="dxa" w:w="22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4 Circuit rules</w:t>
            </w:r>
          </w:p>
        </w:tc>
        <w:tc>
          <w:tcPr>
            <w:tcW w:type="dxa" w:w="24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1 day</w:t>
            </w:r>
          </w:p>
        </w:tc>
        <w:tc>
          <w:tcPr>
            <w:tcW w:type="dxa" w:w="47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Shorten</w:t>
            </w:r>
          </w:p>
        </w:tc>
      </w:tr>
      <w:tr>
        <w:trPr>
          <w:tblHeader w:val="false"/>
        </w:trPr>
        <w:tc>
          <w:tcPr>
            <w:tcW w:type="dxa" w:w="22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5 Auction without encryption</w:t>
            </w:r>
          </w:p>
        </w:tc>
        <w:tc>
          <w:tcPr>
            <w:tcW w:type="dxa" w:w="24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4 to 5 days</w:t>
            </w:r>
          </w:p>
        </w:tc>
        <w:tc>
          <w:tcPr>
            <w:tcW w:type="dxa" w:w="47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No (safety net)</w:t>
            </w:r>
          </w:p>
        </w:tc>
      </w:tr>
      <w:tr>
        <w:trPr>
          <w:tblHeader w:val="false"/>
        </w:trPr>
        <w:tc>
          <w:tcPr>
            <w:tcW w:type="dxa" w:w="22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6 Add privacy</w:t>
            </w:r>
          </w:p>
        </w:tc>
        <w:tc>
          <w:tcPr>
            <w:tcW w:type="dxa" w:w="24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5 to 8 days</w:t>
            </w:r>
          </w:p>
        </w:tc>
        <w:tc>
          <w:tcPr>
            <w:tcW w:type="dxa" w:w="47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Reduce size, not scope</w:t>
            </w:r>
          </w:p>
        </w:tc>
      </w:tr>
      <w:tr>
        <w:trPr>
          <w:tblHeader w:val="false"/>
        </w:trPr>
        <w:tc>
          <w:tcPr>
            <w:tcW w:type="dxa" w:w="22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7 Meteora pool</w:t>
            </w:r>
          </w:p>
        </w:tc>
        <w:tc>
          <w:tcPr>
            <w:tcW w:type="dxa" w:w="24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2 to 3 days</w:t>
            </w:r>
          </w:p>
        </w:tc>
        <w:tc>
          <w:tcPr>
            <w:tcW w:type="dxa" w:w="47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Yes: use fallback</w:t>
            </w:r>
          </w:p>
        </w:tc>
      </w:tr>
      <w:tr>
        <w:trPr>
          <w:tblHeader w:val="false"/>
        </w:trPr>
        <w:tc>
          <w:tcPr>
            <w:tcW w:type="dxa" w:w="22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8 Web page</w:t>
            </w:r>
          </w:p>
        </w:tc>
        <w:tc>
          <w:tcPr>
            <w:tcW w:type="dxa" w:w="24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3 days</w:t>
            </w:r>
          </w:p>
        </w:tc>
        <w:tc>
          <w:tcPr>
            <w:tcW w:type="dxa" w:w="47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Yes: minimal version</w:t>
            </w:r>
          </w:p>
        </w:tc>
      </w:tr>
      <w:tr>
        <w:trPr>
          <w:tblHeader w:val="false"/>
        </w:trPr>
        <w:tc>
          <w:tcPr>
            <w:tcW w:type="dxa" w:w="22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val="false"/>
            </w:pPr>
            <w:r>
              <w:t xml:space="preserve">9 to 10 Demo and submission</w:t>
            </w:r>
          </w:p>
        </w:tc>
        <w:tc>
          <w:tcPr>
            <w:tcW w:type="dxa" w:w="24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val="false"/>
            </w:pPr>
            <w:r>
              <w:t xml:space="preserve">3 to 4 days</w:t>
            </w:r>
          </w:p>
        </w:tc>
        <w:tc>
          <w:tcPr>
            <w:tcW w:type="dxa" w:w="47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val="false"/>
            </w:pPr>
            <w:r>
              <w:t xml:space="preserve">No</w:t>
            </w:r>
          </w:p>
        </w:tc>
      </w:tr>
    </w:tbl>
    <w:p>
      <w:pPr>
        <w:spacing w:after="100"/>
      </w:pPr>
    </w:p>
    <w:p>
      <w:pPr>
        <w:pStyle w:val="Heading2"/>
      </w:pPr>
      <w:r>
        <w:t xml:space="preserve">Where you will get stuck</w:t>
      </w:r>
    </w:p>
    <w:p>
      <w:pPr>
        <w:pStyle w:val="ListParagraph"/>
        <w:numPr>
          <w:ilvl w:val="0"/>
          <w:numId w:val="3"/>
        </w:numPr>
        <w:spacing w:after="70" w:line="276"/>
      </w:pPr>
      <w:r>
        <w:rPr>
          <w:b/>
          <w:bCs/>
        </w:rPr>
        <w:t xml:space="preserve">Phase 6</w:t>
      </w:r>
      <w:r>
        <w:t xml:space="preserve"> is the usual wall. Budget extra days and use the Discord.</w:t>
      </w:r>
    </w:p>
    <w:p>
      <w:pPr>
        <w:pStyle w:val="ListParagraph"/>
        <w:numPr>
          <w:ilvl w:val="0"/>
          <w:numId w:val="3"/>
        </w:numPr>
        <w:spacing w:after="70" w:line="276"/>
      </w:pPr>
      <w:r>
        <w:rPr>
          <w:b/>
          <w:bCs/>
        </w:rPr>
        <w:t xml:space="preserve">Version mismatches</w:t>
      </w:r>
      <w:r>
        <w:t xml:space="preserve"> between Arcium, Anchor and the examples cause confusing errors. Keep them aligned, and read </w:t>
      </w:r>
      <w:hyperlink w:history="1" r:id="rId2qw95zxpej0rwbbhfdiq-">
        <w:r>
          <w:rPr>
            <w:color w:val="0B5CAD"/>
            <w:u w:val="single"/>
          </w:rPr>
          <w:t xml:space="preserve">Arcium’s versioning page</w:t>
        </w:r>
      </w:hyperlink>
      <w:r>
        <w:t xml:space="preserve"> if a build breaks.</w:t>
      </w:r>
    </w:p>
    <w:p>
      <w:pPr>
        <w:pStyle w:val="Heading1"/>
      </w:pPr>
      <w:r>
        <w:t xml:space="preserve">Link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3DCE5" w:sz="4"/>
              <w:left w:val="single" w:color="D3DCE5" w:sz="4"/>
              <w:bottom w:val="single" w:color="D3DCE5" w:sz="4"/>
              <w:right w:val="single" w:color="D3DCE5" w:sz="4"/>
            </w:tcBorders>
            <w:shd w:fill="DDF3EF" w:val="clear"/>
            <w:tcMar>
              <w:top w:type="dxa" w:w="70"/>
              <w:left w:type="dxa" w:w="110"/>
              <w:bottom w:type="dxa" w:w="70"/>
              <w:right w:type="dxa" w:w="110"/>
            </w:tcMar>
          </w:tcPr>
          <w:p>
            <w:pPr>
              <w:keepNext/>
            </w:pPr>
            <w:r>
              <w:rPr>
                <w:b/>
                <w:bCs/>
              </w:rPr>
              <w:t xml:space="preserve">Topic</w:t>
            </w:r>
          </w:p>
        </w:tc>
        <w:tc>
          <w:tcPr>
            <w:tcW w:type="dxa" w:w="6360"/>
            <w:tcBorders>
              <w:top w:val="single" w:color="D3DCE5" w:sz="4"/>
              <w:left w:val="single" w:color="D3DCE5" w:sz="4"/>
              <w:bottom w:val="single" w:color="D3DCE5" w:sz="4"/>
              <w:right w:val="single" w:color="D3DCE5" w:sz="4"/>
            </w:tcBorders>
            <w:shd w:fill="DDF3EF" w:val="clear"/>
            <w:tcMar>
              <w:top w:type="dxa" w:w="70"/>
              <w:left w:type="dxa" w:w="110"/>
              <w:bottom w:type="dxa" w:w="70"/>
              <w:right w:type="dxa" w:w="110"/>
            </w:tcMar>
          </w:tcPr>
          <w:p>
            <w:pPr>
              <w:keepNext/>
            </w:pPr>
            <w:r>
              <w:rPr>
                <w:b/>
                <w:bCs/>
              </w:rPr>
              <w:t xml:space="preserve">Link</w:t>
            </w:r>
          </w:p>
        </w:tc>
      </w:tr>
      <w:tr>
        <w:trPr>
          <w:tblHeader w:val="false"/>
        </w:trPr>
        <w:tc>
          <w:tcPr>
            <w:tcW w:type="dxa" w:w="3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Solana core concepts</w:t>
            </w:r>
          </w:p>
        </w:tc>
        <w:tc>
          <w:tcPr>
            <w:tcW w:type="dxa" w:w="6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hyperlink w:history="1" r:id="rId7pkwt3ygynh9vudtmmzb3">
              <w:r>
                <w:rPr>
                  <w:color w:val="0B5CAD"/>
                  <w:u w:val="single"/>
                </w:rPr>
                <w:t xml:space="preserve">solana.com/docs/core</w:t>
              </w:r>
            </w:hyperlink>
          </w:p>
        </w:tc>
      </w:tr>
      <w:tr>
        <w:trPr>
          <w:tblHeader w:val="false"/>
        </w:trPr>
        <w:tc>
          <w:tcPr>
            <w:tcW w:type="dxa" w:w="3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Solana devnet faucet</w:t>
            </w:r>
          </w:p>
        </w:tc>
        <w:tc>
          <w:tcPr>
            <w:tcW w:type="dxa" w:w="6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hyperlink w:history="1" r:id="rIden70o_gs1zo1okbqg_bqc">
              <w:r>
                <w:rPr>
                  <w:color w:val="0B5CAD"/>
                  <w:u w:val="single"/>
                </w:rPr>
                <w:t xml:space="preserve">faucet.solana.com</w:t>
              </w:r>
            </w:hyperlink>
          </w:p>
        </w:tc>
      </w:tr>
      <w:tr>
        <w:trPr>
          <w:tblHeader w:val="false"/>
        </w:trPr>
        <w:tc>
          <w:tcPr>
            <w:tcW w:type="dxa" w:w="3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Anchor quickstart</w:t>
            </w:r>
          </w:p>
        </w:tc>
        <w:tc>
          <w:tcPr>
            <w:tcW w:type="dxa" w:w="6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hyperlink w:history="1" r:id="rId7pjreiuzr405w4scm4wk0">
              <w:r>
                <w:rPr>
                  <w:color w:val="0B5CAD"/>
                  <w:u w:val="single"/>
                </w:rPr>
                <w:t xml:space="preserve">anchor-lang.com/docs/quickstart</w:t>
              </w:r>
            </w:hyperlink>
          </w:p>
        </w:tc>
      </w:tr>
      <w:tr>
        <w:trPr>
          <w:tblHeader w:val="false"/>
        </w:trPr>
        <w:tc>
          <w:tcPr>
            <w:tcW w:type="dxa" w:w="3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Anchor local development</w:t>
            </w:r>
          </w:p>
        </w:tc>
        <w:tc>
          <w:tcPr>
            <w:tcW w:type="dxa" w:w="6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hyperlink w:history="1" r:id="rIdaq2kqsz-ndyyufosg9ebl">
              <w:r>
                <w:rPr>
                  <w:color w:val="0B5CAD"/>
                  <w:u w:val="single"/>
                </w:rPr>
                <w:t xml:space="preserve">anchor-lang.com/docs/quickstart/local</w:t>
              </w:r>
            </w:hyperlink>
          </w:p>
        </w:tc>
      </w:tr>
      <w:tr>
        <w:trPr>
          <w:tblHeader w:val="false"/>
        </w:trPr>
        <w:tc>
          <w:tcPr>
            <w:tcW w:type="dxa" w:w="3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Arcium introduction</w:t>
            </w:r>
          </w:p>
        </w:tc>
        <w:tc>
          <w:tcPr>
            <w:tcW w:type="dxa" w:w="6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hyperlink w:history="1" r:id="rId5ze8tosvmuoseistcsawo">
              <w:r>
                <w:rPr>
                  <w:color w:val="0B5CAD"/>
                  <w:u w:val="single"/>
                </w:rPr>
                <w:t xml:space="preserve">docs.arcium.com/developers</w:t>
              </w:r>
            </w:hyperlink>
          </w:p>
        </w:tc>
      </w:tr>
      <w:tr>
        <w:trPr>
          <w:tblHeader w:val="false"/>
        </w:trPr>
        <w:tc>
          <w:tcPr>
            <w:tcW w:type="dxa" w:w="3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Arcium installation</w:t>
            </w:r>
          </w:p>
        </w:tc>
        <w:tc>
          <w:tcPr>
            <w:tcW w:type="dxa" w:w="6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hyperlink w:history="1" r:id="rIdzr1tyd_cxqd4jwjtcn8gp">
              <w:r>
                <w:rPr>
                  <w:color w:val="0B5CAD"/>
                  <w:u w:val="single"/>
                </w:rPr>
                <w:t xml:space="preserve">docs.arcium.com/developers/installation</w:t>
              </w:r>
            </w:hyperlink>
          </w:p>
        </w:tc>
      </w:tr>
      <w:tr>
        <w:trPr>
          <w:tblHeader w:val="false"/>
        </w:trPr>
        <w:tc>
          <w:tcPr>
            <w:tcW w:type="dxa" w:w="3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Arcium Hello World</w:t>
            </w:r>
          </w:p>
        </w:tc>
        <w:tc>
          <w:tcPr>
            <w:tcW w:type="dxa" w:w="6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hyperlink w:history="1" r:id="rIdlkm2np88yhj3crkr6isnb">
              <w:r>
                <w:rPr>
                  <w:color w:val="0B5CAD"/>
                  <w:u w:val="single"/>
                </w:rPr>
                <w:t xml:space="preserve">docs.arcium.com/developers/hello-world</w:t>
              </w:r>
            </w:hyperlink>
          </w:p>
        </w:tc>
      </w:tr>
      <w:tr>
        <w:trPr>
          <w:tblHeader w:val="false"/>
        </w:trPr>
        <w:tc>
          <w:tcPr>
            <w:tcW w:type="dxa" w:w="3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Arcium circuit rules</w:t>
            </w:r>
          </w:p>
        </w:tc>
        <w:tc>
          <w:tcPr>
            <w:tcW w:type="dxa" w:w="6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hyperlink w:history="1" r:id="rIdczen5u_a57qchsepq7lba">
              <w:r>
                <w:rPr>
                  <w:color w:val="0B5CAD"/>
                  <w:u w:val="single"/>
                </w:rPr>
                <w:t xml:space="preserve">docs.arcium.com/developers/arcis/mental-model</w:t>
              </w:r>
            </w:hyperlink>
          </w:p>
        </w:tc>
      </w:tr>
      <w:tr>
        <w:trPr>
          <w:tblHeader w:val="false"/>
        </w:trPr>
        <w:tc>
          <w:tcPr>
            <w:tcW w:type="dxa" w:w="3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Arcium examples</w:t>
            </w:r>
          </w:p>
        </w:tc>
        <w:tc>
          <w:tcPr>
            <w:tcW w:type="dxa" w:w="6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hyperlink w:history="1" r:id="rIduweqpb-j31iqwny8vdoif">
              <w:r>
                <w:rPr>
                  <w:color w:val="0B5CAD"/>
                  <w:u w:val="single"/>
                </w:rPr>
                <w:t xml:space="preserve">github.com/arcium-hq/examples</w:t>
              </w:r>
            </w:hyperlink>
          </w:p>
        </w:tc>
      </w:tr>
      <w:tr>
        <w:trPr>
          <w:tblHeader w:val="false"/>
        </w:trPr>
        <w:tc>
          <w:tcPr>
            <w:tcW w:type="dxa" w:w="3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Arcium TypeScript SDK</w:t>
            </w:r>
          </w:p>
        </w:tc>
        <w:tc>
          <w:tcPr>
            <w:tcW w:type="dxa" w:w="6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hyperlink w:history="1" r:id="rIdvf9xfo90rmdsbvav07pyl">
              <w:r>
                <w:rPr>
                  <w:color w:val="0B5CAD"/>
                  <w:u w:val="single"/>
                </w:rPr>
                <w:t xml:space="preserve">ts.arcium.com/api</w:t>
              </w:r>
            </w:hyperlink>
          </w:p>
        </w:tc>
      </w:tr>
      <w:tr>
        <w:trPr>
          <w:tblHeader w:val="false"/>
        </w:trPr>
        <w:tc>
          <w:tcPr>
            <w:tcW w:type="dxa" w:w="3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Arcium Discord</w:t>
            </w:r>
          </w:p>
        </w:tc>
        <w:tc>
          <w:tcPr>
            <w:tcW w:type="dxa" w:w="6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hyperlink w:history="1" r:id="rIdvhfwlbgg4apvy-lk7ejim">
              <w:r>
                <w:rPr>
                  <w:color w:val="0B5CAD"/>
                  <w:u w:val="single"/>
                </w:rPr>
                <w:t xml:space="preserve">discord.com/invite/arcium</w:t>
              </w:r>
            </w:hyperlink>
          </w:p>
        </w:tc>
      </w:tr>
      <w:tr>
        <w:trPr>
          <w:tblHeader w:val="false"/>
        </w:trPr>
        <w:tc>
          <w:tcPr>
            <w:tcW w:type="dxa" w:w="3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Meteora anti-sniper suite</w:t>
            </w:r>
          </w:p>
        </w:tc>
        <w:tc>
          <w:tcPr>
            <w:tcW w:type="dxa" w:w="6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hyperlink w:history="1" r:id="rIdjxxkuugmrecctdkthdq-y">
              <w:r>
                <w:rPr>
                  <w:color w:val="0B5CAD"/>
                  <w:u w:val="single"/>
                </w:rPr>
                <w:t xml:space="preserve">docs.meteora.ag</w:t>
              </w:r>
            </w:hyperlink>
          </w:p>
        </w:tc>
      </w:tr>
      <w:tr>
        <w:trPr>
          <w:tblHeader w:val="false"/>
        </w:trPr>
        <w:tc>
          <w:tcPr>
            <w:tcW w:type="dxa" w:w="3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r>
              <w:t xml:space="preserve">Meteora fee scheduler</w:t>
            </w:r>
          </w:p>
        </w:tc>
        <w:tc>
          <w:tcPr>
            <w:tcW w:type="dxa" w:w="6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pPr>
            <w:hyperlink w:history="1" r:id="rIdtq-zkx8nb1y8sjztj-w0w">
              <w:r>
                <w:rPr>
                  <w:color w:val="0B5CAD"/>
                  <w:u w:val="single"/>
                </w:rPr>
                <w:t xml:space="preserve">Fee scheduler page</w:t>
              </w:r>
            </w:hyperlink>
          </w:p>
        </w:tc>
      </w:tr>
      <w:tr>
        <w:trPr>
          <w:tblHeader w:val="false"/>
        </w:trPr>
        <w:tc>
          <w:tcPr>
            <w:tcW w:type="dxa" w:w="300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val="false"/>
            </w:pPr>
            <w:r>
              <w:t xml:space="preserve">Meteora DAMM v2 launch pool</w:t>
            </w:r>
          </w:p>
        </w:tc>
        <w:tc>
          <w:tcPr>
            <w:tcW w:type="dxa" w:w="6360"/>
            <w:tcBorders>
              <w:top w:val="single" w:color="D3DCE5" w:sz="4"/>
              <w:left w:val="single" w:color="D3DCE5" w:sz="4"/>
              <w:bottom w:val="single" w:color="D3DCE5" w:sz="4"/>
              <w:right w:val="single" w:color="D3DCE5" w:sz="4"/>
            </w:tcBorders>
            <w:shd w:fill="FFFFFF" w:val="clear"/>
            <w:tcMar>
              <w:top w:type="dxa" w:w="70"/>
              <w:left w:type="dxa" w:w="110"/>
              <w:bottom w:type="dxa" w:w="70"/>
              <w:right w:type="dxa" w:w="110"/>
            </w:tcMar>
          </w:tcPr>
          <w:p>
            <w:pPr>
              <w:keepNext w:val="false"/>
            </w:pPr>
            <w:hyperlink w:history="1" r:id="rId06bjgnda-ukjytnzk60xw">
              <w:r>
                <w:rPr>
                  <w:color w:val="0B5CAD"/>
                  <w:u w:val="single"/>
                </w:rPr>
                <w:t xml:space="preserve">Create a DAMM v2 launch pool</w:t>
              </w:r>
            </w:hyperlink>
          </w:p>
        </w:tc>
      </w:tr>
    </w:tbl>
    <w:sectPr>
      <w:footerReference w:type="default" r:id="rId7"/>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A70"/>
        <w:sz w:val="18"/>
        <w:szCs w:val="18"/>
      </w:rPr>
      <w:t xml:space="preserve">Blindlaunch guide  |  Page </w:t>
    </w:r>
    <w:r>
      <w:rPr>
        <w:color w:val="4A5A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20"/>
      <w:outlineLvl w:val="0"/>
    </w:pPr>
    <w:rPr>
      <w:rFonts w:ascii="Calibri" w:cs="Calibri" w:eastAsia="Calibri" w:hAnsi="Calibri"/>
      <w:b/>
      <w:bCs/>
      <w:color w:val="14213D"/>
      <w:sz w:val="36"/>
      <w:szCs w:val="36"/>
    </w:rPr>
  </w:style>
  <w:style w:type="paragraph" w:styleId="Heading2">
    <w:name w:val="Heading 2"/>
    <w:basedOn w:val="Normal"/>
    <w:next w:val="Normal"/>
    <w:qFormat/>
    <w:pPr>
      <w:keepNext/>
      <w:spacing w:after="110" w:before="300"/>
      <w:outlineLvl w:val="1"/>
    </w:pPr>
    <w:rPr>
      <w:rFonts w:ascii="Calibri" w:cs="Calibri" w:eastAsia="Calibri" w:hAnsi="Calibri"/>
      <w:b/>
      <w:bCs/>
      <w:color w:val="0F766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kytbrsdsjhculkuleru7" Type="http://schemas.openxmlformats.org/officeDocument/2006/relationships/hyperlink" Target="https://docs.arcium.com/developers/installation" TargetMode="External"/><Relationship Id="rIdullln6ertm0lz2lvegcde" Type="http://schemas.openxmlformats.org/officeDocument/2006/relationships/hyperlink" Target="https://github.com/arcium-hq/examples/tree/main/sealed_bid_auction" TargetMode="External"/><Relationship Id="rIdbbodn-dytoqlcps9o_-l6" Type="http://schemas.openxmlformats.org/officeDocument/2006/relationships/hyperlink" Target="https://solana.com/docs/core" TargetMode="External"/><Relationship Id="rIdvhvtlbdcshlngghre7su_" Type="http://schemas.openxmlformats.org/officeDocument/2006/relationships/hyperlink" Target="https://www.anchor-lang.com/docs/quickstart" TargetMode="External"/><Relationship Id="rIdedfjjthlieyirx7yilupd" Type="http://schemas.openxmlformats.org/officeDocument/2006/relationships/hyperlink" Target="https://docs.arcium.com/developers" TargetMode="External"/><Relationship Id="rIdej4tl9aylclfrlr-mgwn4" Type="http://schemas.openxmlformats.org/officeDocument/2006/relationships/hyperlink" Target="https://faucet.solana.com" TargetMode="External"/><Relationship Id="rIdsn8efagrvluxkilgyrd0f" Type="http://schemas.openxmlformats.org/officeDocument/2006/relationships/hyperlink" Target="https://docs.arcium.com/developers/hello-world" TargetMode="External"/><Relationship Id="rId4mr2oikwkfo0gznwldc0q" Type="http://schemas.openxmlformats.org/officeDocument/2006/relationships/hyperlink" Target="https://discord.com/invite/arcium" TargetMode="External"/><Relationship Id="rIdrnb7_jl87-c2xbkuvbbhf" Type="http://schemas.openxmlformats.org/officeDocument/2006/relationships/hyperlink" Target="https://docs.arcium.com/developers/arcis/mental-model" TargetMode="External"/><Relationship Id="rIdaltegv25f9lfnhrpydtkc" Type="http://schemas.openxmlformats.org/officeDocument/2006/relationships/hyperlink" Target="https://docs.arcium.com/developers/arcis/types" TargetMode="External"/><Relationship Id="rIdjc2wsbqtk6xe2xpst1uoz" Type="http://schemas.openxmlformats.org/officeDocument/2006/relationships/hyperlink" Target="https://www.anchor-lang.com/docs/quickstart/local" TargetMode="External"/><Relationship Id="rId0d8b1zcpabjyxdpy41izh" Type="http://schemas.openxmlformats.org/officeDocument/2006/relationships/hyperlink" Target="https://github.com/arcium-hq/examples/tree/main/sealed_bid_auction" TargetMode="External"/><Relationship Id="rIdmb_bfarixopalghuqn98z" Type="http://schemas.openxmlformats.org/officeDocument/2006/relationships/hyperlink" Target="https://ts.arcium.com/api" TargetMode="External"/><Relationship Id="rIdwalxftzkruc0buaeqfmka" Type="http://schemas.openxmlformats.org/officeDocument/2006/relationships/hyperlink" Target="https://docs.meteora.ag/developer-guide/launch-pools/damm-v2/1-create-a-damm-v2-launch-pool" TargetMode="External"/><Relationship Id="rId7du_0uvbxhgeqy91fstrg" Type="http://schemas.openxmlformats.org/officeDocument/2006/relationships/hyperlink" Target="https://docs.meteora.ag/developer-guide/guides/damm-v2/typescript-sdk/sdk-functions.md" TargetMode="External"/><Relationship Id="rIdmcpnnpv0z5fdym8jwqlks" Type="http://schemas.openxmlformats.org/officeDocument/2006/relationships/hyperlink" Target="https://docs.meteora.ag/meteoras-anti-sniper-suite-a.s.s./meteoras-anti-sniper-suite/fee-scheduler" TargetMode="External"/><Relationship Id="rIdjpnq4y_so5wg_llz1y-c3" Type="http://schemas.openxmlformats.org/officeDocument/2006/relationships/hyperlink" Target="https://docs.meteora.ag/meteoras-anti-sniper-suite-a.s.s." TargetMode="External"/><Relationship Id="rId2qw95zxpej0rwbbhfdiq-" Type="http://schemas.openxmlformats.org/officeDocument/2006/relationships/hyperlink" Target="https://docs.arcium.com/developers/versioning" TargetMode="External"/><Relationship Id="rId7pkwt3ygynh9vudtmmzb3" Type="http://schemas.openxmlformats.org/officeDocument/2006/relationships/hyperlink" Target="https://solana.com/docs/core" TargetMode="External"/><Relationship Id="rIden70o_gs1zo1okbqg_bqc" Type="http://schemas.openxmlformats.org/officeDocument/2006/relationships/hyperlink" Target="https://faucet.solana.com" TargetMode="External"/><Relationship Id="rId7pjreiuzr405w4scm4wk0" Type="http://schemas.openxmlformats.org/officeDocument/2006/relationships/hyperlink" Target="https://www.anchor-lang.com/docs/quickstart" TargetMode="External"/><Relationship Id="rIdaq2kqsz-ndyyufosg9ebl" Type="http://schemas.openxmlformats.org/officeDocument/2006/relationships/hyperlink" Target="https://www.anchor-lang.com/docs/quickstart/local" TargetMode="External"/><Relationship Id="rId5ze8tosvmuoseistcsawo" Type="http://schemas.openxmlformats.org/officeDocument/2006/relationships/hyperlink" Target="https://docs.arcium.com/developers" TargetMode="External"/><Relationship Id="rIdzr1tyd_cxqd4jwjtcn8gp" Type="http://schemas.openxmlformats.org/officeDocument/2006/relationships/hyperlink" Target="https://docs.arcium.com/developers/installation" TargetMode="External"/><Relationship Id="rIdlkm2np88yhj3crkr6isnb" Type="http://schemas.openxmlformats.org/officeDocument/2006/relationships/hyperlink" Target="https://docs.arcium.com/developers/hello-world" TargetMode="External"/><Relationship Id="rIdczen5u_a57qchsepq7lba" Type="http://schemas.openxmlformats.org/officeDocument/2006/relationships/hyperlink" Target="https://docs.arcium.com/developers/arcis/mental-model" TargetMode="External"/><Relationship Id="rIduweqpb-j31iqwny8vdoif" Type="http://schemas.openxmlformats.org/officeDocument/2006/relationships/hyperlink" Target="https://github.com/arcium-hq/examples" TargetMode="External"/><Relationship Id="rIdvf9xfo90rmdsbvav07pyl" Type="http://schemas.openxmlformats.org/officeDocument/2006/relationships/hyperlink" Target="https://ts.arcium.com/api" TargetMode="External"/><Relationship Id="rIdvhfwlbgg4apvy-lk7ejim" Type="http://schemas.openxmlformats.org/officeDocument/2006/relationships/hyperlink" Target="https://discord.com/invite/arcium" TargetMode="External"/><Relationship Id="rIdjxxkuugmrecctdkthdq-y" Type="http://schemas.openxmlformats.org/officeDocument/2006/relationships/hyperlink" Target="https://docs.meteora.ag/meteoras-anti-sniper-suite-a.s.s." TargetMode="External"/><Relationship Id="rIdtq-zkx8nb1y8sjztj-w0w" Type="http://schemas.openxmlformats.org/officeDocument/2006/relationships/hyperlink" Target="https://docs.meteora.ag/meteoras-anti-sniper-suite-a.s.s./meteoras-anti-sniper-suite/fee-scheduler" TargetMode="External"/><Relationship Id="rId06bjgnda-ukjytnzk60xw" Type="http://schemas.openxmlformats.org/officeDocument/2006/relationships/hyperlink" Target="https://docs.meteora.ag/developer-guide/launch-pools/damm-v2/1-create-a-damm-v2-launch-pool"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Blindlaunch: understanding and building it</dc:title>
  <dc:creator>Claude</dc:creator>
  <cp:lastModifiedBy>Un-named</cp:lastModifiedBy>
  <cp:revision>1</cp:revision>
  <dcterms:created xsi:type="dcterms:W3CDTF">2026-10-08T07:06:44.454Z</dcterms:created>
  <dcterms:modified xsi:type="dcterms:W3CDTF">2026-10-08T07:06:44.454Z</dcterms:modified>
</cp:coreProperties>
</file>

<file path=docProps/custom.xml><?xml version="1.0" encoding="utf-8"?>
<Properties xmlns="http://schemas.openxmlformats.org/officeDocument/2006/custom-properties" xmlns:vt="http://schemas.openxmlformats.org/officeDocument/2006/docPropsVTypes"/>
</file>