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沈阳动力app周报告</w:t>
      </w:r>
    </w:p>
    <w:p>
      <w:pPr>
        <w:ind w:firstLine="420" w:firstLineChars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一、上周工作纪要：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UI确认；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企业页面书写；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维修页面书写；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物流页面书写；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修改资料页面书写；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相关页面对应接口书写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管理端部分页面进行修改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本周工作计划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根据效果图继续书写APP前端页面。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2、相关页面对应接口书写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E6918"/>
    <w:multiLevelType w:val="singleLevel"/>
    <w:tmpl w:val="958E691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6A79E91"/>
    <w:multiLevelType w:val="singleLevel"/>
    <w:tmpl w:val="B6A79E9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FA0A753"/>
    <w:multiLevelType w:val="singleLevel"/>
    <w:tmpl w:val="2FA0A75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92AE1"/>
    <w:rsid w:val="767873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mtt17</dc:creator>
  <cp:lastModifiedBy>mtt17</cp:lastModifiedBy>
  <dcterms:modified xsi:type="dcterms:W3CDTF">2018-04-18T07:00:25Z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