
<file path=[Content_Types].xml><?xml version="1.0" encoding="utf-8"?>
<Types xmlns="http://schemas.openxmlformats.org/package/2006/content-types">
  <Default Extension="jpeg" ContentType="image/jpeg"/>
  <Default Extension="JPG" ContentType="image/.jp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3B06B41">
      <w:pPr>
        <w:rPr>
          <w:color w:val="000000" w:themeColor="text1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default" w:ascii="Calibri" w:hAnsi="Calibri" w:eastAsia="微软雅黑" w:cs="Calibri"/>
          <w:b/>
          <w:color w:val="4870AD"/>
          <w:sz w:val="24"/>
          <w:szCs w:val="24"/>
          <w:lang w:val="en-US"/>
        </w:rP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4391660</wp:posOffset>
            </wp:positionH>
            <wp:positionV relativeFrom="paragraph">
              <wp:posOffset>116205</wp:posOffset>
            </wp:positionV>
            <wp:extent cx="2090420" cy="2090420"/>
            <wp:effectExtent l="177800" t="177800" r="195580" b="195580"/>
            <wp:wrapSquare wrapText="bothSides"/>
            <wp:docPr id="5" name="图片 5" descr="32479e428926dc67570aa34a59c0ff6b@3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32479e428926dc67570aa34a59c0ff6b@3x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90420" cy="2090420"/>
                    </a:xfrm>
                    <a:prstGeom prst="rect">
                      <a:avLst/>
                    </a:prstGeom>
                    <a:ln w="177800" cap="flat" cmpd="sng">
                      <a:solidFill>
                        <a:schemeClr val="bg1"/>
                      </a:solidFill>
                      <a:prstDash val="solid"/>
                    </a:ln>
                  </pic:spPr>
                </pic:pic>
              </a:graphicData>
            </a:graphic>
          </wp:anchor>
        </w:drawing>
      </w:r>
    </w:p>
    <w:p w14:paraId="4CCE34C7">
      <w:pPr>
        <w:pBdr>
          <w:bottom w:val="single" w:color="A2B6D4" w:sz="8" w:space="1"/>
        </w:pBdr>
        <w:spacing w:after="80" w:line="240" w:lineRule="auto"/>
        <w:rPr>
          <w:rFonts w:hint="eastAsia" w:ascii="Calibri" w:hAnsi="Calibri" w:eastAsia="微软雅黑" w:cs="Calibri"/>
          <w:b/>
          <w:color w:val="4870AD"/>
          <w:sz w:val="24"/>
          <w:szCs w:val="24"/>
          <w:lang w:val="en-US" w:eastAsia="zh-CN"/>
        </w:rPr>
      </w:pPr>
    </w:p>
    <w:p w14:paraId="2E53BE6F">
      <w:pPr>
        <w:pBdr>
          <w:bottom w:val="single" w:color="A2B6D4" w:sz="8" w:space="1"/>
        </w:pBdr>
        <w:spacing w:after="80" w:line="240" w:lineRule="auto"/>
        <w:rPr>
          <w:rFonts w:hint="default" w:ascii="Calibri" w:hAnsi="Calibri" w:eastAsia="微软雅黑" w:cs="Calibri"/>
          <w:b/>
          <w:color w:val="4870AD"/>
          <w:sz w:val="24"/>
          <w:szCs w:val="24"/>
          <w:lang w:val="en-US"/>
        </w:rPr>
      </w:pPr>
      <w:r>
        <w:rPr>
          <w:rFonts w:hint="eastAsia" w:ascii="Calibri" w:hAnsi="Calibri" w:eastAsia="微软雅黑" w:cs="Calibri"/>
          <w:b/>
          <w:color w:val="4870AD"/>
          <w:sz w:val="24"/>
          <w:szCs w:val="24"/>
          <w:lang w:val="en-US" w:eastAsia="zh-CN"/>
        </w:rPr>
        <w:t>基本信息</w:t>
      </w:r>
    </w:p>
    <w:p w14:paraId="1D3CB9B4">
      <w:pPr>
        <w:pStyle w:val="13"/>
        <w:spacing w:before="80" w:after="160"/>
        <w:rPr>
          <w:rFonts w:hint="default" w:eastAsia="Hiragino Sans CNS W3" w:cs="Hiragino Sans CNS W3" w:asciiTheme="minorAscii" w:hAnsiTheme="minorAscii"/>
          <w:sz w:val="24"/>
          <w:szCs w:val="24"/>
        </w:rPr>
      </w:pPr>
      <w:r>
        <w:rPr>
          <w:rFonts w:hint="eastAsia" w:eastAsia="SimSun" w:cs="Hiragino Sans CNS W3" w:asciiTheme="minorAscii" w:hAnsiTheme="minorAscii"/>
          <w:sz w:val="24"/>
          <w:szCs w:val="24"/>
          <w:lang w:val="en-US" w:eastAsia="zh-CN"/>
        </w:rPr>
        <w:t>姓名</w:t>
      </w:r>
      <w:r>
        <w:rPr>
          <w:rFonts w:hint="default" w:eastAsia="Hiragino Sans CNS W3" w:cs="Hiragino Sans CNS W3" w:asciiTheme="minorAscii" w:hAnsiTheme="minorAscii"/>
          <w:sz w:val="24"/>
          <w:szCs w:val="24"/>
        </w:rPr>
        <w:t>：</w:t>
      </w:r>
      <w:r>
        <w:rPr>
          <w:rFonts w:hint="default" w:eastAsia="Hiragino Sans CNS W3" w:cs="Hiragino Sans CNS W3" w:asciiTheme="minorAscii" w:hAnsiTheme="minorAscii"/>
          <w:sz w:val="24"/>
          <w:szCs w:val="24"/>
        </w:rPr>
        <w:t>高志智</w:t>
      </w:r>
      <w:r>
        <w:rPr>
          <w:rFonts w:hint="eastAsia" w:eastAsia="Hiragino Sans CNS W3" w:cs="Hiragino Sans CNS W3" w:asciiTheme="minorAscii" w:hAnsiTheme="minorAscii"/>
          <w:sz w:val="24"/>
          <w:szCs w:val="24"/>
          <w:lang w:val="en-US" w:eastAsia="zh-CN"/>
        </w:rPr>
        <w:t xml:space="preserve"> </w:t>
      </w:r>
      <w:r>
        <w:rPr>
          <w:rFonts w:hint="eastAsia" w:eastAsia="SimSun" w:cs="Hiragino Sans CNS W3" w:asciiTheme="minorAscii" w:hAnsiTheme="minorAscii"/>
          <w:sz w:val="24"/>
          <w:szCs w:val="24"/>
          <w:lang w:val="en-US" w:eastAsia="zh-CN"/>
        </w:rPr>
        <w:t xml:space="preserve">                      </w:t>
      </w:r>
      <w:r>
        <w:rPr>
          <w:rFonts w:hint="default" w:eastAsia="Hiragino Sans CNS W3" w:cs="Hiragino Sans CNS W3" w:asciiTheme="minorAscii" w:hAnsiTheme="minorAscii"/>
          <w:sz w:val="24"/>
          <w:szCs w:val="24"/>
        </w:rPr>
        <w:t>手机：18061479808</w:t>
      </w:r>
    </w:p>
    <w:p w14:paraId="68E8B366">
      <w:pPr>
        <w:numPr>
          <w:numId w:val="0"/>
        </w:numPr>
        <w:spacing w:before="120" w:after="120" w:line="288" w:lineRule="auto"/>
        <w:jc w:val="left"/>
        <w:rPr>
          <w:rFonts w:hint="default" w:eastAsia="Hiragino Sans CNS W3" w:cs="Hiragino Sans CNS W3" w:asciiTheme="minorAscii" w:hAnsiTheme="minorAscii"/>
          <w:sz w:val="24"/>
          <w:szCs w:val="24"/>
        </w:rPr>
      </w:pPr>
      <w:r>
        <w:rPr>
          <w:rFonts w:hint="eastAsia" w:eastAsia="SimSun" w:cs="Hiragino Sans CNS W3" w:asciiTheme="minorAscii" w:hAnsiTheme="minorAscii"/>
          <w:sz w:val="24"/>
          <w:szCs w:val="24"/>
          <w:lang w:val="en-US" w:eastAsia="zh-CN"/>
        </w:rPr>
        <w:t>生日</w:t>
      </w:r>
      <w:r>
        <w:rPr>
          <w:rFonts w:hint="default" w:eastAsia="Hiragino Sans CNS W3" w:cs="Hiragino Sans CNS W3" w:asciiTheme="minorAscii" w:hAnsiTheme="minorAscii"/>
          <w:sz w:val="24"/>
          <w:szCs w:val="24"/>
        </w:rPr>
        <w:t>：</w:t>
      </w:r>
      <w:r>
        <w:rPr>
          <w:rFonts w:hint="eastAsia" w:eastAsia="SimSun" w:cs="Hiragino Sans CNS W3" w:asciiTheme="minorAscii" w:hAnsiTheme="minorAscii"/>
          <w:sz w:val="24"/>
          <w:szCs w:val="24"/>
          <w:lang w:val="en-US" w:eastAsia="zh-CN"/>
        </w:rPr>
        <w:t>1</w:t>
      </w:r>
      <w:r>
        <w:rPr>
          <w:rFonts w:hint="eastAsia" w:eastAsia="SimSun" w:cs="Hiragino Sans CNS W3" w:asciiTheme="minorAscii" w:hAnsiTheme="minorAscii"/>
          <w:sz w:val="24"/>
          <w:szCs w:val="24"/>
          <w:lang w:val="en-US" w:eastAsia="zh-CN"/>
        </w:rPr>
        <w:t xml:space="preserve">9880808                  </w:t>
      </w:r>
      <w:r>
        <w:rPr>
          <w:rFonts w:hint="default" w:eastAsia="Hiragino Sans CNS W3" w:cs="Hiragino Sans CNS W3" w:asciiTheme="minorAscii" w:hAnsiTheme="minorAscii"/>
          <w:sz w:val="24"/>
          <w:szCs w:val="24"/>
        </w:rPr>
        <w:t>邮箱：653141250@qq.com</w:t>
      </w:r>
      <w:r>
        <w:rPr>
          <w:rFonts w:hint="eastAsia" w:eastAsia="SimSun" w:cs="Hiragino Sans CNS W3" w:asciiTheme="minorAscii" w:hAnsiTheme="minorAscii"/>
          <w:sz w:val="24"/>
          <w:szCs w:val="24"/>
          <w:lang w:val="en-US" w:eastAsia="zh-CN"/>
        </w:rPr>
        <w:t xml:space="preserve"> </w:t>
      </w:r>
    </w:p>
    <w:p w14:paraId="0E75CCB9">
      <w:pPr>
        <w:numPr>
          <w:numId w:val="0"/>
        </w:numPr>
        <w:spacing w:before="120" w:after="120" w:line="288" w:lineRule="auto"/>
        <w:jc w:val="left"/>
        <w:rPr>
          <w:rFonts w:hint="default" w:ascii="Arial" w:hAnsi="Arial" w:eastAsia="等线" w:cs="Arial"/>
          <w:b/>
          <w:bCs/>
          <w:sz w:val="22"/>
        </w:rPr>
      </w:pPr>
    </w:p>
    <w:p w14:paraId="409FD401">
      <w:pPr>
        <w:pBdr>
          <w:bottom w:val="single" w:color="A2B6D4" w:sz="8" w:space="1"/>
        </w:pBdr>
        <w:spacing w:after="80" w:line="240" w:lineRule="auto"/>
        <w:rPr>
          <w:rFonts w:hint="default" w:ascii="Arial" w:hAnsi="Arial" w:eastAsia="等线" w:cs="Arial"/>
          <w:sz w:val="22"/>
          <w:lang/>
        </w:rPr>
      </w:pPr>
      <w:r>
        <w:rPr>
          <w:rFonts w:ascii="Calibri" w:hAnsi="Calibri" w:eastAsia="微软雅黑" w:cs="Calibri"/>
          <w:b/>
          <w:color w:val="4870AD"/>
          <w:sz w:val="24"/>
          <w:szCs w:val="24"/>
        </w:rPr>
        <w:t>专业</w:t>
      </w:r>
      <w:r>
        <w:rPr>
          <w:rFonts w:hint="eastAsia" w:ascii="Calibri" w:hAnsi="Calibri" w:eastAsia="微软雅黑" w:cs="Calibri"/>
          <w:b/>
          <w:color w:val="4870AD"/>
          <w:sz w:val="24"/>
          <w:szCs w:val="24"/>
          <w:lang w:val="en-US" w:eastAsia="zh-CN"/>
        </w:rPr>
        <w:t>概述</w:t>
      </w:r>
    </w:p>
    <w:p w14:paraId="6BF0EF66">
      <w:pPr>
        <w:keepNext w:val="0"/>
        <w:keepLines w:val="0"/>
        <w:pageBreakBefore w:val="0"/>
        <w:widowControl w:val="0"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00" w:after="200" w:line="50" w:lineRule="atLeast"/>
        <w:ind w:left="0"/>
        <w:jc w:val="left"/>
        <w:textAlignment w:val="auto"/>
        <w:rPr>
          <w:rFonts w:hint="default" w:ascii="Arial" w:hAnsi="Arial" w:eastAsia="等线" w:cs="Arial"/>
          <w:spacing w:val="20"/>
          <w:sz w:val="22"/>
          <w:lang/>
        </w:rPr>
      </w:pPr>
      <w:r>
        <w:rPr>
          <w:rFonts w:hint="default" w:ascii="Arial" w:hAnsi="Arial" w:eastAsia="等线" w:cs="Arial"/>
          <w:b/>
          <w:bCs/>
          <w:spacing w:val="20"/>
          <w:sz w:val="22"/>
          <w:lang/>
        </w:rPr>
        <w:t>AI产品经理，</w:t>
      </w:r>
      <w:r>
        <w:rPr>
          <w:rFonts w:hint="default" w:ascii="Arial" w:hAnsi="Arial" w:eastAsia="等线" w:cs="Arial"/>
          <w:spacing w:val="20"/>
          <w:sz w:val="22"/>
          <w:lang/>
        </w:rPr>
        <w:t>拥有6年+B端产品UI/交互设计积淀</w:t>
      </w:r>
      <w:r>
        <w:rPr>
          <w:rFonts w:hint="eastAsia" w:ascii="Arial" w:hAnsi="Arial" w:eastAsia="等线" w:cs="Arial"/>
          <w:spacing w:val="20"/>
          <w:sz w:val="22"/>
          <w:lang w:val="en-US" w:eastAsia="zh-CN"/>
        </w:rPr>
        <w:t>2</w:t>
      </w:r>
      <w:r>
        <w:rPr>
          <w:rFonts w:hint="default" w:ascii="Arial" w:hAnsi="Arial" w:eastAsia="等线" w:cs="Arial"/>
          <w:spacing w:val="20"/>
          <w:sz w:val="22"/>
          <w:lang/>
        </w:rPr>
        <w:t>.5年AI应用落地经验。熟悉ToB场景下的需求调研、PRD/原型输出与交付推进，熟练运用Claude/Codex进行需求分析、文档生成与方案验证，独立完成AI合同审核、标书撰写等应用的MVP落地。擅长用设计思维补足AI产品体验短板，能与研发、算法、销售等团队高效协作。</w:t>
      </w:r>
    </w:p>
    <w:p w14:paraId="765A8557">
      <w:pPr>
        <w:numPr>
          <w:numId w:val="0"/>
        </w:numPr>
        <w:spacing w:before="120" w:after="120" w:line="288" w:lineRule="auto"/>
        <w:jc w:val="left"/>
        <w:rPr>
          <w:rFonts w:hint="default" w:ascii="Arial" w:hAnsi="Arial" w:eastAsia="等线" w:cs="Arial"/>
          <w:sz w:val="22"/>
          <w:lang/>
        </w:rPr>
      </w:pPr>
    </w:p>
    <w:p w14:paraId="7D55B012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  <w:r>
        <w:rPr>
          <w:rFonts w:ascii="Calibri" w:hAnsi="Calibri" w:eastAsia="微软雅黑" w:cs="Calibri"/>
          <w:b/>
          <w:color w:val="4870AD"/>
          <w:sz w:val="24"/>
          <w:szCs w:val="24"/>
        </w:rPr>
        <w:t>技能</w:t>
      </w:r>
    </w:p>
    <w:p w14:paraId="6E44CF54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default" w:ascii="Arial" w:hAnsi="Arial" w:eastAsia="等线" w:cs="Arial"/>
          <w:b/>
          <w:bCs/>
          <w:spacing w:val="20"/>
          <w:sz w:val="22"/>
          <w:lang w:val="en-US" w:eastAsia="zh-CN"/>
        </w:rPr>
        <w:t>AI应用</w:t>
      </w:r>
      <w:r>
        <w:rPr>
          <w:rFonts w:hint="default" w:ascii="Arial" w:hAnsi="Arial" w:eastAsia="等线" w:cs="Arial"/>
          <w:spacing w:val="20"/>
          <w:sz w:val="22"/>
          <w:lang w:val="en-US" w:eastAsia="zh-CN"/>
        </w:rPr>
        <w:t>：</w:t>
      </w:r>
      <w:r>
        <w:rPr>
          <w:rFonts w:hint="default" w:ascii="Arial" w:hAnsi="Arial" w:eastAsia="等线" w:cs="Arial"/>
          <w:sz w:val="22"/>
          <w:lang w:val="en-US" w:eastAsia="zh-CN"/>
        </w:rPr>
        <w:t>熟悉Prompt、RAG、Agent、Workflow等核心概念，并在实际项目中落地应用</w:t>
      </w:r>
      <w:r>
        <w:rPr>
          <w:rFonts w:hint="eastAsia" w:ascii="Arial" w:hAnsi="Arial" w:eastAsia="等线" w:cs="Arial"/>
          <w:sz w:val="22"/>
          <w:lang w:val="en-US" w:eastAsia="zh-CN"/>
        </w:rPr>
        <w:t>，</w:t>
      </w:r>
      <w:r>
        <w:rPr>
          <w:rFonts w:hint="default" w:ascii="Arial" w:hAnsi="Arial" w:eastAsia="等线" w:cs="Arial"/>
          <w:sz w:val="22"/>
          <w:lang w:val="en-US" w:eastAsia="zh-CN"/>
        </w:rPr>
        <w:t>熟练使用Claude、Codex完成需求分析、文档生成、原型验证、竞品分析与方案设计</w:t>
      </w:r>
      <w:r>
        <w:rPr>
          <w:rFonts w:hint="eastAsia" w:ascii="Arial" w:hAnsi="Arial" w:eastAsia="等线" w:cs="Arial"/>
          <w:sz w:val="22"/>
          <w:lang w:val="en-US" w:eastAsia="zh-CN"/>
        </w:rPr>
        <w:t>，</w:t>
      </w:r>
      <w:r>
        <w:rPr>
          <w:rFonts w:hint="default" w:ascii="Arial" w:hAnsi="Arial" w:eastAsia="等线" w:cs="Arial"/>
          <w:sz w:val="22"/>
          <w:lang w:val="en-US" w:eastAsia="zh-CN"/>
        </w:rPr>
        <w:t>具备结构化Prompt编写能力，</w:t>
      </w:r>
      <w:r>
        <w:rPr>
          <w:rFonts w:hint="eastAsia" w:ascii="Arial" w:hAnsi="Arial" w:eastAsia="等线" w:cs="Arial"/>
          <w:sz w:val="22"/>
          <w:lang w:val="en-US" w:eastAsia="zh-CN"/>
        </w:rPr>
        <w:t>使用MinerU完成RAG数据清洗，</w:t>
      </w:r>
      <w:r>
        <w:rPr>
          <w:rFonts w:hint="default" w:ascii="Arial" w:hAnsi="Arial" w:eastAsia="等线" w:cs="Arial"/>
          <w:sz w:val="22"/>
          <w:lang w:val="en-US" w:eastAsia="zh-CN"/>
        </w:rPr>
        <w:t>能</w:t>
      </w:r>
      <w:r>
        <w:rPr>
          <w:rFonts w:hint="eastAsia" w:ascii="Arial" w:hAnsi="Arial" w:eastAsia="等线" w:cs="Arial"/>
          <w:sz w:val="22"/>
          <w:lang w:val="en-US" w:eastAsia="zh-CN"/>
        </w:rPr>
        <w:t>细化</w:t>
      </w:r>
      <w:r>
        <w:rPr>
          <w:rFonts w:hint="default" w:ascii="Arial" w:hAnsi="Arial" w:eastAsia="等线" w:cs="Arial"/>
          <w:sz w:val="22"/>
          <w:lang w:val="en-US" w:eastAsia="zh-CN"/>
        </w:rPr>
        <w:t>企业业务场景</w:t>
      </w:r>
      <w:r>
        <w:rPr>
          <w:rFonts w:hint="eastAsia" w:ascii="Arial" w:hAnsi="Arial" w:eastAsia="等线" w:cs="Arial"/>
          <w:sz w:val="22"/>
          <w:lang w:val="en-US" w:eastAsia="zh-CN"/>
        </w:rPr>
        <w:t>熟练使用</w:t>
      </w:r>
      <w:r>
        <w:rPr>
          <w:rFonts w:hint="default" w:ascii="Arial" w:hAnsi="Arial" w:eastAsia="等线" w:cs="Arial"/>
          <w:sz w:val="22"/>
          <w:lang w:val="en-US" w:eastAsia="zh-CN"/>
        </w:rPr>
        <w:t>Coze</w:t>
      </w:r>
      <w:r>
        <w:rPr>
          <w:rFonts w:hint="eastAsia" w:ascii="Arial" w:hAnsi="Arial" w:eastAsia="等线" w:cs="Arial"/>
          <w:sz w:val="22"/>
          <w:lang w:val="en-US" w:eastAsia="zh-CN"/>
        </w:rPr>
        <w:t>，Di</w:t>
      </w:r>
      <w:r>
        <w:rPr>
          <w:rFonts w:hint="default" w:ascii="Arial" w:hAnsi="Arial" w:eastAsia="等线" w:cs="Arial"/>
          <w:sz w:val="22"/>
          <w:lang w:val="en-US" w:eastAsia="zh-CN"/>
        </w:rPr>
        <w:t>f</w:t>
      </w:r>
      <w:r>
        <w:rPr>
          <w:rFonts w:hint="eastAsia" w:ascii="Arial" w:hAnsi="Arial" w:eastAsia="等线" w:cs="Arial"/>
          <w:sz w:val="22"/>
          <w:lang w:val="en-US" w:eastAsia="zh-CN"/>
        </w:rPr>
        <w:t>y智能体搭建Workflow，</w:t>
      </w:r>
      <w:r>
        <w:rPr>
          <w:rFonts w:hint="default" w:ascii="Arial" w:hAnsi="Arial" w:eastAsia="等线" w:cs="Arial"/>
          <w:sz w:val="22"/>
          <w:lang w:val="en-US" w:eastAsia="zh-CN"/>
        </w:rPr>
        <w:t>编写提示词并持续优化输出效果</w:t>
      </w:r>
      <w:r>
        <w:rPr>
          <w:rFonts w:hint="eastAsia" w:ascii="Arial" w:hAnsi="Arial" w:eastAsia="等线" w:cs="Arial"/>
          <w:sz w:val="22"/>
          <w:lang w:val="en-US" w:eastAsia="zh-CN"/>
        </w:rPr>
        <w:t>，</w:t>
      </w:r>
      <w:r>
        <w:rPr>
          <w:rFonts w:hint="default" w:ascii="Arial" w:hAnsi="Arial" w:eastAsia="等线" w:cs="Arial"/>
          <w:sz w:val="22"/>
          <w:lang w:val="en-US" w:eastAsia="zh-CN"/>
        </w:rPr>
        <w:t>有AI应用MVP从0到1搭建、部署上线、推动落地的完整经验</w:t>
      </w:r>
      <w:r>
        <w:rPr>
          <w:rFonts w:hint="eastAsia" w:ascii="Arial" w:hAnsi="Arial" w:eastAsia="等线" w:cs="Arial"/>
          <w:sz w:val="22"/>
          <w:lang w:val="en-US" w:eastAsia="zh-CN"/>
        </w:rPr>
        <w:t>。</w:t>
      </w:r>
    </w:p>
    <w:p w14:paraId="39FA0074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22"/>
          <w:lang w:val="en-US" w:eastAsia="zh-CN"/>
        </w:rPr>
        <w:t>技术基础</w:t>
      </w:r>
      <w:r>
        <w:rPr>
          <w:rFonts w:hint="default" w:ascii="Arial" w:hAnsi="Arial" w:eastAsia="等线" w:cs="Arial"/>
          <w:sz w:val="22"/>
          <w:lang w:val="en-US" w:eastAsia="zh-CN"/>
        </w:rPr>
        <w:t>：了解大模型基础能力与应用边界；有使用vibe coding搭建MVP并部署上线的经验</w:t>
      </w:r>
      <w:r>
        <w:rPr>
          <w:rFonts w:hint="eastAsia" w:ascii="Arial" w:hAnsi="Arial" w:eastAsia="等线" w:cs="Arial"/>
          <w:sz w:val="22"/>
          <w:lang w:val="en-US" w:eastAsia="zh-CN"/>
        </w:rPr>
        <w:t>；</w:t>
      </w:r>
      <w:r>
        <w:rPr>
          <w:rFonts w:hint="default" w:ascii="Arial" w:hAnsi="Arial" w:eastAsia="等线" w:cs="Arial"/>
          <w:sz w:val="22"/>
          <w:lang w:val="en-US" w:eastAsia="zh-CN"/>
        </w:rPr>
        <w:t>了解HTML/CSS排版</w:t>
      </w:r>
      <w:r>
        <w:rPr>
          <w:rFonts w:hint="eastAsia" w:ascii="Arial" w:hAnsi="Arial" w:eastAsia="等线" w:cs="Arial"/>
          <w:sz w:val="22"/>
          <w:lang w:val="en-US" w:eastAsia="zh-CN"/>
        </w:rPr>
        <w:t>与</w:t>
      </w:r>
      <w:r>
        <w:rPr>
          <w:rFonts w:hint="default" w:ascii="Arial" w:hAnsi="Arial" w:eastAsia="等线" w:cs="Arial"/>
          <w:sz w:val="22"/>
          <w:lang w:val="en-US" w:eastAsia="zh-CN"/>
        </w:rPr>
        <w:t>JSON数据交互，能与研发高效沟通</w:t>
      </w:r>
      <w:r>
        <w:rPr>
          <w:rFonts w:hint="eastAsia" w:ascii="Arial" w:hAnsi="Arial" w:eastAsia="等线" w:cs="Arial"/>
          <w:sz w:val="22"/>
          <w:lang w:val="en-US" w:eastAsia="zh-CN"/>
        </w:rPr>
        <w:t>。</w:t>
      </w:r>
    </w:p>
    <w:p w14:paraId="42F4F4DB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default" w:ascii="Arial" w:hAnsi="Arial" w:eastAsia="等线" w:cs="Arial"/>
          <w:b/>
          <w:bCs/>
          <w:sz w:val="22"/>
          <w:lang w:val="en-US" w:eastAsia="zh-CN"/>
        </w:rPr>
        <w:t>设计能力</w:t>
      </w:r>
      <w:r>
        <w:rPr>
          <w:rFonts w:hint="default" w:ascii="Arial" w:hAnsi="Arial" w:eastAsia="等线" w:cs="Arial"/>
          <w:sz w:val="22"/>
          <w:lang w:val="en-US" w:eastAsia="zh-CN"/>
        </w:rPr>
        <w:t>：熟悉iOS/Android设计规范，熟练Photoshop、Sketch、Figma</w:t>
      </w:r>
      <w:r>
        <w:rPr>
          <w:rFonts w:hint="eastAsia" w:ascii="Arial" w:hAnsi="Arial" w:eastAsia="等线" w:cs="Arial"/>
          <w:sz w:val="22"/>
          <w:lang w:val="en-US" w:eastAsia="zh-CN"/>
        </w:rPr>
        <w:t>，</w:t>
      </w:r>
      <w:r>
        <w:rPr>
          <w:rFonts w:hint="default" w:ascii="Arial" w:hAnsi="Arial" w:eastAsia="等线" w:cs="Arial"/>
          <w:sz w:val="22"/>
          <w:lang w:val="en-US" w:eastAsia="zh-CN"/>
        </w:rPr>
        <w:t>Illustrator、AE等，具备手绘基础。</w:t>
      </w:r>
    </w:p>
    <w:p w14:paraId="40281118">
      <w:pPr>
        <w:numPr>
          <w:ilvl w:val="0"/>
          <w:numId w:val="0"/>
        </w:numPr>
        <w:spacing w:before="120" w:after="120" w:line="288" w:lineRule="auto"/>
        <w:jc w:val="left"/>
        <w:rPr>
          <w:rFonts w:hint="eastAsia" w:ascii="Arial" w:hAnsi="Arial" w:eastAsia="等线" w:cs="Arial"/>
          <w:sz w:val="22"/>
          <w:lang w:eastAsia="zh-CN"/>
        </w:rPr>
      </w:pPr>
    </w:p>
    <w:p w14:paraId="454E58BA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  <w:r>
        <w:rPr>
          <w:rFonts w:ascii="Calibri" w:hAnsi="Calibri" w:eastAsia="微软雅黑" w:cs="Calibri"/>
          <w:b/>
          <w:color w:val="4870AD"/>
          <w:sz w:val="24"/>
          <w:szCs w:val="24"/>
        </w:rPr>
        <w:t>工作经历</w:t>
      </w:r>
    </w:p>
    <w:p w14:paraId="15083893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80" w:line="28" w:lineRule="atLeast"/>
        <w:textAlignment w:val="auto"/>
        <w:rPr>
          <w:color w:val="000000" w:themeColor="text1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Arial" w:hAnsi="Arial" w:eastAsia="等线" w:cs="Arial"/>
          <w:color w:val="auto"/>
          <w:spacing w:val="20"/>
          <w:sz w:val="22"/>
          <w:szCs w:val="22"/>
          <w:lang w:val="en-US" w:eastAsia="zh-CN"/>
        </w:rPr>
        <w:t>创业</w:t>
      </w:r>
      <w:r>
        <w:rPr>
          <w:rFonts w:hint="default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 xml:space="preserve">南京栖霞区百艺归城综合工作室 </w:t>
      </w:r>
      <w:r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 xml:space="preserve"> | AI产品经理</w:t>
      </w:r>
      <w:r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  <w:t xml:space="preserve"> (202</w:t>
      </w:r>
      <w:r>
        <w:rPr>
          <w:rFonts w:hint="eastAsia"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4</w:t>
      </w:r>
      <w:r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  <w:t>/10 - 至今)</w:t>
      </w:r>
    </w:p>
    <w:p w14:paraId="14177B4B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default" w:ascii="Arial" w:hAnsi="Arial" w:eastAsia="等线" w:cs="Arial"/>
          <w:sz w:val="22"/>
          <w:lang w:val="en-US" w:eastAsia="zh-CN"/>
        </w:rPr>
        <w:t>独立完成</w:t>
      </w:r>
      <w:r>
        <w:rPr>
          <w:rFonts w:hint="default" w:ascii="Arial" w:hAnsi="Arial" w:eastAsia="等线" w:cs="Arial"/>
          <w:b/>
          <w:bCs/>
          <w:sz w:val="22"/>
          <w:lang w:val="en-US" w:eastAsia="zh-CN"/>
        </w:rPr>
        <w:t>AI合同审核、AI标书撰写、智能客服、AI发票审核</w:t>
      </w:r>
      <w:r>
        <w:rPr>
          <w:rFonts w:hint="default" w:ascii="Arial" w:hAnsi="Arial" w:eastAsia="等线" w:cs="Arial"/>
          <w:sz w:val="22"/>
          <w:lang w:val="en-US" w:eastAsia="zh-CN"/>
        </w:rPr>
        <w:t>4类应用的竞品调研与需求分析，输出PRD、业务流程图和Prompt模板，明确功能边界与验收标准。</w:t>
      </w:r>
    </w:p>
    <w:p w14:paraId="1EAC4CF9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default" w:ascii="Arial" w:hAnsi="Arial" w:eastAsia="等线" w:cs="Arial"/>
          <w:sz w:val="22"/>
          <w:lang w:val="en-US" w:eastAsia="zh-CN"/>
        </w:rPr>
        <w:t>基于Claude/Cursor辅助生成需求文档与原型验证，使用Workflow编排业务节点，利用vibe coding快速跑通MVP并部署上线，推动产品从0到1落地。</w:t>
      </w:r>
    </w:p>
    <w:p w14:paraId="2DCF6B17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  <w:lang w:val="en-US" w:eastAsia="zh-CN"/>
        </w:rPr>
      </w:pPr>
      <w:r>
        <w:rPr>
          <w:rFonts w:hint="default" w:ascii="Arial" w:hAnsi="Arial" w:eastAsia="等线" w:cs="Arial"/>
          <w:sz w:val="22"/>
          <w:lang w:val="en-US" w:eastAsia="zh-CN"/>
        </w:rPr>
        <w:t>负责上线后客户反馈收集与版本迭代，维护需求池，持续优化Prompt与知识库配置，沉淀需求模板、Prompt样例与交付文档。</w:t>
      </w:r>
    </w:p>
    <w:p w14:paraId="6E2AC85B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default" w:ascii="Arial" w:hAnsi="Arial" w:eastAsia="等线" w:cs="Arial"/>
          <w:sz w:val="22"/>
          <w:lang w:val="en-US" w:eastAsia="zh-CN"/>
        </w:rPr>
        <w:t>成果：AI合同审核单份处理时间从45分钟降至8分钟</w:t>
      </w:r>
      <w:r>
        <w:rPr>
          <w:rFonts w:hint="eastAsia" w:ascii="Arial" w:hAnsi="Arial" w:eastAsia="等线" w:cs="Arial"/>
          <w:sz w:val="22"/>
          <w:lang w:val="en-US" w:eastAsia="zh-CN"/>
        </w:rPr>
        <w:t>;</w:t>
      </w:r>
      <w:r>
        <w:rPr>
          <w:rFonts w:hint="default" w:ascii="Arial" w:hAnsi="Arial" w:eastAsia="等线" w:cs="Arial"/>
          <w:sz w:val="22"/>
          <w:lang w:val="en-US" w:eastAsia="zh-CN"/>
        </w:rPr>
        <w:t>AI标书撰写效率提升60%</w:t>
      </w:r>
      <w:r>
        <w:rPr>
          <w:rFonts w:hint="eastAsia" w:ascii="Arial" w:hAnsi="Arial" w:eastAsia="等线" w:cs="Arial"/>
          <w:sz w:val="22"/>
          <w:lang w:val="en-US" w:eastAsia="zh-CN"/>
        </w:rPr>
        <w:t>;</w:t>
      </w:r>
      <w:r>
        <w:rPr>
          <w:rFonts w:hint="default" w:ascii="Arial" w:hAnsi="Arial" w:eastAsia="等线" w:cs="Arial"/>
          <w:sz w:val="22"/>
          <w:lang w:val="en-US" w:eastAsia="zh-CN"/>
        </w:rPr>
        <w:t>已交付</w:t>
      </w:r>
      <w:r>
        <w:rPr>
          <w:rFonts w:hint="eastAsia" w:ascii="Arial" w:hAnsi="Arial" w:eastAsia="等线" w:cs="Arial"/>
          <w:sz w:val="22"/>
          <w:lang w:val="en-US" w:eastAsia="zh-CN"/>
        </w:rPr>
        <w:t>8</w:t>
      </w:r>
      <w:r>
        <w:rPr>
          <w:rFonts w:hint="default" w:ascii="Arial" w:hAnsi="Arial" w:eastAsia="等线" w:cs="Arial"/>
          <w:sz w:val="22"/>
          <w:lang w:val="en-US" w:eastAsia="zh-CN"/>
        </w:rPr>
        <w:t>家客户</w:t>
      </w:r>
      <w:r>
        <w:rPr>
          <w:rFonts w:hint="eastAsia" w:ascii="Arial" w:hAnsi="Arial" w:eastAsia="等线" w:cs="Arial"/>
          <w:sz w:val="22"/>
          <w:lang w:val="en-US" w:eastAsia="zh-CN"/>
        </w:rPr>
        <w:t>。</w:t>
      </w:r>
    </w:p>
    <w:p w14:paraId="73FA3A74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" w:lineRule="atLeast"/>
        <w:jc w:val="left"/>
        <w:textAlignment w:val="auto"/>
        <w:rPr>
          <w:rFonts w:hint="eastAsia" w:ascii="Arial" w:hAnsi="Arial" w:eastAsia="等线" w:cs="Arial"/>
          <w:sz w:val="22"/>
          <w:lang w:val="en-US" w:eastAsia="zh-CN"/>
        </w:rPr>
      </w:pPr>
    </w:p>
    <w:p w14:paraId="3B0B48C7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  <w:r>
        <w:rPr>
          <w:rFonts w:ascii="Calibri" w:hAnsi="Calibri" w:eastAsia="微软雅黑" w:cs="Calibri"/>
          <w:b/>
          <w:color w:val="4870AD"/>
          <w:sz w:val="24"/>
          <w:szCs w:val="24"/>
        </w:rPr>
        <w:t>工作经历</w:t>
      </w:r>
    </w:p>
    <w:p w14:paraId="1A363A09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160" w:after="80" w:line="28" w:lineRule="atLeast"/>
        <w:textAlignment w:val="auto"/>
        <w:rPr>
          <w:rFonts w:hint="default" w:ascii="Arial" w:hAnsi="Arial" w:eastAsia="等线" w:cs="Arial"/>
          <w:sz w:val="22"/>
        </w:rPr>
      </w:pPr>
      <w:r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 xml:space="preserve">中国移动紫金研究院 | 产品UI </w:t>
      </w:r>
      <w:r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  <w:t>(20</w:t>
      </w:r>
      <w:r>
        <w:rPr>
          <w:rFonts w:hint="eastAsia"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21</w:t>
      </w:r>
      <w:r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  <w:t>/0</w:t>
      </w:r>
      <w:r>
        <w:rPr>
          <w:rFonts w:hint="eastAsia"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8</w:t>
      </w:r>
      <w:r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  <w:t xml:space="preserve"> - 2024/09)</w:t>
      </w:r>
    </w:p>
    <w:p w14:paraId="67097086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 xml:space="preserve">主导设计AIGC生成 </w:t>
      </w: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紫鲸数字藏品</w:t>
      </w:r>
      <w:r>
        <w:rPr>
          <w:rFonts w:hint="eastAsia" w:ascii="Arial" w:hAnsi="Arial" w:eastAsia="等线" w:cs="Arial"/>
          <w:sz w:val="22"/>
          <w:lang w:val="en-US" w:eastAsia="zh-CN"/>
        </w:rPr>
        <w:t>个人铸造藏品的功能模块，应用到小程序与将AIGC赋能到实际产品应用中，</w:t>
      </w:r>
      <w:r>
        <w:rPr>
          <w:rFonts w:hint="default" w:ascii="Arial" w:hAnsi="Arial" w:eastAsia="等线" w:cs="Arial"/>
          <w:sz w:val="22"/>
        </w:rPr>
        <w:t>与产品经理、前端研发协作梳理业务流程，将复杂的业务操作界面简化</w:t>
      </w:r>
      <w:r>
        <w:rPr>
          <w:rFonts w:hint="eastAsia" w:ascii="Arial" w:hAnsi="Arial" w:eastAsia="等线" w:cs="Arial"/>
          <w:sz w:val="22"/>
          <w:lang w:val="en-US" w:eastAsia="zh-CN"/>
        </w:rPr>
        <w:t>流程</w:t>
      </w:r>
      <w:r>
        <w:rPr>
          <w:rFonts w:hint="default" w:ascii="Arial" w:hAnsi="Arial" w:eastAsia="等线" w:cs="Arial"/>
          <w:sz w:val="22"/>
        </w:rPr>
        <w:t>，提升用户体验。</w:t>
      </w:r>
    </w:p>
    <w:p w14:paraId="256762A1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default" w:ascii="Arial" w:hAnsi="Arial" w:eastAsia="等线" w:cs="Arial"/>
          <w:sz w:val="22"/>
        </w:rPr>
        <w:t>主导</w:t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紫金区块链存证，紫金区块链溯源及双碳</w:t>
      </w:r>
      <w:r>
        <w:rPr>
          <w:rFonts w:hint="eastAsia" w:ascii="Arial" w:hAnsi="Arial" w:eastAsia="等线" w:cs="Arial"/>
          <w:sz w:val="22"/>
          <w:lang w:val="en-US" w:eastAsia="zh-CN"/>
        </w:rPr>
        <w:t>等平台</w:t>
      </w:r>
      <w:r>
        <w:rPr>
          <w:rFonts w:hint="default" w:ascii="Arial" w:hAnsi="Arial" w:eastAsia="等线" w:cs="Arial"/>
          <w:sz w:val="22"/>
        </w:rPr>
        <w:t>的PC端与移动端整体视觉风格，</w:t>
      </w:r>
      <w:r>
        <w:rPr>
          <w:rFonts w:hint="eastAsia" w:ascii="Arial" w:hAnsi="Arial" w:eastAsia="等线" w:cs="Arial"/>
          <w:sz w:val="22"/>
          <w:lang w:val="en-US" w:eastAsia="zh-CN"/>
        </w:rPr>
        <w:t>从0到1</w:t>
      </w:r>
      <w:r>
        <w:rPr>
          <w:rFonts w:hint="default" w:ascii="Arial" w:hAnsi="Arial" w:eastAsia="等线" w:cs="Arial"/>
          <w:sz w:val="22"/>
        </w:rPr>
        <w:t>建立可复用的设计规范，覆盖</w:t>
      </w:r>
      <w:r>
        <w:rPr>
          <w:rFonts w:hint="eastAsia" w:ascii="Arial" w:hAnsi="Arial" w:eastAsia="等线" w:cs="Arial"/>
          <w:sz w:val="22"/>
          <w:lang w:val="en-US" w:eastAsia="zh-CN"/>
        </w:rPr>
        <w:t>近百</w:t>
      </w:r>
      <w:r>
        <w:rPr>
          <w:rFonts w:hint="default" w:ascii="Arial" w:hAnsi="Arial" w:eastAsia="等线" w:cs="Arial"/>
          <w:sz w:val="22"/>
        </w:rPr>
        <w:t>个核心模块。</w:t>
      </w:r>
    </w:p>
    <w:p w14:paraId="6F7433DF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default" w:ascii="Arial" w:hAnsi="Arial" w:eastAsia="等线" w:cs="Arial"/>
          <w:sz w:val="22"/>
        </w:rPr>
        <w:t>完成各类高保真原型与设计交付</w:t>
      </w:r>
      <w:r>
        <w:rPr>
          <w:rFonts w:hint="eastAsia" w:ascii="Arial" w:hAnsi="Arial" w:eastAsia="等线" w:cs="Arial"/>
          <w:sz w:val="22"/>
          <w:lang w:val="en-US" w:eastAsia="zh-CN"/>
        </w:rPr>
        <w:t>.</w:t>
      </w:r>
    </w:p>
    <w:p w14:paraId="261DF1E1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</w:rPr>
      </w:pP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成果</w:t>
      </w:r>
      <w:r>
        <w:rPr>
          <w:rFonts w:hint="eastAsia" w:ascii="Arial" w:hAnsi="Arial" w:eastAsia="等线" w:cs="Arial"/>
          <w:sz w:val="22"/>
          <w:lang w:val="en-US" w:eastAsia="zh-CN"/>
        </w:rPr>
        <w:t>：B端</w:t>
      </w:r>
      <w:r>
        <w:rPr>
          <w:rFonts w:hint="default" w:ascii="Arial" w:hAnsi="Arial" w:eastAsia="等线" w:cs="Arial"/>
          <w:sz w:val="22"/>
        </w:rPr>
        <w:t>业务流程</w:t>
      </w:r>
      <w:r>
        <w:rPr>
          <w:rFonts w:hint="eastAsia" w:ascii="Arial" w:hAnsi="Arial" w:eastAsia="等线" w:cs="Arial"/>
          <w:sz w:val="22"/>
          <w:lang w:val="en-US" w:eastAsia="zh-CN"/>
        </w:rPr>
        <w:t>简化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default" w:ascii="Arial" w:hAnsi="Arial" w:eastAsia="等线" w:cs="Arial"/>
          <w:sz w:val="22"/>
        </w:rPr>
        <w:t>开发返工率降低</w:t>
      </w:r>
      <w:r>
        <w:rPr>
          <w:rFonts w:hint="eastAsia" w:ascii="Arial" w:hAnsi="Arial" w:eastAsia="等线" w:cs="Arial"/>
          <w:sz w:val="22"/>
          <w:lang w:val="en-US" w:eastAsia="zh-CN"/>
        </w:rPr>
        <w:t>4</w:t>
      </w:r>
      <w:r>
        <w:rPr>
          <w:rFonts w:hint="default" w:ascii="Arial" w:hAnsi="Arial" w:eastAsia="等线" w:cs="Arial"/>
          <w:sz w:val="22"/>
          <w:lang w:val="en-US" w:eastAsia="zh-CN"/>
        </w:rPr>
        <w:t>0</w:t>
      </w:r>
      <w:r>
        <w:rPr>
          <w:rFonts w:hint="default" w:ascii="Arial" w:hAnsi="Arial" w:eastAsia="等线" w:cs="Arial"/>
          <w:sz w:val="22"/>
        </w:rPr>
        <w:t>%。</w:t>
      </w:r>
    </w:p>
    <w:p w14:paraId="6669764C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0" w:after="200" w:line="28" w:lineRule="atLeast"/>
        <w:textAlignment w:val="auto"/>
        <w:rPr>
          <w:color w:val="000000" w:themeColor="text1"/>
          <w:shd w:val="clear" w:color="auto" w:fill="auto"/>
          <w14:textFill>
            <w14:solidFill>
              <w14:schemeClr w14:val="tx1"/>
            </w14:solidFill>
          </w14:textFill>
        </w:rPr>
      </w:pPr>
    </w:p>
    <w:p w14:paraId="01FB4B85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0" w:after="200" w:line="28" w:lineRule="atLeast"/>
        <w:textAlignment w:val="auto"/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 xml:space="preserve">中国移动物联网有限公司 | 高级UI设计 </w:t>
      </w:r>
      <w:r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  <w:t>(2018/05 - 202</w:t>
      </w:r>
      <w:r>
        <w:rPr>
          <w:rFonts w:hint="eastAsia"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1/</w:t>
      </w:r>
      <w:r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  <w:t>0</w:t>
      </w:r>
      <w:r>
        <w:rPr>
          <w:rFonts w:hint="eastAsia"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7</w:t>
      </w:r>
      <w:r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  <w:t>)</w:t>
      </w:r>
    </w:p>
    <w:p w14:paraId="6872397B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</w:rPr>
      </w:pPr>
      <w:r>
        <w:rPr>
          <w:rFonts w:hint="default" w:ascii="Arial" w:hAnsi="Arial" w:eastAsia="等线" w:cs="Arial"/>
          <w:sz w:val="22"/>
        </w:rPr>
        <w:t>与业务方沟通确认</w:t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江苏移动省公司智慧楼宇，和识智慧教育，热成像温度检测</w:t>
      </w:r>
      <w:r>
        <w:rPr>
          <w:rFonts w:hint="eastAsia" w:ascii="Arial" w:hAnsi="Arial" w:eastAsia="等线" w:cs="Arial"/>
          <w:sz w:val="22"/>
          <w:lang w:val="en-US" w:eastAsia="zh-CN"/>
        </w:rPr>
        <w:t>等平台</w:t>
      </w:r>
      <w:r>
        <w:rPr>
          <w:rFonts w:hint="default" w:ascii="Arial" w:hAnsi="Arial" w:eastAsia="等线" w:cs="Arial"/>
          <w:sz w:val="22"/>
        </w:rPr>
        <w:t>需求，整理核心业务流程，绘制产品原型，确保需求理解一致。</w:t>
      </w:r>
    </w:p>
    <w:p w14:paraId="28E7CA46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eastAsia="zh-CN"/>
        </w:rPr>
      </w:pPr>
      <w:r>
        <w:rPr>
          <w:rFonts w:hint="default" w:ascii="Arial" w:hAnsi="Arial" w:eastAsia="等线" w:cs="Arial"/>
          <w:sz w:val="22"/>
        </w:rPr>
        <w:t>制作高保真原型图，完成切图输出与开发对接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269C522C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</w:rPr>
      </w:pPr>
      <w:r>
        <w:rPr>
          <w:rFonts w:hint="default" w:ascii="Arial" w:hAnsi="Arial" w:eastAsia="等线" w:cs="Arial"/>
          <w:sz w:val="22"/>
        </w:rPr>
        <w:t>完成产品包装及版本迭代的设计制作，保障产品视觉一致性与用户体验。</w:t>
      </w:r>
    </w:p>
    <w:p w14:paraId="4E07B96A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</w:rPr>
      </w:pPr>
      <w:r>
        <w:rPr>
          <w:rFonts w:hint="default" w:ascii="Arial" w:hAnsi="Arial" w:eastAsia="等线" w:cs="Arial"/>
          <w:b/>
          <w:bCs/>
          <w:sz w:val="22"/>
        </w:rPr>
        <w:t>成果</w:t>
      </w:r>
      <w:r>
        <w:rPr>
          <w:rFonts w:hint="default" w:ascii="Arial" w:hAnsi="Arial" w:eastAsia="等线" w:cs="Arial"/>
          <w:sz w:val="22"/>
        </w:rPr>
        <w:t>：推动改版后用户满意度提升</w:t>
      </w:r>
      <w:r>
        <w:rPr>
          <w:rFonts w:hint="default" w:ascii="Arial" w:hAnsi="Arial" w:eastAsia="等线" w:cs="Arial"/>
          <w:sz w:val="22"/>
          <w:lang w:val="en-US" w:eastAsia="zh-CN"/>
        </w:rPr>
        <w:t>60</w:t>
      </w:r>
      <w:r>
        <w:rPr>
          <w:rFonts w:hint="default" w:ascii="Arial" w:hAnsi="Arial" w:eastAsia="等线" w:cs="Arial"/>
          <w:sz w:val="22"/>
        </w:rPr>
        <w:t>%。</w:t>
      </w:r>
    </w:p>
    <w:p w14:paraId="04CDB044">
      <w:pPr>
        <w:keepNext w:val="0"/>
        <w:keepLines w:val="0"/>
        <w:pageBreakBefore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200" w:after="200" w:line="28" w:lineRule="atLeast"/>
        <w:ind w:firstLine="440" w:firstLineChars="200"/>
        <w:jc w:val="left"/>
        <w:textAlignment w:val="auto"/>
        <w:rPr>
          <w:rFonts w:ascii="Arial" w:hAnsi="Arial" w:eastAsia="等线" w:cs="Arial"/>
          <w:sz w:val="22"/>
        </w:rPr>
      </w:pPr>
    </w:p>
    <w:p w14:paraId="198C7850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0" w:after="200" w:line="28" w:lineRule="atLeast"/>
        <w:textAlignment w:val="auto"/>
        <w:rPr>
          <w:color w:val="000000" w:themeColor="text1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江苏岳创科技信息有限公司 | 视觉设计</w:t>
      </w:r>
      <w:r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  <w:t xml:space="preserve"> (2015/11 - 2018/04)</w:t>
      </w:r>
    </w:p>
    <w:p w14:paraId="24F89B03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</w:rPr>
      </w:pPr>
      <w:r>
        <w:rPr>
          <w:rFonts w:hint="default" w:ascii="Arial" w:hAnsi="Arial" w:eastAsia="等线" w:cs="Arial"/>
          <w:sz w:val="22"/>
        </w:rPr>
        <w:t>参与自研</w:t>
      </w:r>
      <w:r>
        <w:rPr>
          <w:rFonts w:hint="eastAsia" w:ascii="Arial" w:hAnsi="Arial" w:eastAsia="等线" w:cs="Arial"/>
          <w:sz w:val="22"/>
          <w:lang w:val="en-US" w:eastAsia="zh-CN"/>
        </w:rPr>
        <w:t>Saas服务</w:t>
      </w:r>
      <w:r>
        <w:rPr>
          <w:rFonts w:hint="default" w:ascii="Arial" w:hAnsi="Arial" w:eastAsia="等线" w:cs="Arial"/>
          <w:sz w:val="22"/>
        </w:rPr>
        <w:t>ERP</w:t>
      </w:r>
      <w:r>
        <w:rPr>
          <w:rFonts w:hint="eastAsia" w:ascii="Arial" w:hAnsi="Arial" w:eastAsia="等线" w:cs="Arial"/>
          <w:sz w:val="22"/>
          <w:lang w:val="en-US" w:eastAsia="zh-CN"/>
        </w:rPr>
        <w:t>系统</w:t>
      </w:r>
      <w:r>
        <w:rPr>
          <w:rFonts w:hint="default" w:ascii="Arial" w:hAnsi="Arial" w:eastAsia="等线" w:cs="Arial"/>
          <w:sz w:val="22"/>
        </w:rPr>
        <w:t>的UI设计工作，独立负责</w:t>
      </w:r>
      <w:r>
        <w:rPr>
          <w:rFonts w:hint="eastAsia" w:ascii="Arial" w:hAnsi="Arial" w:eastAsia="等线" w:cs="Arial"/>
          <w:b/>
          <w:bCs/>
          <w:sz w:val="22"/>
          <w:lang w:val="en-US" w:eastAsia="zh-CN"/>
        </w:rPr>
        <w:t>E管家</w:t>
      </w:r>
      <w:r>
        <w:rPr>
          <w:rFonts w:hint="eastAsia" w:ascii="Arial" w:hAnsi="Arial" w:eastAsia="等线" w:cs="Arial"/>
          <w:sz w:val="22"/>
          <w:lang w:val="en-US" w:eastAsia="zh-CN"/>
        </w:rPr>
        <w:t>平台的进销存</w:t>
      </w:r>
      <w:r>
        <w:rPr>
          <w:rFonts w:hint="default" w:ascii="Arial" w:hAnsi="Arial" w:eastAsia="等线" w:cs="Arial"/>
          <w:sz w:val="22"/>
        </w:rPr>
        <w:t>模块的界面设计与原型制作。在项目中主动整理业务逻辑，梳理用户操作流程，输出高保真原型并切图给到开发，支持产品从设计到上线的完整迭代周期。</w:t>
      </w:r>
    </w:p>
    <w:p w14:paraId="44ACFB5D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eastAsia="zh-CN"/>
        </w:rPr>
      </w:pPr>
      <w:r>
        <w:rPr>
          <w:rFonts w:hint="default" w:ascii="Arial" w:hAnsi="Arial" w:eastAsia="等线" w:cs="Arial"/>
          <w:b/>
          <w:bCs/>
          <w:sz w:val="22"/>
        </w:rPr>
        <w:t>成果</w:t>
      </w:r>
      <w:r>
        <w:rPr>
          <w:rFonts w:hint="default" w:ascii="Arial" w:hAnsi="Arial" w:eastAsia="等线" w:cs="Arial"/>
          <w:sz w:val="22"/>
        </w:rPr>
        <w:t>：模块一次验收通过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default" w:ascii="Arial" w:hAnsi="Arial" w:eastAsia="等线" w:cs="Arial"/>
          <w:sz w:val="22"/>
        </w:rPr>
        <w:t>设计输出规范被团队采纳为标准模板</w:t>
      </w:r>
      <w:r>
        <w:rPr>
          <w:rFonts w:hint="eastAsia" w:ascii="Arial" w:hAnsi="Arial" w:eastAsia="等线" w:cs="Arial"/>
          <w:spacing w:val="20"/>
          <w:sz w:val="22"/>
          <w:lang w:eastAsia="zh-CN"/>
        </w:rPr>
        <w:t>。</w:t>
      </w:r>
    </w:p>
    <w:p w14:paraId="4A1FE78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0" w:after="200" w:line="28" w:lineRule="atLeast"/>
        <w:textAlignment w:val="auto"/>
        <w:rPr>
          <w:color w:val="000000" w:themeColor="text1"/>
          <w:shd w:val="clear" w:color="auto" w:fill="auto"/>
          <w14:textFill>
            <w14:solidFill>
              <w14:schemeClr w14:val="tx1"/>
            </w14:solidFill>
          </w14:textFill>
        </w:rPr>
      </w:pPr>
    </w:p>
    <w:p w14:paraId="22C13513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0" w:after="200" w:line="28" w:lineRule="atLeast"/>
        <w:textAlignment w:val="auto"/>
        <w:rPr>
          <w:color w:val="000000" w:themeColor="text1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南京智坤投资管理有限公司</w:t>
      </w:r>
      <w:r>
        <w:rPr>
          <w:rFonts w:hint="default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 xml:space="preserve"> | </w:t>
      </w:r>
      <w:r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视觉设计</w:t>
      </w:r>
      <w:r>
        <w:rPr>
          <w:rFonts w:hint="default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  <w:t>(2014/01 - 2015/11)</w:t>
      </w:r>
    </w:p>
    <w:p w14:paraId="4813DDCC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</w:rPr>
      </w:pPr>
      <w:r>
        <w:rPr>
          <w:rFonts w:hint="default" w:ascii="Arial" w:hAnsi="Arial" w:eastAsia="等线" w:cs="Arial"/>
          <w:sz w:val="22"/>
        </w:rPr>
        <w:t>负责医疗类客户的平面设计、PC端网页设计与更新维护，以及手机端UI设计。根据客户需求完成多终端视觉设计，确保页面在不同设备上的视觉一致性。</w:t>
      </w:r>
    </w:p>
    <w:p w14:paraId="426B3791">
      <w:pPr>
        <w:numPr>
          <w:numId w:val="0"/>
        </w:numPr>
        <w:spacing w:before="120" w:after="120" w:line="288" w:lineRule="auto"/>
        <w:jc w:val="left"/>
        <w:rPr>
          <w:rFonts w:hint="default" w:ascii="Arial" w:hAnsi="Arial" w:eastAsia="等线" w:cs="Arial"/>
          <w:sz w:val="22"/>
        </w:rPr>
      </w:pPr>
    </w:p>
    <w:p w14:paraId="5F99B01E">
      <w:pPr>
        <w:pStyle w:val="3"/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200" w:after="200" w:line="28" w:lineRule="atLeast"/>
        <w:textAlignment w:val="auto"/>
        <w:rPr>
          <w:color w:val="000000" w:themeColor="text1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中国电信扬州公司 | 营业厅店长</w:t>
      </w:r>
      <w:r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  <w:t xml:space="preserve"> (2010/03 - 2012/10)</w:t>
      </w:r>
    </w:p>
    <w:p w14:paraId="06752133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default" w:ascii="Arial" w:hAnsi="Arial" w:eastAsia="等线" w:cs="Arial"/>
          <w:sz w:val="22"/>
        </w:rPr>
      </w:pPr>
      <w:r>
        <w:rPr>
          <w:rFonts w:hint="default" w:ascii="Arial" w:hAnsi="Arial" w:eastAsia="等线" w:cs="Arial"/>
          <w:sz w:val="22"/>
        </w:rPr>
        <w:t>负责营业厅终端进销存管理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default" w:ascii="Arial" w:hAnsi="Arial" w:eastAsia="等线" w:cs="Arial"/>
          <w:sz w:val="22"/>
        </w:rPr>
        <w:t>日常</w:t>
      </w:r>
      <w:r>
        <w:rPr>
          <w:rFonts w:hint="eastAsia" w:ascii="Arial" w:hAnsi="Arial" w:eastAsia="等线" w:cs="Arial"/>
          <w:sz w:val="22"/>
          <w:lang w:val="en-US" w:eastAsia="zh-CN"/>
        </w:rPr>
        <w:t>运营及</w:t>
      </w:r>
      <w:r>
        <w:rPr>
          <w:rFonts w:hint="default" w:ascii="Arial" w:hAnsi="Arial" w:eastAsia="等线" w:cs="Arial"/>
          <w:sz w:val="22"/>
        </w:rPr>
        <w:t>员工培训。通过组织员工移动终端与智能机APP</w:t>
      </w:r>
      <w:r>
        <w:rPr>
          <w:rFonts w:hint="eastAsia" w:ascii="Arial" w:hAnsi="Arial" w:eastAsia="等线" w:cs="Arial"/>
          <w:sz w:val="22"/>
          <w:lang w:val="en-US" w:eastAsia="zh-CN"/>
        </w:rPr>
        <w:t>的</w:t>
      </w:r>
      <w:r>
        <w:rPr>
          <w:rFonts w:hint="default" w:ascii="Arial" w:hAnsi="Arial" w:eastAsia="等线" w:cs="Arial"/>
          <w:sz w:val="22"/>
        </w:rPr>
        <w:t>使用培训，提升团队业务能力，推动智能手机客户端APP的</w:t>
      </w:r>
      <w:r>
        <w:rPr>
          <w:rFonts w:hint="eastAsia" w:ascii="Arial" w:hAnsi="Arial" w:eastAsia="等线" w:cs="Arial"/>
          <w:sz w:val="22"/>
          <w:lang w:val="en-US" w:eastAsia="zh-CN"/>
        </w:rPr>
        <w:t>应用</w:t>
      </w:r>
      <w:r>
        <w:rPr>
          <w:rFonts w:hint="default" w:ascii="Arial" w:hAnsi="Arial" w:eastAsia="等线" w:cs="Arial"/>
          <w:sz w:val="22"/>
        </w:rPr>
        <w:t>。</w:t>
      </w:r>
    </w:p>
    <w:p w14:paraId="4EE4A48A">
      <w:pPr>
        <w:keepNext w:val="0"/>
        <w:keepLines w:val="0"/>
        <w:pageBreakBefore w:val="0"/>
        <w:widowControl w:val="0"/>
        <w:numPr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120" w:after="120" w:line="28" w:lineRule="atLeast"/>
        <w:jc w:val="left"/>
        <w:textAlignment w:val="auto"/>
        <w:rPr>
          <w:rFonts w:hint="default" w:ascii="Arial" w:hAnsi="Arial" w:eastAsia="等线" w:cs="Arial"/>
          <w:spacing w:val="20"/>
          <w:sz w:val="22"/>
        </w:rPr>
      </w:pPr>
    </w:p>
    <w:p w14:paraId="3F77B77D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  <w:bookmarkStart w:id="0" w:name="heading_9"/>
      <w:r>
        <w:rPr>
          <w:rFonts w:ascii="Calibri" w:hAnsi="Calibri" w:eastAsia="微软雅黑" w:cs="Calibri"/>
          <w:b/>
          <w:color w:val="4870AD"/>
          <w:sz w:val="24"/>
          <w:szCs w:val="24"/>
        </w:rPr>
        <w:t>项目经验</w:t>
      </w:r>
      <w:bookmarkEnd w:id="0"/>
    </w:p>
    <w:p w14:paraId="31103035">
      <w:pPr>
        <w:numPr>
          <w:numId w:val="0"/>
        </w:numPr>
        <w:spacing w:before="120" w:after="120" w:line="288" w:lineRule="auto"/>
        <w:jc w:val="left"/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</w:pPr>
      <w:bookmarkStart w:id="1" w:name="heading_10"/>
      <w:r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项目一：AI合同审核</w:t>
      </w:r>
      <w:bookmarkEnd w:id="1"/>
    </w:p>
    <w:p w14:paraId="10AD55BB">
      <w:p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ascii="Arial" w:hAnsi="Arial" w:eastAsia="等线" w:cs="Arial"/>
          <w:b/>
          <w:sz w:val="22"/>
        </w:rPr>
        <w:t>时间：</w:t>
      </w:r>
      <w:r>
        <w:rPr>
          <w:rFonts w:ascii="Arial" w:hAnsi="Arial" w:eastAsia="等线" w:cs="Arial"/>
          <w:sz w:val="22"/>
        </w:rPr>
        <w:t xml:space="preserve"> 202</w:t>
      </w:r>
      <w:r>
        <w:rPr>
          <w:rFonts w:hint="eastAsia" w:ascii="Arial" w:hAnsi="Arial" w:eastAsia="等线" w:cs="Arial"/>
          <w:sz w:val="22"/>
          <w:lang w:val="en-US" w:eastAsia="zh-CN"/>
        </w:rPr>
        <w:t>5</w:t>
      </w:r>
      <w:r>
        <w:rPr>
          <w:rFonts w:ascii="Arial" w:hAnsi="Arial" w:eastAsia="等线" w:cs="Arial"/>
          <w:sz w:val="22"/>
        </w:rPr>
        <w:t>.</w:t>
      </w:r>
      <w:r>
        <w:rPr>
          <w:rFonts w:hint="eastAsia" w:ascii="Arial" w:hAnsi="Arial" w:eastAsia="等线" w:cs="Arial"/>
          <w:sz w:val="22"/>
          <w:lang w:val="en-US" w:eastAsia="zh-CN"/>
        </w:rPr>
        <w:t>03</w:t>
      </w:r>
      <w:r>
        <w:rPr>
          <w:rFonts w:ascii="Arial" w:hAnsi="Arial" w:eastAsia="等线" w:cs="Arial"/>
          <w:sz w:val="22"/>
        </w:rPr>
        <w:t xml:space="preserve"> – </w:t>
      </w:r>
      <w:r>
        <w:rPr>
          <w:rFonts w:hint="eastAsia" w:ascii="Arial" w:hAnsi="Arial" w:eastAsia="等线" w:cs="Arial"/>
          <w:sz w:val="22"/>
          <w:lang w:val="en-US" w:eastAsia="zh-CN"/>
        </w:rPr>
        <w:t>2025.09</w:t>
      </w:r>
      <w:r>
        <w:rPr>
          <w:rFonts w:ascii="Arial" w:hAnsi="Arial" w:eastAsia="等线" w:cs="Arial"/>
          <w:sz w:val="22"/>
        </w:rPr>
        <w:t xml:space="preserve">  </w:t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</w:p>
    <w:p w14:paraId="2B1AE34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角色：</w:t>
      </w:r>
      <w:r>
        <w:rPr>
          <w:rFonts w:ascii="Arial" w:hAnsi="Arial" w:eastAsia="等线" w:cs="Arial"/>
          <w:sz w:val="22"/>
        </w:rPr>
        <w:t xml:space="preserve"> AI产品经理  </w:t>
      </w:r>
    </w:p>
    <w:p w14:paraId="79BCC85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项目背景：</w:t>
      </w:r>
      <w:r>
        <w:rPr>
          <w:rFonts w:ascii="Arial" w:hAnsi="Arial" w:eastAsia="等线" w:cs="Arial"/>
          <w:sz w:val="22"/>
        </w:rPr>
        <w:t xml:space="preserve"> </w:t>
      </w:r>
      <w:r>
        <w:rPr>
          <w:rFonts w:hint="default" w:ascii="Arial" w:hAnsi="Arial" w:eastAsia="等线" w:cs="Arial"/>
          <w:sz w:val="22"/>
        </w:rPr>
        <w:t>为某中小</w:t>
      </w:r>
      <w:r>
        <w:rPr>
          <w:rFonts w:hint="eastAsia" w:ascii="Arial" w:hAnsi="Arial" w:eastAsia="等线" w:cs="Arial"/>
          <w:sz w:val="22"/>
          <w:lang w:val="en-US" w:eastAsia="zh-CN"/>
        </w:rPr>
        <w:t>商贸</w:t>
      </w:r>
      <w:r>
        <w:rPr>
          <w:rFonts w:hint="default" w:ascii="Arial" w:hAnsi="Arial" w:eastAsia="等线" w:cs="Arial"/>
          <w:sz w:val="22"/>
        </w:rPr>
        <w:t>公司解决合同审核耗时易漏问题</w:t>
      </w:r>
      <w:r>
        <w:rPr>
          <w:rFonts w:ascii="Arial" w:hAnsi="Arial" w:eastAsia="等线" w:cs="Arial"/>
          <w:sz w:val="22"/>
        </w:rPr>
        <w:t xml:space="preserve">的痛点。  </w:t>
      </w:r>
    </w:p>
    <w:p w14:paraId="526E100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项目目标：</w:t>
      </w:r>
      <w:r>
        <w:rPr>
          <w:rFonts w:ascii="Arial" w:hAnsi="Arial" w:eastAsia="等线" w:cs="Arial"/>
          <w:sz w:val="22"/>
        </w:rPr>
        <w:t xml:space="preserve"> 搭建一套AI合同审核工具，帮助企业快速完成合同风险自审。  </w:t>
      </w:r>
    </w:p>
    <w:p w14:paraId="23E6271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关键行动：</w:t>
      </w:r>
    </w:p>
    <w:p w14:paraId="66E3DEDE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调研</w:t>
      </w:r>
      <w:r>
        <w:rPr>
          <w:rFonts w:hint="eastAsia" w:ascii="Arial" w:hAnsi="Arial" w:eastAsia="等线" w:cs="Arial"/>
          <w:sz w:val="22"/>
          <w:lang w:val="en-US" w:eastAsia="zh-CN"/>
        </w:rPr>
        <w:t>2</w:t>
      </w:r>
      <w:r>
        <w:rPr>
          <w:rFonts w:ascii="Arial" w:hAnsi="Arial" w:eastAsia="等线" w:cs="Arial"/>
          <w:sz w:val="22"/>
        </w:rPr>
        <w:t>家目标企业，梳理合同上传、解析、风险条款提取、报告生成的全流程需求。</w:t>
      </w:r>
    </w:p>
    <w:p w14:paraId="62F8C3EC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选择Coze搭建Workflow，设计“上传-解析-风险条款提取-报告生成”的自动化流程。</w:t>
      </w:r>
    </w:p>
    <w:p w14:paraId="35F7479C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使用</w:t>
      </w:r>
      <w:r>
        <w:rPr>
          <w:rFonts w:hint="eastAsia" w:ascii="Arial" w:hAnsi="Arial" w:eastAsia="等线" w:cs="Arial"/>
          <w:sz w:val="22"/>
          <w:lang w:val="en-US" w:eastAsia="zh-CN"/>
        </w:rPr>
        <w:t>Cursor</w:t>
      </w:r>
      <w:r>
        <w:rPr>
          <w:rFonts w:ascii="Arial" w:hAnsi="Arial" w:eastAsia="等线" w:cs="Arial"/>
          <w:sz w:val="22"/>
        </w:rPr>
        <w:t>辅助生成PRD初稿与高保真原型，明确功能边界与验收标准。</w:t>
      </w:r>
    </w:p>
    <w:p w14:paraId="53CDE219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通过Vibe Coding快速跑通MVP，完成平台搭建与部署上线。</w:t>
      </w:r>
    </w:p>
    <w:p w14:paraId="6227C36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项目结果：</w:t>
      </w:r>
    </w:p>
    <w:p w14:paraId="3B62B668">
      <w:pPr>
        <w:numPr>
          <w:ilvl w:val="0"/>
          <w:numId w:val="6"/>
        </w:num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量化指标：</w:t>
      </w:r>
      <w:r>
        <w:rPr>
          <w:rFonts w:hint="default" w:ascii="Arial" w:hAnsi="Arial" w:eastAsia="等线" w:cs="Arial"/>
          <w:sz w:val="22"/>
        </w:rPr>
        <w:t>单份合同审核从45分钟降至8分钟，风险条款识别准确率提升至92%</w:t>
      </w:r>
    </w:p>
    <w:p w14:paraId="275F8B00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定性成果：已支持</w:t>
      </w:r>
      <w:r>
        <w:rPr>
          <w:rFonts w:hint="eastAsia" w:ascii="Arial" w:hAnsi="Arial" w:eastAsia="等线" w:cs="Arial"/>
          <w:sz w:val="22"/>
          <w:lang w:val="en-US" w:eastAsia="zh-CN"/>
        </w:rPr>
        <w:t>3</w:t>
      </w:r>
      <w:r>
        <w:rPr>
          <w:rFonts w:ascii="Arial" w:hAnsi="Arial" w:eastAsia="等线" w:cs="Arial"/>
          <w:sz w:val="22"/>
        </w:rPr>
        <w:t>家种子客户试运行，客户反馈良好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2645831A">
      <w:pPr>
        <w:spacing w:before="120" w:after="120" w:line="288" w:lineRule="auto"/>
        <w:ind w:left="453"/>
        <w:jc w:val="left"/>
      </w:pPr>
    </w:p>
    <w:p w14:paraId="706B778F">
      <w:pPr>
        <w:spacing w:before="120" w:after="120" w:line="288" w:lineRule="auto"/>
        <w:ind w:left="453"/>
        <w:jc w:val="left"/>
      </w:pPr>
    </w:p>
    <w:p w14:paraId="17A3ED40">
      <w:pPr>
        <w:spacing w:before="120" w:after="120" w:line="288" w:lineRule="auto"/>
        <w:jc w:val="left"/>
      </w:pPr>
      <w:r>
        <w:drawing>
          <wp:inline distT="0" distB="0" distL="114300" distR="114300">
            <wp:extent cx="6637020" cy="1684020"/>
            <wp:effectExtent l="0" t="0" r="17780" b="1778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63702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E5DABB">
      <w:pPr>
        <w:spacing w:before="120" w:after="120" w:line="288" w:lineRule="auto"/>
        <w:ind w:left="453"/>
        <w:jc w:val="left"/>
      </w:pPr>
    </w:p>
    <w:p w14:paraId="378CB14E">
      <w:pPr>
        <w:spacing w:before="120" w:after="120" w:line="288" w:lineRule="auto"/>
        <w:ind w:left="453"/>
        <w:jc w:val="left"/>
      </w:pPr>
    </w:p>
    <w:p w14:paraId="08AFBD18">
      <w:pPr>
        <w:spacing w:before="120" w:after="120" w:line="288" w:lineRule="auto"/>
        <w:ind w:left="453"/>
        <w:jc w:val="left"/>
      </w:pPr>
    </w:p>
    <w:p w14:paraId="76A4958F">
      <w:pPr>
        <w:spacing w:before="120" w:after="120" w:line="288" w:lineRule="auto"/>
        <w:ind w:left="453"/>
        <w:jc w:val="left"/>
      </w:pPr>
    </w:p>
    <w:p w14:paraId="4DD60501">
      <w:pPr>
        <w:spacing w:before="120" w:after="120" w:line="288" w:lineRule="auto"/>
        <w:ind w:left="453"/>
        <w:jc w:val="left"/>
      </w:pPr>
    </w:p>
    <w:p w14:paraId="7624E9A1">
      <w:pPr>
        <w:spacing w:before="120" w:after="120" w:line="288" w:lineRule="auto"/>
        <w:ind w:left="453"/>
        <w:jc w:val="left"/>
      </w:pPr>
    </w:p>
    <w:p w14:paraId="3FA05DA3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  <w:bookmarkStart w:id="2" w:name="heading_14"/>
      <w:bookmarkStart w:id="3" w:name="heading_11"/>
    </w:p>
    <w:p w14:paraId="6765AE48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</w:p>
    <w:p w14:paraId="44BDE4F8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  <w:r>
        <w:rPr>
          <w:rFonts w:ascii="Calibri" w:hAnsi="Calibri" w:eastAsia="微软雅黑" w:cs="Calibri"/>
          <w:b/>
          <w:color w:val="4870AD"/>
          <w:sz w:val="24"/>
          <w:szCs w:val="24"/>
        </w:rPr>
        <w:t>项目说明</w:t>
      </w:r>
      <w:bookmarkEnd w:id="2"/>
    </w:p>
    <w:p w14:paraId="4051A803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  <w:r>
        <w:rPr>
          <w:rFonts w:ascii="Calibri" w:hAnsi="Calibri" w:eastAsia="微软雅黑" w:cs="Calibri"/>
          <w:b/>
          <w:color w:val="4870AD"/>
          <w:sz w:val="24"/>
          <w:szCs w:val="24"/>
        </w:rPr>
        <w:t>项目经验</w:t>
      </w:r>
    </w:p>
    <w:p w14:paraId="4800497E">
      <w:pPr>
        <w:spacing w:before="300" w:after="120" w:line="288" w:lineRule="auto"/>
        <w:ind w:left="0"/>
        <w:jc w:val="left"/>
        <w:outlineLvl w:val="2"/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28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项目二：智能客服</w:t>
      </w:r>
    </w:p>
    <w:p w14:paraId="0236F17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时间：</w:t>
      </w:r>
      <w:r>
        <w:rPr>
          <w:rFonts w:ascii="Arial" w:hAnsi="Arial" w:eastAsia="等线" w:cs="Arial"/>
          <w:sz w:val="22"/>
        </w:rPr>
        <w:t xml:space="preserve"> 202</w:t>
      </w:r>
      <w:r>
        <w:rPr>
          <w:rFonts w:hint="eastAsia" w:ascii="Arial" w:hAnsi="Arial" w:eastAsia="等线" w:cs="Arial"/>
          <w:sz w:val="22"/>
          <w:lang w:val="en-US" w:eastAsia="zh-CN"/>
        </w:rPr>
        <w:t>6</w:t>
      </w:r>
      <w:r>
        <w:rPr>
          <w:rFonts w:ascii="Arial" w:hAnsi="Arial" w:eastAsia="等线" w:cs="Arial"/>
          <w:sz w:val="22"/>
        </w:rPr>
        <w:t>.</w:t>
      </w:r>
      <w:r>
        <w:rPr>
          <w:rFonts w:hint="eastAsia" w:ascii="Arial" w:hAnsi="Arial" w:eastAsia="等线" w:cs="Arial"/>
          <w:sz w:val="22"/>
          <w:lang w:val="en-US" w:eastAsia="zh-CN"/>
        </w:rPr>
        <w:t>05</w:t>
      </w:r>
      <w:r>
        <w:rPr>
          <w:rFonts w:ascii="Arial" w:hAnsi="Arial" w:eastAsia="等线" w:cs="Arial"/>
          <w:sz w:val="22"/>
        </w:rPr>
        <w:t xml:space="preserve"> – </w:t>
      </w:r>
      <w:r>
        <w:rPr>
          <w:rFonts w:hint="eastAsia" w:ascii="Arial" w:hAnsi="Arial" w:eastAsia="等线" w:cs="Arial"/>
          <w:sz w:val="22"/>
          <w:lang w:val="en-US" w:eastAsia="zh-CN"/>
        </w:rPr>
        <w:t>至今</w:t>
      </w:r>
      <w:r>
        <w:rPr>
          <w:rFonts w:ascii="Arial" w:hAnsi="Arial" w:eastAsia="等线" w:cs="Arial"/>
          <w:sz w:val="22"/>
        </w:rPr>
        <w:t xml:space="preserve">  </w:t>
      </w:r>
    </w:p>
    <w:p w14:paraId="68640D55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角色：</w:t>
      </w:r>
      <w:r>
        <w:rPr>
          <w:rFonts w:ascii="Arial" w:hAnsi="Arial" w:eastAsia="等线" w:cs="Arial"/>
          <w:sz w:val="22"/>
        </w:rPr>
        <w:t xml:space="preserve"> AI产品经理  </w:t>
      </w:r>
    </w:p>
    <w:p w14:paraId="7E40CFCD">
      <w:pPr>
        <w:keepNext w:val="0"/>
        <w:keepLines w:val="0"/>
        <w:widowControl/>
        <w:suppressLineNumbers w:val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ascii="Arial" w:hAnsi="Arial" w:eastAsia="等线" w:cs="Arial"/>
          <w:b/>
          <w:sz w:val="22"/>
        </w:rPr>
        <w:t>项目背景：</w:t>
      </w:r>
      <w:r>
        <w:rPr>
          <w:rFonts w:ascii="Arial" w:hAnsi="Arial" w:eastAsia="等线" w:cs="Arial"/>
          <w:sz w:val="22"/>
        </w:rPr>
        <w:t xml:space="preserve"> </w:t>
      </w:r>
      <w:r>
        <w:rPr>
          <w:rFonts w:hint="eastAsia" w:ascii="Arial" w:hAnsi="Arial" w:eastAsia="等线" w:cs="Arial"/>
          <w:sz w:val="22"/>
          <w:lang w:val="en-US" w:eastAsia="zh-CN"/>
        </w:rPr>
        <w:t>电商平台的客户对接人工客服等待时间长、回复慢；商户使用人工客服用工成本高昂，应对业务波动能力差，服务标准难以统一的痛点。</w:t>
      </w:r>
    </w:p>
    <w:p w14:paraId="78F9B272">
      <w:pPr>
        <w:keepNext w:val="0"/>
        <w:keepLines w:val="0"/>
        <w:widowControl/>
        <w:suppressLineNumbers w:val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 xml:space="preserve">  </w:t>
      </w:r>
    </w:p>
    <w:p w14:paraId="2F935269">
      <w:pPr>
        <w:keepNext w:val="0"/>
        <w:keepLines w:val="0"/>
        <w:widowControl/>
        <w:suppressLineNumbers w:val="0"/>
        <w:jc w:val="left"/>
      </w:pPr>
      <w:r>
        <w:rPr>
          <w:rFonts w:ascii="Arial" w:hAnsi="Arial" w:eastAsia="等线" w:cs="Arial"/>
          <w:b/>
          <w:sz w:val="22"/>
        </w:rPr>
        <w:t>项目目标：</w:t>
      </w:r>
      <w:r>
        <w:rPr>
          <w:rFonts w:ascii="Arial" w:hAnsi="Arial" w:eastAsia="等线" w:cs="Arial"/>
          <w:sz w:val="22"/>
        </w:rPr>
        <w:t xml:space="preserve"> 搭建一套</w:t>
      </w:r>
      <w:r>
        <w:rPr>
          <w:rFonts w:hint="eastAsia" w:ascii="Arial" w:hAnsi="Arial" w:eastAsia="等线" w:cs="Arial"/>
          <w:sz w:val="22"/>
          <w:lang w:val="en-US" w:eastAsia="zh-CN"/>
        </w:rPr>
        <w:t>智能客服</w:t>
      </w:r>
      <w:r>
        <w:rPr>
          <w:rFonts w:ascii="Arial" w:hAnsi="Arial" w:eastAsia="等线" w:cs="Arial"/>
          <w:sz w:val="22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实现秒级响应、全天候在线和标准化服务。平衡“降本增效”与“服务温度”，让人机协同更加顺畅。</w:t>
      </w:r>
      <w:r>
        <w:rPr>
          <w:rFonts w:ascii="Arial" w:hAnsi="Arial" w:eastAsia="等线" w:cs="Arial"/>
          <w:sz w:val="22"/>
        </w:rPr>
        <w:t xml:space="preserve">  </w:t>
      </w:r>
    </w:p>
    <w:p w14:paraId="16BF786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关键行动：</w:t>
      </w:r>
    </w:p>
    <w:p w14:paraId="740017D6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分析</w:t>
      </w:r>
      <w:r>
        <w:rPr>
          <w:rFonts w:hint="eastAsia" w:ascii="Arial" w:hAnsi="Arial" w:eastAsia="等线" w:cs="Arial"/>
          <w:sz w:val="22"/>
          <w:lang w:val="en-US" w:eastAsia="zh-CN"/>
        </w:rPr>
        <w:t>人工客服</w:t>
      </w:r>
      <w:r>
        <w:rPr>
          <w:rFonts w:ascii="Arial" w:hAnsi="Arial" w:eastAsia="等线" w:cs="Arial"/>
          <w:sz w:val="22"/>
        </w:rPr>
        <w:t>流程痛点，梳理用户场景，明确产品需求。</w:t>
      </w:r>
    </w:p>
    <w:p w14:paraId="7688478F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Coze 中配置边界：明确 AI “不知道的问题不要乱编”、“禁止承诺知识库以外的赔偿”、“遇到超出权限的问题必须转人工”</w:t>
      </w:r>
    </w:p>
    <w:p w14:paraId="082F628F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hint="eastAsia" w:ascii="Arial" w:hAnsi="Arial" w:eastAsia="等线" w:cs="Arial"/>
          <w:sz w:val="22"/>
          <w:lang w:val="en-US" w:eastAsia="zh-CN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RAG分块与清洗：售后政策拆解为“Q&amp;A对”或短文本，</w:t>
      </w:r>
      <w:r>
        <w:rPr>
          <w:rFonts w:hint="eastAsia" w:ascii="Arial" w:hAnsi="Arial" w:eastAsia="等线" w:cs="Arial"/>
          <w:sz w:val="22"/>
          <w:lang w:val="en-US" w:eastAsia="zh-CN"/>
        </w:rPr>
        <w:t>开启“混合检索”及“重排”模型，提高检索精准</w:t>
      </w:r>
      <w:r>
        <w:rPr>
          <w:rFonts w:hint="eastAsia" w:ascii="Arial" w:hAnsi="Arial" w:eastAsia="等线" w:cs="Arial"/>
          <w:sz w:val="22"/>
          <w:lang w:val="en-US" w:eastAsia="zh-CN"/>
        </w:rPr>
        <w:t>度。</w:t>
      </w:r>
    </w:p>
    <w:p w14:paraId="3882D075">
      <w:pPr>
        <w:numPr>
          <w:ilvl w:val="0"/>
          <w:numId w:val="2"/>
        </w:num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  <w:lang w:val="en-US" w:eastAsia="zh-CN"/>
        </w:rPr>
      </w:pPr>
      <w:r>
        <w:rPr>
          <w:rFonts w:ascii="Arial" w:hAnsi="Arial" w:eastAsia="等线" w:cs="Arial"/>
          <w:sz w:val="22"/>
          <w:lang w:val="en-US" w:eastAsia="zh-CN"/>
        </w:rPr>
        <w:t>变量与API调用</w:t>
      </w:r>
      <w:r>
        <w:rPr>
          <w:rFonts w:hint="eastAsia" w:ascii="Arial" w:hAnsi="Arial" w:eastAsia="等线" w:cs="Arial"/>
          <w:sz w:val="22"/>
          <w:lang w:val="en-US" w:eastAsia="zh-CN"/>
        </w:rPr>
        <w:t>：对于“查订单”、“查物流”等复杂业务，不要让AI瞎编。</w:t>
      </w:r>
    </w:p>
    <w:p w14:paraId="186FE338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  <w:lang w:val="en-US" w:eastAsia="zh-CN"/>
        </w:rPr>
        <w:t>通过Vibe Coding快速跑通MVP</w:t>
      </w:r>
      <w:r>
        <w:rPr>
          <w:rFonts w:ascii="Arial" w:hAnsi="Arial" w:eastAsia="等线" w:cs="Arial"/>
          <w:sz w:val="22"/>
        </w:rPr>
        <w:t>，完成平台搭建与部署上线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hint="eastAsia" w:ascii="Arial" w:hAnsi="Arial" w:eastAsia="等线" w:cs="Arial"/>
          <w:sz w:val="22"/>
          <w:lang w:val="en-US" w:eastAsia="zh-CN"/>
        </w:rPr>
        <w:t>预备下一步迭代。</w:t>
      </w:r>
    </w:p>
    <w:p w14:paraId="241AD5C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项目结果：</w:t>
      </w:r>
    </w:p>
    <w:p w14:paraId="21D996EB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量化指标：智能客服日均处理</w:t>
      </w:r>
      <w:r>
        <w:rPr>
          <w:rFonts w:hint="eastAsia" w:ascii="Arial" w:hAnsi="Arial" w:eastAsia="等线" w:cs="Arial"/>
          <w:sz w:val="22"/>
          <w:lang w:val="en-US" w:eastAsia="zh-CN"/>
        </w:rPr>
        <w:t>60%</w:t>
      </w:r>
      <w:r>
        <w:rPr>
          <w:rFonts w:ascii="Arial" w:hAnsi="Arial" w:eastAsia="等线" w:cs="Arial"/>
          <w:sz w:val="22"/>
        </w:rPr>
        <w:t>会话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06428B8A">
      <w:pPr>
        <w:numPr>
          <w:ilvl w:val="0"/>
          <w:numId w:val="9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定性成果：已支持</w:t>
      </w:r>
      <w:r>
        <w:rPr>
          <w:rFonts w:hint="eastAsia" w:ascii="Arial" w:hAnsi="Arial" w:eastAsia="等线" w:cs="Arial"/>
          <w:sz w:val="22"/>
          <w:lang w:val="en-US" w:eastAsia="zh-CN"/>
        </w:rPr>
        <w:t>2</w:t>
      </w:r>
      <w:r>
        <w:rPr>
          <w:rFonts w:ascii="Arial" w:hAnsi="Arial" w:eastAsia="等线" w:cs="Arial"/>
          <w:sz w:val="22"/>
        </w:rPr>
        <w:t>家种子客户试运行</w:t>
      </w:r>
      <w:r>
        <w:rPr>
          <w:rFonts w:hint="eastAsia" w:ascii="Arial" w:hAnsi="Arial" w:eastAsia="等线" w:cs="Arial"/>
          <w:sz w:val="22"/>
          <w:lang w:eastAsia="zh-CN"/>
        </w:rPr>
        <w:t>，</w:t>
      </w:r>
      <w:r>
        <w:rPr>
          <w:rFonts w:ascii="Arial" w:hAnsi="Arial" w:eastAsia="等线" w:cs="Arial"/>
          <w:sz w:val="22"/>
        </w:rPr>
        <w:t>沉淀了可复用的Prompt模板和知识库配置经验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01CCF202">
      <w:pPr>
        <w:spacing w:before="120" w:after="120" w:line="288" w:lineRule="auto"/>
        <w:jc w:val="left"/>
      </w:pPr>
      <w:r>
        <w:drawing>
          <wp:inline distT="0" distB="0" distL="114300" distR="114300">
            <wp:extent cx="6644640" cy="2646680"/>
            <wp:effectExtent l="0" t="0" r="10160" b="203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644640" cy="264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EA7E5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</w:p>
    <w:p w14:paraId="04E91ED7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</w:p>
    <w:p w14:paraId="5A957528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  <w:bookmarkStart w:id="6" w:name="_GoBack"/>
      <w:bookmarkEnd w:id="6"/>
      <w:r>
        <w:rPr>
          <w:rFonts w:ascii="Calibri" w:hAnsi="Calibri" w:eastAsia="微软雅黑" w:cs="Calibri"/>
          <w:b/>
          <w:color w:val="4870AD"/>
          <w:sz w:val="24"/>
          <w:szCs w:val="24"/>
        </w:rPr>
        <w:t>项目说明</w:t>
      </w:r>
    </w:p>
    <w:p w14:paraId="02B48026">
      <w:pPr>
        <w:pBdr>
          <w:bottom w:val="single" w:color="A2B6D4" w:sz="8" w:space="1"/>
        </w:pBdr>
        <w:spacing w:after="80" w:line="240" w:lineRule="auto"/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ascii="Calibri" w:hAnsi="Calibri" w:eastAsia="微软雅黑" w:cs="Calibri"/>
          <w:b/>
          <w:color w:val="4870AD"/>
          <w:sz w:val="24"/>
          <w:szCs w:val="24"/>
        </w:rPr>
        <w:t>项目经验</w:t>
      </w:r>
    </w:p>
    <w:p w14:paraId="0311BC98">
      <w:pPr>
        <w:spacing w:before="300" w:after="120" w:line="288" w:lineRule="auto"/>
        <w:ind w:left="0"/>
        <w:jc w:val="left"/>
        <w:outlineLvl w:val="2"/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28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项目三：AI标书撰写</w:t>
      </w:r>
      <w:bookmarkEnd w:id="3"/>
    </w:p>
    <w:p w14:paraId="1CE986CE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时间：</w:t>
      </w:r>
      <w:r>
        <w:rPr>
          <w:rFonts w:ascii="Arial" w:hAnsi="Arial" w:eastAsia="等线" w:cs="Arial"/>
          <w:sz w:val="22"/>
        </w:rPr>
        <w:t xml:space="preserve"> 2024.10 – 202</w:t>
      </w:r>
      <w:r>
        <w:rPr>
          <w:rFonts w:hint="eastAsia" w:ascii="Arial" w:hAnsi="Arial" w:eastAsia="等线" w:cs="Arial"/>
          <w:sz w:val="22"/>
          <w:lang w:val="en-US" w:eastAsia="zh-CN"/>
        </w:rPr>
        <w:t>5</w:t>
      </w:r>
      <w:r>
        <w:rPr>
          <w:rFonts w:ascii="Arial" w:hAnsi="Arial" w:eastAsia="等线" w:cs="Arial"/>
          <w:sz w:val="22"/>
        </w:rPr>
        <w:t>.</w:t>
      </w:r>
      <w:r>
        <w:rPr>
          <w:rFonts w:hint="eastAsia" w:ascii="Arial" w:hAnsi="Arial" w:eastAsia="等线" w:cs="Arial"/>
          <w:sz w:val="22"/>
          <w:lang w:val="en-US" w:eastAsia="zh-CN"/>
        </w:rPr>
        <w:t>03</w:t>
      </w:r>
      <w:r>
        <w:rPr>
          <w:rFonts w:ascii="Arial" w:hAnsi="Arial" w:eastAsia="等线" w:cs="Arial"/>
          <w:sz w:val="22"/>
        </w:rPr>
        <w:t xml:space="preserve">  </w:t>
      </w:r>
    </w:p>
    <w:p w14:paraId="4F28F24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角色：</w:t>
      </w:r>
      <w:r>
        <w:rPr>
          <w:rFonts w:ascii="Arial" w:hAnsi="Arial" w:eastAsia="等线" w:cs="Arial"/>
          <w:sz w:val="22"/>
        </w:rPr>
        <w:t xml:space="preserve"> AI产品经理  </w:t>
      </w:r>
    </w:p>
    <w:p w14:paraId="455964E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项目背景：</w:t>
      </w:r>
      <w:r>
        <w:rPr>
          <w:rFonts w:ascii="Arial" w:hAnsi="Arial" w:eastAsia="等线" w:cs="Arial"/>
          <w:sz w:val="22"/>
        </w:rPr>
        <w:t xml:space="preserve"> 企业招投标场景下标书撰写耗时、格式要求高，同时客户咨询量大、人力成本高。  </w:t>
      </w:r>
    </w:p>
    <w:p w14:paraId="77E6C91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项目目标：</w:t>
      </w:r>
      <w:r>
        <w:rPr>
          <w:rFonts w:ascii="Arial" w:hAnsi="Arial" w:eastAsia="等线" w:cs="Arial"/>
          <w:sz w:val="22"/>
        </w:rPr>
        <w:t xml:space="preserve"> 利用AI提升标书撰写效率，降低人工负担。  </w:t>
      </w:r>
    </w:p>
    <w:p w14:paraId="551CDCD8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关键行动：</w:t>
      </w:r>
    </w:p>
    <w:p w14:paraId="33BB1B35">
      <w:pPr>
        <w:numPr>
          <w:ilvl w:val="0"/>
          <w:numId w:val="1"/>
        </w:num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调研竞品，分析标书撰写需求，梳理功能清单。</w:t>
      </w:r>
    </w:p>
    <w:p w14:paraId="5B301CAB">
      <w:pPr>
        <w:numPr>
          <w:ilvl w:val="0"/>
          <w:numId w:val="1"/>
        </w:num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hint="eastAsia" w:ascii="Arial" w:hAnsi="Arial" w:eastAsia="等线" w:cs="Arial"/>
          <w:sz w:val="22"/>
          <w:lang w:val="en-US" w:eastAsia="zh-CN"/>
        </w:rPr>
        <w:t>利用LLM读取招标文件完成数据形态转换能确保所有信息准确无误，符合行业和项目要求，并能够清晰 地传达给评审团</w:t>
      </w:r>
      <w:r>
        <w:rPr>
          <w:rFonts w:ascii="Arial" w:hAnsi="Arial" w:eastAsia="等线" w:cs="Arial"/>
          <w:sz w:val="22"/>
        </w:rPr>
        <w:t>。</w:t>
      </w:r>
    </w:p>
    <w:p w14:paraId="41E5EA9A">
      <w:pPr>
        <w:numPr>
          <w:ilvl w:val="0"/>
          <w:numId w:val="1"/>
        </w:num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 xml:space="preserve">设计基于Prompt + </w:t>
      </w:r>
      <w:r>
        <w:rPr>
          <w:rFonts w:hint="eastAsia" w:ascii="Arial" w:hAnsi="Arial" w:eastAsia="等线" w:cs="Arial"/>
          <w:sz w:val="22"/>
          <w:lang w:val="en-US" w:eastAsia="zh-CN"/>
        </w:rPr>
        <w:t>LOOP</w:t>
      </w:r>
      <w:r>
        <w:rPr>
          <w:rFonts w:ascii="Arial" w:hAnsi="Arial" w:eastAsia="等线" w:cs="Arial"/>
          <w:sz w:val="22"/>
        </w:rPr>
        <w:t>的标书自动生成方案，</w:t>
      </w:r>
      <w:r>
        <w:rPr>
          <w:rFonts w:hint="eastAsia" w:ascii="Arial" w:hAnsi="Arial" w:eastAsia="等线" w:cs="Arial"/>
          <w:sz w:val="22"/>
          <w:lang w:val="en-US" w:eastAsia="zh-CN"/>
        </w:rPr>
        <w:t>实现自动撰写。</w:t>
      </w:r>
    </w:p>
    <w:p w14:paraId="02A04634">
      <w:pPr>
        <w:numPr>
          <w:ilvl w:val="0"/>
          <w:numId w:val="1"/>
        </w:numPr>
        <w:spacing w:before="120" w:after="120" w:line="288" w:lineRule="auto"/>
        <w:ind w:left="0"/>
        <w:jc w:val="left"/>
        <w:rPr>
          <w:rFonts w:ascii="Arial" w:hAnsi="Arial" w:eastAsia="等线" w:cs="Arial"/>
          <w:sz w:val="22"/>
        </w:rPr>
      </w:pPr>
      <w:r>
        <w:rPr>
          <w:rFonts w:ascii="Arial" w:hAnsi="Arial" w:eastAsia="等线" w:cs="Arial"/>
          <w:sz w:val="22"/>
        </w:rPr>
        <w:t>搭建MVP并部署上线，推动真实业务场景试用。</w:t>
      </w:r>
    </w:p>
    <w:p w14:paraId="54ABB92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项目结果：</w:t>
      </w:r>
    </w:p>
    <w:p w14:paraId="6D7CF566">
      <w:pPr>
        <w:numPr>
          <w:ilvl w:val="0"/>
          <w:numId w:val="8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量化指标：标书撰写时间缩短</w:t>
      </w:r>
      <w:r>
        <w:rPr>
          <w:rFonts w:hint="eastAsia" w:ascii="Arial" w:hAnsi="Arial" w:eastAsia="等线" w:cs="Arial"/>
          <w:sz w:val="22"/>
          <w:lang w:val="en-US" w:eastAsia="zh-CN"/>
        </w:rPr>
        <w:t>75</w:t>
      </w:r>
      <w:r>
        <w:rPr>
          <w:rFonts w:ascii="Arial" w:hAnsi="Arial" w:eastAsia="等线" w:cs="Arial"/>
          <w:sz w:val="22"/>
        </w:rPr>
        <w:t>%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069E8DD4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定性成果：已支持</w:t>
      </w:r>
      <w:r>
        <w:rPr>
          <w:rFonts w:hint="eastAsia" w:ascii="Arial" w:hAnsi="Arial" w:eastAsia="等线" w:cs="Arial"/>
          <w:sz w:val="22"/>
          <w:lang w:val="en-US" w:eastAsia="zh-CN"/>
        </w:rPr>
        <w:t>2</w:t>
      </w:r>
      <w:r>
        <w:rPr>
          <w:rFonts w:ascii="Arial" w:hAnsi="Arial" w:eastAsia="等线" w:cs="Arial"/>
          <w:sz w:val="22"/>
        </w:rPr>
        <w:t>家种子客户试运行，客户反馈良好</w:t>
      </w:r>
      <w:r>
        <w:rPr>
          <w:rFonts w:hint="eastAsia" w:ascii="Arial" w:hAnsi="Arial" w:eastAsia="等线" w:cs="Arial"/>
          <w:sz w:val="22"/>
          <w:lang w:eastAsia="zh-CN"/>
        </w:rPr>
        <w:t>。</w:t>
      </w:r>
    </w:p>
    <w:p w14:paraId="4D65F515">
      <w:pPr>
        <w:widowControl w:val="0"/>
        <w:numPr>
          <w:numId w:val="0"/>
        </w:numPr>
        <w:spacing w:before="120" w:after="120" w:line="288" w:lineRule="auto"/>
        <w:jc w:val="left"/>
        <w:rPr>
          <w:rFonts w:ascii="Arial" w:hAnsi="Arial" w:eastAsia="等线" w:cs="Arial"/>
          <w:sz w:val="22"/>
        </w:rPr>
      </w:pPr>
    </w:p>
    <w:p w14:paraId="02067618">
      <w:pPr>
        <w:widowControl w:val="0"/>
        <w:numPr>
          <w:numId w:val="0"/>
        </w:numPr>
        <w:spacing w:before="120" w:after="120" w:line="288" w:lineRule="auto"/>
        <w:jc w:val="left"/>
        <w:rPr>
          <w:rFonts w:ascii="Arial" w:hAnsi="Arial" w:eastAsia="等线" w:cs="Arial"/>
          <w:sz w:val="22"/>
        </w:rPr>
      </w:pPr>
      <w:r>
        <w:drawing>
          <wp:inline distT="0" distB="0" distL="114300" distR="114300">
            <wp:extent cx="6638925" cy="1948815"/>
            <wp:effectExtent l="0" t="0" r="15875" b="698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638925" cy="1948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C51F6">
      <w:pPr>
        <w:widowControl w:val="0"/>
        <w:numPr>
          <w:numId w:val="0"/>
        </w:numPr>
        <w:spacing w:before="120" w:after="120" w:line="288" w:lineRule="auto"/>
        <w:jc w:val="left"/>
        <w:rPr>
          <w:rFonts w:ascii="Arial" w:hAnsi="Arial" w:eastAsia="等线" w:cs="Arial"/>
          <w:sz w:val="22"/>
        </w:rPr>
      </w:pPr>
    </w:p>
    <w:p w14:paraId="1EBD94C7">
      <w:pPr>
        <w:widowControl w:val="0"/>
        <w:numPr>
          <w:numId w:val="0"/>
        </w:numPr>
        <w:spacing w:before="120" w:after="120" w:line="288" w:lineRule="auto"/>
        <w:jc w:val="left"/>
        <w:rPr>
          <w:rFonts w:ascii="Arial" w:hAnsi="Arial" w:eastAsia="等线" w:cs="Arial"/>
          <w:sz w:val="22"/>
        </w:rPr>
      </w:pPr>
    </w:p>
    <w:p w14:paraId="61F180F7">
      <w:pPr>
        <w:widowControl w:val="0"/>
        <w:numPr>
          <w:numId w:val="0"/>
        </w:numPr>
        <w:spacing w:before="120" w:after="120" w:line="288" w:lineRule="auto"/>
        <w:jc w:val="left"/>
        <w:rPr>
          <w:rFonts w:ascii="Arial" w:hAnsi="Arial" w:eastAsia="等线" w:cs="Arial"/>
          <w:sz w:val="22"/>
        </w:rPr>
      </w:pPr>
    </w:p>
    <w:p w14:paraId="4AD2EB6C">
      <w:pPr>
        <w:widowControl w:val="0"/>
        <w:numPr>
          <w:numId w:val="0"/>
        </w:numPr>
        <w:spacing w:before="120" w:after="120" w:line="288" w:lineRule="auto"/>
        <w:jc w:val="left"/>
        <w:rPr>
          <w:rFonts w:ascii="Arial" w:hAnsi="Arial" w:eastAsia="等线" w:cs="Arial"/>
          <w:sz w:val="22"/>
        </w:rPr>
      </w:pPr>
    </w:p>
    <w:p w14:paraId="670D9CB8">
      <w:pPr>
        <w:widowControl w:val="0"/>
        <w:numPr>
          <w:numId w:val="0"/>
        </w:numPr>
        <w:spacing w:before="120" w:after="120" w:line="288" w:lineRule="auto"/>
        <w:jc w:val="left"/>
        <w:rPr>
          <w:rFonts w:ascii="Arial" w:hAnsi="Arial" w:eastAsia="等线" w:cs="Arial"/>
          <w:sz w:val="22"/>
        </w:rPr>
      </w:pPr>
    </w:p>
    <w:p w14:paraId="11DC7577">
      <w:pPr>
        <w:widowControl w:val="0"/>
        <w:numPr>
          <w:numId w:val="0"/>
        </w:numPr>
        <w:spacing w:before="120" w:after="120" w:line="288" w:lineRule="auto"/>
        <w:jc w:val="left"/>
        <w:rPr>
          <w:rFonts w:ascii="Arial" w:hAnsi="Arial" w:eastAsia="等线" w:cs="Arial"/>
          <w:sz w:val="22"/>
        </w:rPr>
      </w:pPr>
    </w:p>
    <w:p w14:paraId="1587ADE0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  <w:bookmarkStart w:id="4" w:name="heading_12"/>
      <w:r>
        <w:rPr>
          <w:rFonts w:ascii="Calibri" w:hAnsi="Calibri" w:eastAsia="微软雅黑" w:cs="Calibri"/>
          <w:b/>
          <w:color w:val="4870AD"/>
          <w:sz w:val="24"/>
          <w:szCs w:val="24"/>
        </w:rPr>
        <w:t>项目说明</w:t>
      </w:r>
    </w:p>
    <w:p w14:paraId="0FAD75DF">
      <w:pPr>
        <w:pBdr>
          <w:bottom w:val="single" w:color="A2B6D4" w:sz="8" w:space="1"/>
        </w:pBdr>
        <w:spacing w:after="80" w:line="240" w:lineRule="auto"/>
        <w:rPr>
          <w:rFonts w:ascii="Microsoft YaHei" w:hAnsi="Microsoft YaHei" w:eastAsia="Microsoft YaHei" w:cs="Microsoft YaHei"/>
          <w:b/>
          <w:bCs/>
          <w:color w:val="000000" w:themeColor="text1"/>
          <w:sz w:val="24"/>
          <w:szCs w:val="24"/>
          <w:shd w:val="clear" w:color="auto" w:fill="auto"/>
          <w14:textFill>
            <w14:solidFill>
              <w14:schemeClr w14:val="tx1"/>
            </w14:solidFill>
          </w14:textFill>
        </w:rPr>
      </w:pPr>
      <w:r>
        <w:rPr>
          <w:rFonts w:ascii="Calibri" w:hAnsi="Calibri" w:eastAsia="微软雅黑" w:cs="Calibri"/>
          <w:b/>
          <w:color w:val="4870AD"/>
          <w:sz w:val="24"/>
          <w:szCs w:val="24"/>
        </w:rPr>
        <w:t>项目经验</w:t>
      </w:r>
    </w:p>
    <w:p w14:paraId="5A2703AD">
      <w:pPr>
        <w:spacing w:before="300" w:after="120" w:line="288" w:lineRule="auto"/>
        <w:ind w:left="0"/>
        <w:jc w:val="left"/>
        <w:outlineLvl w:val="2"/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28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Microsoft YaHei Bold" w:hAnsi="Microsoft YaHei Bold" w:eastAsia="Microsoft YaHei Bold" w:cs="Microsoft YaHei Bold"/>
          <w:b/>
          <w:bCs w:val="0"/>
          <w:snapToGrid w:val="0"/>
          <w:color w:val="000000" w:themeColor="text1"/>
          <w:spacing w:val="11"/>
          <w:kern w:val="21"/>
          <w:sz w:val="24"/>
          <w:szCs w:val="24"/>
          <w:shd w:val="clear" w:color="auto" w:fill="auto"/>
          <w:lang w:val="en-US" w:eastAsia="zh-CN"/>
          <w14:textFill>
            <w14:solidFill>
              <w14:schemeClr w14:val="tx1"/>
            </w14:solidFill>
          </w14:textFill>
        </w:rPr>
        <w:t>项目四：AI发票审核</w:t>
      </w:r>
      <w:bookmarkEnd w:id="4"/>
    </w:p>
    <w:p w14:paraId="67BDBE51">
      <w:pPr>
        <w:spacing w:before="120" w:after="120" w:line="288" w:lineRule="auto"/>
        <w:ind w:left="0"/>
        <w:jc w:val="left"/>
        <w:rPr>
          <w:rFonts w:hint="default"/>
          <w:lang w:val="en-US"/>
        </w:rPr>
      </w:pPr>
      <w:r>
        <w:rPr>
          <w:rFonts w:ascii="Arial" w:hAnsi="Arial" w:eastAsia="等线" w:cs="Arial"/>
          <w:b/>
          <w:sz w:val="22"/>
        </w:rPr>
        <w:t>时间：</w:t>
      </w:r>
      <w:r>
        <w:rPr>
          <w:rFonts w:ascii="Arial" w:hAnsi="Arial" w:eastAsia="等线" w:cs="Arial"/>
          <w:sz w:val="22"/>
        </w:rPr>
        <w:t xml:space="preserve"> 202</w:t>
      </w:r>
      <w:r>
        <w:rPr>
          <w:rFonts w:hint="eastAsia" w:ascii="Arial" w:hAnsi="Arial" w:eastAsia="等线" w:cs="Arial"/>
          <w:sz w:val="22"/>
          <w:lang w:val="en-US" w:eastAsia="zh-CN"/>
        </w:rPr>
        <w:t>5</w:t>
      </w:r>
      <w:r>
        <w:rPr>
          <w:rFonts w:ascii="Arial" w:hAnsi="Arial" w:eastAsia="等线" w:cs="Arial"/>
          <w:sz w:val="22"/>
        </w:rPr>
        <w:t>.</w:t>
      </w:r>
      <w:r>
        <w:rPr>
          <w:rFonts w:hint="eastAsia" w:ascii="Arial" w:hAnsi="Arial" w:eastAsia="等线" w:cs="Arial"/>
          <w:sz w:val="22"/>
          <w:lang w:val="en-US" w:eastAsia="zh-CN"/>
        </w:rPr>
        <w:t>10</w:t>
      </w:r>
      <w:r>
        <w:rPr>
          <w:rFonts w:ascii="Arial" w:hAnsi="Arial" w:eastAsia="等线" w:cs="Arial"/>
          <w:sz w:val="22"/>
        </w:rPr>
        <w:t xml:space="preserve"> – </w:t>
      </w:r>
      <w:r>
        <w:rPr>
          <w:rFonts w:hint="eastAsia" w:ascii="Arial" w:hAnsi="Arial" w:eastAsia="等线" w:cs="Arial"/>
          <w:sz w:val="22"/>
          <w:lang w:val="en-US" w:eastAsia="zh-CN"/>
        </w:rPr>
        <w:t>2026.04</w:t>
      </w:r>
    </w:p>
    <w:p w14:paraId="320D0049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角色：</w:t>
      </w:r>
      <w:r>
        <w:rPr>
          <w:rFonts w:ascii="Arial" w:hAnsi="Arial" w:eastAsia="等线" w:cs="Arial"/>
          <w:sz w:val="22"/>
        </w:rPr>
        <w:t xml:space="preserve"> AI产品经理  </w:t>
      </w:r>
    </w:p>
    <w:p w14:paraId="19CFBEF2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项目背景：</w:t>
      </w:r>
      <w:r>
        <w:rPr>
          <w:rFonts w:ascii="Arial" w:hAnsi="Arial" w:eastAsia="等线" w:cs="Arial"/>
          <w:sz w:val="22"/>
        </w:rPr>
        <w:t xml:space="preserve"> 企业发票审核依赖人工核对，效率低且易出错。  </w:t>
      </w:r>
    </w:p>
    <w:p w14:paraId="4CEE106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项目目标：</w:t>
      </w:r>
      <w:r>
        <w:rPr>
          <w:rFonts w:ascii="Arial" w:hAnsi="Arial" w:eastAsia="等线" w:cs="Arial"/>
          <w:sz w:val="22"/>
        </w:rPr>
        <w:t xml:space="preserve"> 通过AI实现发票信息自动提取与审核。  </w:t>
      </w:r>
    </w:p>
    <w:p w14:paraId="60F2CB7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关键行动：</w:t>
      </w:r>
    </w:p>
    <w:p w14:paraId="5BE78D81">
      <w:pPr>
        <w:numPr>
          <w:ilvl w:val="0"/>
          <w:numId w:val="10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分析发票审核流程痛点，梳理用户场景，明确产品需求。</w:t>
      </w:r>
    </w:p>
    <w:p w14:paraId="0DA8A337">
      <w:pPr>
        <w:numPr>
          <w:ilvl w:val="0"/>
          <w:numId w:val="1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选择</w:t>
      </w:r>
      <w:r>
        <w:rPr>
          <w:rFonts w:hint="eastAsia" w:ascii="Arial" w:hAnsi="Arial" w:eastAsia="等线" w:cs="Arial"/>
          <w:sz w:val="22"/>
          <w:lang w:val="en-US" w:eastAsia="zh-CN"/>
        </w:rPr>
        <w:t>D</w:t>
      </w:r>
      <w:r>
        <w:rPr>
          <w:rFonts w:hint="default" w:ascii="Arial" w:hAnsi="Arial" w:eastAsia="等线" w:cs="Arial"/>
          <w:sz w:val="22"/>
          <w:lang w:val="en-US" w:eastAsia="zh-CN"/>
        </w:rPr>
        <w:t>ify</w:t>
      </w:r>
      <w:r>
        <w:rPr>
          <w:rFonts w:hint="eastAsia" w:ascii="Arial" w:hAnsi="Arial" w:eastAsia="等线" w:cs="Arial"/>
          <w:sz w:val="22"/>
          <w:lang w:val="en-US" w:eastAsia="zh-CN"/>
        </w:rPr>
        <w:t>搭建</w:t>
      </w:r>
      <w:r>
        <w:rPr>
          <w:rFonts w:ascii="Arial" w:hAnsi="Arial" w:eastAsia="等线" w:cs="Arial"/>
          <w:sz w:val="22"/>
        </w:rPr>
        <w:t>基于</w:t>
      </w:r>
      <w:r>
        <w:rPr>
          <w:rFonts w:hint="eastAsia" w:ascii="Arial" w:hAnsi="Arial" w:eastAsia="等线" w:cs="Arial"/>
          <w:sz w:val="22"/>
          <w:lang w:val="en-US" w:eastAsia="zh-CN"/>
        </w:rPr>
        <w:t>图片与PDF</w:t>
      </w:r>
      <w:r>
        <w:rPr>
          <w:rFonts w:ascii="Arial" w:hAnsi="Arial" w:eastAsia="等线" w:cs="Arial"/>
          <w:sz w:val="22"/>
        </w:rPr>
        <w:t>解析与智能提取的AI发票审核流程，支持多种票据格式。</w:t>
      </w:r>
    </w:p>
    <w:p w14:paraId="5E82CE43">
      <w:pPr>
        <w:numPr>
          <w:ilvl w:val="0"/>
          <w:numId w:val="12"/>
        </w:numPr>
        <w:spacing w:before="120" w:after="120" w:line="288" w:lineRule="auto"/>
        <w:ind w:left="0"/>
        <w:jc w:val="left"/>
      </w:pPr>
      <w:r>
        <w:rPr>
          <w:rFonts w:hint="eastAsia" w:ascii="Arial" w:hAnsi="Arial" w:eastAsia="等线" w:cs="Arial"/>
          <w:sz w:val="22"/>
          <w:lang w:val="en-US" w:eastAsia="zh-CN"/>
        </w:rPr>
        <w:t>设计</w:t>
      </w:r>
      <w:r>
        <w:rPr>
          <w:rFonts w:ascii="Arial" w:hAnsi="Arial" w:eastAsia="等线" w:cs="Arial"/>
          <w:sz w:val="22"/>
        </w:rPr>
        <w:t>从上传</w:t>
      </w:r>
      <w:r>
        <w:rPr>
          <w:rFonts w:hint="eastAsia" w:ascii="Arial" w:hAnsi="Arial" w:eastAsia="等线" w:cs="Arial"/>
          <w:sz w:val="22"/>
          <w:lang w:val="en-US" w:eastAsia="zh-CN"/>
        </w:rPr>
        <w:t>到</w:t>
      </w:r>
      <w:r>
        <w:rPr>
          <w:rFonts w:ascii="Arial" w:hAnsi="Arial" w:eastAsia="等线" w:cs="Arial"/>
          <w:sz w:val="22"/>
        </w:rPr>
        <w:t>审核结果输出的自动化链路，完成MVP开发与上线。</w:t>
      </w:r>
    </w:p>
    <w:p w14:paraId="58658EDC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项目结果：</w:t>
      </w:r>
    </w:p>
    <w:p w14:paraId="78D13839">
      <w:pPr>
        <w:numPr>
          <w:ilvl w:val="0"/>
          <w:numId w:val="1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量化指标：审核准确率达到</w:t>
      </w:r>
      <w:r>
        <w:rPr>
          <w:rFonts w:hint="eastAsia" w:ascii="Arial" w:hAnsi="Arial" w:eastAsia="等线" w:cs="Arial"/>
          <w:sz w:val="22"/>
          <w:lang w:val="en-US" w:eastAsia="zh-CN"/>
        </w:rPr>
        <w:t>90</w:t>
      </w:r>
      <w:r>
        <w:rPr>
          <w:rFonts w:ascii="Arial" w:hAnsi="Arial" w:eastAsia="等线" w:cs="Arial"/>
          <w:sz w:val="22"/>
        </w:rPr>
        <w:t>%，单张发票处理时间从</w:t>
      </w:r>
      <w:r>
        <w:rPr>
          <w:rFonts w:hint="eastAsia" w:ascii="Arial" w:hAnsi="Arial" w:eastAsia="等线" w:cs="Arial"/>
          <w:sz w:val="22"/>
          <w:lang w:val="en-US" w:eastAsia="zh-CN"/>
        </w:rPr>
        <w:t>15分钟</w:t>
      </w:r>
      <w:r>
        <w:rPr>
          <w:rFonts w:ascii="Arial" w:hAnsi="Arial" w:eastAsia="等线" w:cs="Arial"/>
          <w:sz w:val="22"/>
        </w:rPr>
        <w:t>降至</w:t>
      </w:r>
      <w:r>
        <w:rPr>
          <w:rFonts w:hint="eastAsia" w:ascii="Arial" w:hAnsi="Arial" w:eastAsia="等线" w:cs="Arial"/>
          <w:sz w:val="22"/>
          <w:lang w:val="en-US" w:eastAsia="zh-CN"/>
        </w:rPr>
        <w:t>2分钟内</w:t>
      </w:r>
    </w:p>
    <w:p w14:paraId="68979872">
      <w:pPr>
        <w:numPr>
          <w:ilvl w:val="0"/>
          <w:numId w:val="1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定性成果：已支持</w:t>
      </w:r>
      <w:r>
        <w:rPr>
          <w:rFonts w:hint="eastAsia" w:ascii="Arial" w:hAnsi="Arial" w:eastAsia="等线" w:cs="Arial"/>
          <w:sz w:val="22"/>
          <w:lang w:val="en-US" w:eastAsia="zh-CN"/>
        </w:rPr>
        <w:t>2</w:t>
      </w:r>
      <w:r>
        <w:rPr>
          <w:rFonts w:ascii="Arial" w:hAnsi="Arial" w:eastAsia="等线" w:cs="Arial"/>
          <w:sz w:val="22"/>
        </w:rPr>
        <w:t>家客户试用，反馈良好</w:t>
      </w:r>
    </w:p>
    <w:p w14:paraId="27D5D889">
      <w:pPr>
        <w:spacing w:before="120" w:after="120" w:line="288" w:lineRule="auto"/>
        <w:ind w:left="453"/>
        <w:jc w:val="left"/>
      </w:pPr>
    </w:p>
    <w:p w14:paraId="793043CF">
      <w:pPr>
        <w:spacing w:before="120" w:after="120" w:line="288" w:lineRule="auto"/>
        <w:ind w:left="0"/>
        <w:jc w:val="left"/>
      </w:pPr>
      <w:r>
        <w:drawing>
          <wp:inline distT="0" distB="0" distL="114300" distR="114300">
            <wp:extent cx="6641465" cy="1843405"/>
            <wp:effectExtent l="0" t="0" r="13335" b="1079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641465" cy="1843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9CE656">
      <w:pPr>
        <w:spacing w:before="120" w:after="120" w:line="288" w:lineRule="auto"/>
        <w:ind w:left="0"/>
        <w:jc w:val="left"/>
      </w:pPr>
    </w:p>
    <w:p w14:paraId="6751CE9D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  <w:r>
        <w:rPr>
          <w:rFonts w:ascii="Calibri" w:hAnsi="Calibri" w:eastAsia="微软雅黑" w:cs="Calibri"/>
          <w:b/>
          <w:color w:val="4870AD"/>
          <w:sz w:val="24"/>
          <w:szCs w:val="24"/>
        </w:rPr>
        <w:t>项目说明</w:t>
      </w:r>
    </w:p>
    <w:p w14:paraId="27E5DD17">
      <w:pPr>
        <w:spacing w:before="120" w:after="120" w:line="288" w:lineRule="auto"/>
        <w:ind w:left="0"/>
        <w:jc w:val="left"/>
      </w:pPr>
    </w:p>
    <w:p w14:paraId="02444755">
      <w:pPr>
        <w:spacing w:before="120" w:after="120" w:line="288" w:lineRule="auto"/>
        <w:ind w:left="0"/>
        <w:jc w:val="left"/>
      </w:pPr>
    </w:p>
    <w:p w14:paraId="26D390E2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  <w:bookmarkStart w:id="5" w:name="heading_13"/>
    </w:p>
    <w:p w14:paraId="7B22F8C7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</w:p>
    <w:p w14:paraId="3B90856E">
      <w:pPr>
        <w:pBdr>
          <w:bottom w:val="single" w:color="A2B6D4" w:sz="8" w:space="1"/>
        </w:pBdr>
        <w:spacing w:after="80" w:line="240" w:lineRule="auto"/>
        <w:rPr>
          <w:rFonts w:ascii="Calibri" w:hAnsi="Calibri" w:eastAsia="微软雅黑" w:cs="Calibri"/>
          <w:b/>
          <w:color w:val="4870AD"/>
          <w:sz w:val="24"/>
          <w:szCs w:val="24"/>
        </w:rPr>
      </w:pPr>
    </w:p>
    <w:p w14:paraId="0A02CD28">
      <w:pPr>
        <w:pBdr>
          <w:bottom w:val="single" w:color="A2B6D4" w:sz="8" w:space="1"/>
        </w:pBdr>
        <w:spacing w:after="80" w:line="240" w:lineRule="auto"/>
      </w:pPr>
      <w:r>
        <w:rPr>
          <w:rFonts w:ascii="Calibri" w:hAnsi="Calibri" w:eastAsia="微软雅黑" w:cs="Calibri"/>
          <w:b/>
          <w:color w:val="4870AD"/>
          <w:sz w:val="24"/>
          <w:szCs w:val="24"/>
        </w:rPr>
        <w:t>教育背景</w:t>
      </w:r>
      <w:bookmarkEnd w:id="5"/>
    </w:p>
    <w:p w14:paraId="0B15C072">
      <w:pPr>
        <w:spacing w:before="120" w:after="120" w:line="288" w:lineRule="auto"/>
        <w:ind w:left="0"/>
        <w:jc w:val="left"/>
        <w:rPr>
          <w:rFonts w:hint="default" w:eastAsia="等线"/>
          <w:lang w:val="en-US" w:eastAsia="zh-CN"/>
        </w:rPr>
      </w:pPr>
      <w:r>
        <w:rPr>
          <w:rFonts w:ascii="Arial" w:hAnsi="Arial" w:eastAsia="等线" w:cs="Arial"/>
          <w:b/>
          <w:sz w:val="22"/>
        </w:rPr>
        <w:t>2014.09 – 2016.06</w:t>
      </w:r>
      <w:r>
        <w:rPr>
          <w:rFonts w:ascii="Arial" w:hAnsi="Arial" w:eastAsia="等线" w:cs="Arial"/>
          <w:sz w:val="22"/>
        </w:rPr>
        <w:t xml:space="preserve"> | 北京师范大学 | 本科</w:t>
      </w:r>
      <w:r>
        <w:rPr>
          <w:rFonts w:hint="eastAsia" w:ascii="Arial" w:hAnsi="Arial" w:eastAsia="等线" w:cs="Arial"/>
          <w:sz w:val="22"/>
          <w:lang w:eastAsia="zh-CN"/>
        </w:rPr>
        <w:t>（</w:t>
      </w:r>
      <w:r>
        <w:rPr>
          <w:rFonts w:hint="eastAsia" w:ascii="Arial" w:hAnsi="Arial" w:eastAsia="等线" w:cs="Arial"/>
          <w:sz w:val="22"/>
          <w:lang w:val="en-US" w:eastAsia="zh-CN"/>
        </w:rPr>
        <w:t>非全日制）</w:t>
      </w:r>
      <w:r>
        <w:rPr>
          <w:rFonts w:ascii="Arial" w:hAnsi="Arial" w:eastAsia="等线" w:cs="Arial"/>
          <w:sz w:val="22"/>
        </w:rPr>
        <w:t xml:space="preserve"> | 汉语言文学专业  </w:t>
      </w:r>
    </w:p>
    <w:p w14:paraId="246F1707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b/>
          <w:sz w:val="22"/>
        </w:rPr>
        <w:t>2006.09 – 2009.06</w:t>
      </w:r>
      <w:r>
        <w:rPr>
          <w:rFonts w:ascii="Arial" w:hAnsi="Arial" w:eastAsia="等线" w:cs="Arial"/>
          <w:sz w:val="22"/>
        </w:rPr>
        <w:t xml:space="preserve"> | 南京钟山学院 | 大专</w:t>
      </w:r>
      <w:r>
        <w:rPr>
          <w:rFonts w:hint="eastAsia" w:ascii="Arial" w:hAnsi="Arial" w:eastAsia="等线" w:cs="Arial"/>
          <w:sz w:val="22"/>
          <w:lang w:val="en-US" w:eastAsia="zh-CN"/>
        </w:rPr>
        <w:t>（全日制）</w:t>
      </w:r>
      <w:r>
        <w:rPr>
          <w:rFonts w:ascii="Arial" w:hAnsi="Arial" w:eastAsia="等线" w:cs="Arial"/>
          <w:sz w:val="22"/>
        </w:rPr>
        <w:t>| 计算机应用专业</w:t>
      </w:r>
      <w:r>
        <w:rPr>
          <w:rFonts w:hint="eastAsia" w:ascii="Arial" w:hAnsi="Arial" w:eastAsia="等线" w:cs="Arial"/>
          <w:sz w:val="22"/>
          <w:lang w:val="en-US" w:eastAsia="zh-CN"/>
        </w:rPr>
        <w:t xml:space="preserve"> </w:t>
      </w:r>
    </w:p>
    <w:sectPr>
      <w:headerReference r:id="rId3" w:type="default"/>
      <w:footerReference r:id="rId4" w:type="default"/>
      <w:pgSz w:w="11906" w:h="16838"/>
      <w:pgMar w:top="720" w:right="720" w:bottom="720" w:left="72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A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609020205020404"/>
    <w:charset w:val="01"/>
    <w:family w:val="modern"/>
    <w:pitch w:val="default"/>
    <w:sig w:usb0="E0002A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10002FF" w:usb1="4000ACFF" w:usb2="00000009" w:usb3="00000000" w:csb0="2000019F" w:csb1="00000000"/>
  </w:font>
  <w:font w:name="Microsoft YaHei">
    <w:panose1 w:val="020B0703020204020201"/>
    <w:charset w:val="86"/>
    <w:family w:val="auto"/>
    <w:pitch w:val="default"/>
    <w:sig w:usb0="80000287" w:usb1="080F3C52" w:usb2="00000016" w:usb3="00000000" w:csb0="0004001F" w:csb1="00000000"/>
  </w:font>
  <w:font w:name="Segoe UI">
    <w:panose1 w:val="020B0702040204020203"/>
    <w:charset w:val="00"/>
    <w:family w:val="auto"/>
    <w:pitch w:val="default"/>
    <w:sig w:usb0="E00002FF" w:usb1="4000A47B" w:usb2="00000001" w:usb3="00000000" w:csb0="2000019F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SimSun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Arial Bold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微软雅黑">
    <w:panose1 w:val="020B0703020204020201"/>
    <w:charset w:val="86"/>
    <w:family w:val="auto"/>
    <w:pitch w:val="default"/>
    <w:sig w:usb0="80000287" w:usb1="080F3C52" w:usb2="00000016" w:usb3="00000000" w:csb0="0004001F" w:csb1="00000000"/>
  </w:font>
  <w:font w:name="Microsoft YaHei Bold">
    <w:panose1 w:val="020B0703020204020201"/>
    <w:charset w:val="86"/>
    <w:family w:val="auto"/>
    <w:pitch w:val="default"/>
    <w:sig w:usb0="80000287" w:usb1="080F3C52" w:usb2="00000016" w:usb3="00000000" w:csb0="0004001F" w:csb1="00000000"/>
  </w:font>
  <w:font w:name="儷黑 Pro">
    <w:panose1 w:val="020B0500000000000000"/>
    <w:charset w:val="88"/>
    <w:family w:val="auto"/>
    <w:pitch w:val="default"/>
    <w:sig w:usb0="80000001" w:usb1="28091800" w:usb2="00000016" w:usb3="00000000" w:csb0="00100000" w:csb1="00000000"/>
  </w:font>
  <w:font w:name="Lantinghei TC Extralight">
    <w:panose1 w:val="03000509000000000000"/>
    <w:charset w:val="88"/>
    <w:family w:val="auto"/>
    <w:pitch w:val="default"/>
    <w:sig w:usb0="00000001" w:usb1="080E0000" w:usb2="00000000" w:usb3="00000000" w:csb0="00100000" w:csb1="00000000"/>
  </w:font>
  <w:font w:name="冬青黑体简体中文 W3">
    <w:panose1 w:val="020B0300000000000000"/>
    <w:charset w:val="86"/>
    <w:family w:val="auto"/>
    <w:pitch w:val="default"/>
    <w:sig w:usb0="A00002BF" w:usb1="1ACF7CFA" w:usb2="00000016" w:usb3="00000000" w:csb0="00060007" w:csb1="00000000"/>
  </w:font>
  <w:font w:name="华康圆体W7(P)">
    <w:panose1 w:val="020F0700000000000000"/>
    <w:charset w:val="86"/>
    <w:family w:val="auto"/>
    <w:pitch w:val="default"/>
    <w:sig w:usb0="00000001" w:usb1="08010000" w:usb2="00000012" w:usb3="00000000" w:csb0="00040000" w:csb1="00000000"/>
  </w:font>
  <w:font w:name="Hiragino Sans CNS W3">
    <w:panose1 w:val="020B0300000000000000"/>
    <w:charset w:val="88"/>
    <w:family w:val="auto"/>
    <w:pitch w:val="default"/>
    <w:sig w:usb0="00000001" w:usb1="1A0F1900" w:usb2="00000016" w:usb3="00000000" w:csb0="00120005" w:csb1="00000000"/>
  </w:font>
  <w:font w:name="Hiragino Sans CNS W6">
    <w:panose1 w:val="020B0300000000000000"/>
    <w:charset w:val="88"/>
    <w:family w:val="auto"/>
    <w:pitch w:val="default"/>
    <w:sig w:usb0="00000001" w:usb1="1A0F1900" w:usb2="00000016" w:usb3="00000000" w:csb0="00120005" w:csb1="00000000"/>
  </w:font>
  <w:font w:name="Cambria">
    <w:panose1 w:val="02040503050406030204"/>
    <w:charset w:val="00"/>
    <w:family w:val="auto"/>
    <w:pitch w:val="default"/>
    <w:sig w:usb0="E00002FF" w:usb1="400004FF" w:usb2="00000000" w:usb3="00000000" w:csb0="2000019F" w:csb1="00000000"/>
  </w:font>
  <w:font w:name="PingFang SC">
    <w:panose1 w:val="020B0400000000000000"/>
    <w:charset w:val="86"/>
    <w:family w:val="auto"/>
    <w:pitch w:val="default"/>
    <w:sig w:usb0="A00002FF" w:usb1="7ACFFCFB" w:usb2="00000016" w:usb3="00000000" w:csb0="0004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 Black">
    <w:panose1 w:val="020B0604020202020204"/>
    <w:charset w:val="00"/>
    <w:family w:val="auto"/>
    <w:pitch w:val="default"/>
    <w:sig w:usb0="E0002AFF" w:usb1="C0007843" w:usb2="00000009" w:usb3="00000000" w:csb0="400001FF" w:csb1="FFFF0000"/>
  </w:font>
  <w:font w:name="WPS灵秀黑">
    <w:altName w:val="WPS灵秀黑"/>
    <w:panose1 w:val="00000000000000000000"/>
    <w:charset w:val="86"/>
    <w:family w:val="auto"/>
    <w:pitch w:val="default"/>
    <w:sig w:usb0="00000001" w:usb1="08000000" w:usb2="00000000" w:usb3="00000000" w:csb0="00040001" w:csb1="00000000"/>
  </w:font>
  <w:font w:name="汉仪旗黑KW">
    <w:panose1 w:val="00020600040101010101"/>
    <w:charset w:val="86"/>
    <w:family w:val="auto"/>
    <w:pitch w:val="default"/>
    <w:sig w:usb0="A00002BF" w:usb1="3ACF7CFA" w:usb2="00000016" w:usb3="00000000" w:csb0="0004009F" w:csb1="DFD70000"/>
  </w:font>
  <w:font w:name="汉仪仿宋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alibri Regular">
    <w:panose1 w:val="020F0502020204030204"/>
    <w:charset w:val="00"/>
    <w:family w:val="auto"/>
    <w:pitch w:val="default"/>
    <w:sig w:usb0="E10002FF" w:usb1="4000ACFF" w:usb2="00000009" w:usb3="00000000" w:csb0="2000019F" w:csb1="00000000"/>
  </w:font>
  <w:font w:name="汉仪君黑">
    <w:panose1 w:val="020B0604020202020204"/>
    <w:charset w:val="86"/>
    <w:family w:val="auto"/>
    <w:pitch w:val="default"/>
    <w:sig w:usb0="A00002BF" w:usb1="0ACF7CFA" w:usb2="00000016" w:usb3="00000000" w:csb0="2004000F" w:csb1="00000000"/>
  </w:font>
  <w:font w:name="汉仪粗仿宋简">
    <w:panose1 w:val="02010600000101010101"/>
    <w:charset w:val="86"/>
    <w:family w:val="auto"/>
    <w:pitch w:val="default"/>
    <w:sig w:usb0="00000001" w:usb1="080E0800" w:usb2="00000002" w:usb3="00000000" w:csb0="00040000" w:csb1="00000000"/>
  </w:font>
  <w:font w:name="儷宋 Pro">
    <w:panose1 w:val="02020300000000000000"/>
    <w:charset w:val="88"/>
    <w:family w:val="auto"/>
    <w:pitch w:val="default"/>
    <w:sig w:usb0="80000001" w:usb1="28091800" w:usb2="00000016" w:usb3="00000000" w:csb0="00100000" w:csb1="00000000"/>
  </w:font>
  <w:font w:name="华康圆体W3(P)">
    <w:panose1 w:val="020F0300000000000000"/>
    <w:charset w:val="86"/>
    <w:family w:val="auto"/>
    <w:pitch w:val="default"/>
    <w:sig w:usb0="00000001" w:usb1="08010000" w:usb2="00000012" w:usb3="00000000" w:csb0="00040000" w:csb1="00000000"/>
  </w:font>
  <w:font w:name="华康圆体W5(P)">
    <w:panose1 w:val="020F0500000000000000"/>
    <w:charset w:val="86"/>
    <w:family w:val="auto"/>
    <w:pitch w:val="default"/>
    <w:sig w:usb0="00000001" w:usb1="08010000" w:usb2="00000012" w:usb3="00000000" w:csb0="00040000" w:csb1="00000000"/>
  </w:font>
  <w:font w:name="优设标题黑">
    <w:panose1 w:val="00000500000000000000"/>
    <w:charset w:val="86"/>
    <w:family w:val="auto"/>
    <w:pitch w:val="default"/>
    <w:sig w:usb0="00000001" w:usb1="00000000" w:usb2="00000016" w:usb3="00000000" w:csb0="00040000" w:csb1="00000000"/>
  </w:font>
  <w:font w:name="Yuanti SC Regular">
    <w:panose1 w:val="02010600040101010101"/>
    <w:charset w:val="86"/>
    <w:family w:val="auto"/>
    <w:pitch w:val="default"/>
    <w:sig w:usb0="80000287" w:usb1="280F3C52" w:usb2="00000016" w:usb3="00000000" w:csb0="0004001F" w:csb1="00000000"/>
  </w:font>
  <w:font w:name="Microsoft YaHei Regular">
    <w:panose1 w:val="020B0703020204020201"/>
    <w:charset w:val="86"/>
    <w:family w:val="auto"/>
    <w:pitch w:val="default"/>
    <w:sig w:usb0="80000287" w:usb1="080F3C52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C327D49">
    <w:pPr>
      <w:pStyle w:val="9"/>
      <w:jc w:val="center"/>
      <w:rPr>
        <w:rFonts w:hint="eastAsia" w:ascii="Microsoft YaHei Regular" w:hAnsi="Microsoft YaHei Regular" w:eastAsia="Microsoft YaHei Regular" w:cs="Microsoft YaHei Regular"/>
        <w:b w:val="0"/>
        <w:bCs w:val="0"/>
        <w:color w:val="000000"/>
        <w:sz w:val="20"/>
        <w:szCs w:val="20"/>
        <w:u w:color="FFFFFF" w:themeColor="background1"/>
      </w:rPr>
    </w:pPr>
    <w:r>
      <w:rPr>
        <w:rFonts w:hint="eastAsia" w:ascii="Microsoft YaHei Regular" w:hAnsi="Microsoft YaHei Regular" w:eastAsia="Microsoft YaHei Regular" w:cs="Microsoft YaHei Regular"/>
        <w:b w:val="0"/>
        <w:bCs w:val="0"/>
        <w:color w:val="000000"/>
        <w:sz w:val="20"/>
        <w:szCs w:val="20"/>
        <w:u w:color="FFFFFF" w:themeColor="background1"/>
      </w:rPr>
      <w:t>联系方式：18061479808        邮箱：</w:t>
    </w:r>
    <w:r>
      <w:rPr>
        <w:rFonts w:hint="eastAsia" w:ascii="Microsoft YaHei Regular" w:hAnsi="Microsoft YaHei Regular" w:eastAsia="Microsoft YaHei Regular" w:cs="Microsoft YaHei Regular"/>
        <w:b w:val="0"/>
        <w:bCs w:val="0"/>
        <w:color w:val="000000"/>
        <w:sz w:val="20"/>
        <w:szCs w:val="20"/>
        <w:u w:color="FFFFFF" w:themeColor="background1"/>
      </w:rPr>
      <w:fldChar w:fldCharType="begin"/>
    </w:r>
    <w:r>
      <w:rPr>
        <w:rFonts w:hint="eastAsia" w:ascii="Microsoft YaHei Regular" w:hAnsi="Microsoft YaHei Regular" w:eastAsia="Microsoft YaHei Regular" w:cs="Microsoft YaHei Regular"/>
        <w:b w:val="0"/>
        <w:bCs w:val="0"/>
        <w:color w:val="000000"/>
        <w:sz w:val="20"/>
        <w:szCs w:val="20"/>
        <w:u w:color="FFFFFF" w:themeColor="background1"/>
      </w:rPr>
      <w:instrText xml:space="preserve">HYPERLINK "mailto:18061479808@189.cn"</w:instrText>
    </w:r>
    <w:r>
      <w:rPr>
        <w:rFonts w:hint="eastAsia" w:ascii="Microsoft YaHei Regular" w:hAnsi="Microsoft YaHei Regular" w:eastAsia="Microsoft YaHei Regular" w:cs="Microsoft YaHei Regular"/>
        <w:b w:val="0"/>
        <w:bCs w:val="0"/>
        <w:color w:val="000000"/>
        <w:sz w:val="20"/>
        <w:szCs w:val="20"/>
        <w:u w:color="FFFFFF" w:themeColor="background1"/>
      </w:rPr>
      <w:fldChar w:fldCharType="separate"/>
    </w:r>
    <w:r>
      <w:rPr>
        <w:rStyle w:val="17"/>
        <w:rFonts w:hint="eastAsia" w:ascii="Microsoft YaHei Regular" w:hAnsi="Microsoft YaHei Regular" w:eastAsia="Microsoft YaHei Regular" w:cs="Microsoft YaHei Regular"/>
        <w:b w:val="0"/>
        <w:bCs w:val="0"/>
        <w:color w:val="000000"/>
        <w:sz w:val="20"/>
        <w:szCs w:val="20"/>
        <w:u w:color="FFFFFF" w:themeColor="background1"/>
      </w:rPr>
      <w:t>653141250@qq.com</w:t>
    </w:r>
    <w:r>
      <w:rPr>
        <w:rFonts w:hint="eastAsia" w:ascii="Microsoft YaHei Regular" w:hAnsi="Microsoft YaHei Regular" w:eastAsia="Microsoft YaHei Regular" w:cs="Microsoft YaHei Regular"/>
        <w:b w:val="0"/>
        <w:bCs w:val="0"/>
        <w:color w:val="000000"/>
        <w:sz w:val="20"/>
        <w:szCs w:val="20"/>
        <w:u w:color="FFFFFF" w:themeColor="background1"/>
      </w:rPr>
      <w:fldChar w:fldCharType="end"/>
    </w:r>
  </w:p>
  <w:p w14:paraId="5B933959">
    <w:pPr>
      <w:pStyle w:val="9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21B6671">
    <w:pPr>
      <w:pStyle w:val="10"/>
      <w:ind w:firstLine="4800" w:firstLineChars="2000"/>
      <w:rPr>
        <w:rFonts w:hint="eastAsia" w:ascii="Microsoft YaHei Regular" w:hAnsi="Microsoft YaHei Regular" w:eastAsia="Microsoft YaHei Regular" w:cs="Microsoft YaHei Regular"/>
        <w:u w:color="FFFFFF" w:themeColor="background1"/>
      </w:rPr>
    </w:pPr>
    <w:r>
      <w:rPr>
        <w:rFonts w:hint="eastAsia" w:ascii="Microsoft YaHei Regular" w:hAnsi="Microsoft YaHei Regular" w:eastAsia="Microsoft YaHei Regular" w:cs="Microsoft YaHei Regular"/>
        <w:sz w:val="24"/>
        <w:u w:val="single" w:color="FFFFFF" w:themeColor="background1"/>
      </w:rPr>
      <w:t>个人简历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8FB0A65"/>
    <w:multiLevelType w:val="singleLevel"/>
    <w:tmpl w:val="C8FB0A6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">
    <w:nsid w:val="D4557589"/>
    <w:multiLevelType w:val="singleLevel"/>
    <w:tmpl w:val="D455758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DEDF89D7"/>
    <w:multiLevelType w:val="singleLevel"/>
    <w:tmpl w:val="DEDF89D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E34A8A2F"/>
    <w:multiLevelType w:val="singleLevel"/>
    <w:tmpl w:val="E34A8A2F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F076CA37"/>
    <w:multiLevelType w:val="singleLevel"/>
    <w:tmpl w:val="F076CA37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5">
    <w:nsid w:val="F2FFE674"/>
    <w:multiLevelType w:val="singleLevel"/>
    <w:tmpl w:val="F2FFE67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6">
    <w:nsid w:val="F45E0DA0"/>
    <w:multiLevelType w:val="singleLevel"/>
    <w:tmpl w:val="F45E0DA0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7">
    <w:nsid w:val="FAC7B2E4"/>
    <w:multiLevelType w:val="singleLevel"/>
    <w:tmpl w:val="FAC7B2E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8">
    <w:nsid w:val="13E68E34"/>
    <w:multiLevelType w:val="singleLevel"/>
    <w:tmpl w:val="13E68E3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9">
    <w:nsid w:val="36794339"/>
    <w:multiLevelType w:val="singleLevel"/>
    <w:tmpl w:val="36794339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0">
    <w:nsid w:val="5F5CC958"/>
    <w:multiLevelType w:val="singleLevel"/>
    <w:tmpl w:val="5F5CC958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1">
    <w:nsid w:val="69ADD91D"/>
    <w:multiLevelType w:val="singleLevel"/>
    <w:tmpl w:val="69ADD91D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2">
    <w:nsid w:val="7BB61823"/>
    <w:multiLevelType w:val="singleLevel"/>
    <w:tmpl w:val="7BB61823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13">
    <w:nsid w:val="7DE7D7FE"/>
    <w:multiLevelType w:val="singleLevel"/>
    <w:tmpl w:val="7DE7D7FE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12"/>
  </w:num>
  <w:num w:numId="2">
    <w:abstractNumId w:val="9"/>
  </w:num>
  <w:num w:numId="3">
    <w:abstractNumId w:val="11"/>
  </w:num>
  <w:num w:numId="4">
    <w:abstractNumId w:val="2"/>
  </w:num>
  <w:num w:numId="5">
    <w:abstractNumId w:val="0"/>
  </w:num>
  <w:num w:numId="6">
    <w:abstractNumId w:val="5"/>
  </w:num>
  <w:num w:numId="7">
    <w:abstractNumId w:val="3"/>
  </w:num>
  <w:num w:numId="8">
    <w:abstractNumId w:val="1"/>
  </w:num>
  <w:num w:numId="9">
    <w:abstractNumId w:val="10"/>
  </w:num>
  <w:num w:numId="10">
    <w:abstractNumId w:val="7"/>
  </w:num>
  <w:num w:numId="11">
    <w:abstractNumId w:val="8"/>
  </w:num>
  <w:num w:numId="12">
    <w:abstractNumId w:val="6"/>
  </w:num>
  <w:num w:numId="13">
    <w:abstractNumId w:val="13"/>
  </w:num>
  <w:num w:numId="1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6"/>
  <w:displayBackgroundShape w:val="1"/>
  <w:embedSystemFonts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compatSetting w:name="compatibilityMode" w:uri="http://schemas.microsoft.com/office/word" w:val="15"/>
  </w:compat>
  <w:rsids>
    <w:rsidRoot w:val="00000000"/>
    <w:rsid w:val="19FF50A3"/>
    <w:rsid w:val="1BBBB8E6"/>
    <w:rsid w:val="1DBF6717"/>
    <w:rsid w:val="1F074DC6"/>
    <w:rsid w:val="1FBF1E7B"/>
    <w:rsid w:val="2EBF1974"/>
    <w:rsid w:val="2ED50DAE"/>
    <w:rsid w:val="2EDFDCAA"/>
    <w:rsid w:val="2EFFA378"/>
    <w:rsid w:val="2F2B7365"/>
    <w:rsid w:val="2FEC18A9"/>
    <w:rsid w:val="2FF7CDD4"/>
    <w:rsid w:val="37DF838F"/>
    <w:rsid w:val="37F44EBC"/>
    <w:rsid w:val="37F489CA"/>
    <w:rsid w:val="384F73B0"/>
    <w:rsid w:val="3D7E1C36"/>
    <w:rsid w:val="3F5C391B"/>
    <w:rsid w:val="3FABB1AE"/>
    <w:rsid w:val="3FBB4406"/>
    <w:rsid w:val="3FF84761"/>
    <w:rsid w:val="49E5414C"/>
    <w:rsid w:val="4EF653E9"/>
    <w:rsid w:val="4FDF25AC"/>
    <w:rsid w:val="4FFF0476"/>
    <w:rsid w:val="51CEA494"/>
    <w:rsid w:val="53FD56A7"/>
    <w:rsid w:val="58C7FF0B"/>
    <w:rsid w:val="5B7B5BB7"/>
    <w:rsid w:val="5B7F32C1"/>
    <w:rsid w:val="5BDFDFE5"/>
    <w:rsid w:val="5BEF417C"/>
    <w:rsid w:val="5CD7623E"/>
    <w:rsid w:val="5DFB464C"/>
    <w:rsid w:val="5E8A3C45"/>
    <w:rsid w:val="5F7CE5A6"/>
    <w:rsid w:val="5F7F141C"/>
    <w:rsid w:val="5FE7FA43"/>
    <w:rsid w:val="5FE98341"/>
    <w:rsid w:val="5FF4B302"/>
    <w:rsid w:val="5FF86AAC"/>
    <w:rsid w:val="5FFB6B11"/>
    <w:rsid w:val="64F78045"/>
    <w:rsid w:val="66DFC73C"/>
    <w:rsid w:val="6BF70A57"/>
    <w:rsid w:val="6CFF2188"/>
    <w:rsid w:val="6D43E699"/>
    <w:rsid w:val="6EFC150E"/>
    <w:rsid w:val="6EFF3411"/>
    <w:rsid w:val="6F5F1378"/>
    <w:rsid w:val="6F715DAA"/>
    <w:rsid w:val="6F74A92F"/>
    <w:rsid w:val="6FE360D1"/>
    <w:rsid w:val="6FFF201C"/>
    <w:rsid w:val="707B1100"/>
    <w:rsid w:val="71BF1FD9"/>
    <w:rsid w:val="725F9468"/>
    <w:rsid w:val="73572CF4"/>
    <w:rsid w:val="73CF92DF"/>
    <w:rsid w:val="755B4CEB"/>
    <w:rsid w:val="757B4F54"/>
    <w:rsid w:val="75F7BA1B"/>
    <w:rsid w:val="75FDED1C"/>
    <w:rsid w:val="77FB339C"/>
    <w:rsid w:val="77FBBE37"/>
    <w:rsid w:val="79C935A2"/>
    <w:rsid w:val="79FF838C"/>
    <w:rsid w:val="7B6D704E"/>
    <w:rsid w:val="7BAF81C8"/>
    <w:rsid w:val="7C8F1DFD"/>
    <w:rsid w:val="7DBB7E8B"/>
    <w:rsid w:val="7DDB08FD"/>
    <w:rsid w:val="7E3D6963"/>
    <w:rsid w:val="7E6BA6C3"/>
    <w:rsid w:val="7E7673A1"/>
    <w:rsid w:val="7E7F9FB2"/>
    <w:rsid w:val="7E96A5D8"/>
    <w:rsid w:val="7ECFAF4D"/>
    <w:rsid w:val="7EEF0E5B"/>
    <w:rsid w:val="7EF5817A"/>
    <w:rsid w:val="7EFE0A0F"/>
    <w:rsid w:val="7EFE96A1"/>
    <w:rsid w:val="7F3D2E94"/>
    <w:rsid w:val="7F7DE4F2"/>
    <w:rsid w:val="7FA3D94C"/>
    <w:rsid w:val="7FAE0324"/>
    <w:rsid w:val="7FAF007A"/>
    <w:rsid w:val="7FAF4ECF"/>
    <w:rsid w:val="7FCF6136"/>
    <w:rsid w:val="7FD73763"/>
    <w:rsid w:val="7FE7DDF5"/>
    <w:rsid w:val="7FF49A96"/>
    <w:rsid w:val="7FF635CE"/>
    <w:rsid w:val="7FF73521"/>
    <w:rsid w:val="7FF7B9AA"/>
    <w:rsid w:val="7FFB99B1"/>
    <w:rsid w:val="7FFE633A"/>
    <w:rsid w:val="7FFFF73E"/>
    <w:rsid w:val="87FB0331"/>
    <w:rsid w:val="97DBB89E"/>
    <w:rsid w:val="99DEACA5"/>
    <w:rsid w:val="9F1DD120"/>
    <w:rsid w:val="A27F5682"/>
    <w:rsid w:val="A7D7C18B"/>
    <w:rsid w:val="A7FFAA68"/>
    <w:rsid w:val="AB7E3E52"/>
    <w:rsid w:val="B7F6BD2C"/>
    <w:rsid w:val="B7FF7895"/>
    <w:rsid w:val="B9CF593D"/>
    <w:rsid w:val="BB7D9FA3"/>
    <w:rsid w:val="BBE7C6C4"/>
    <w:rsid w:val="BDBE6379"/>
    <w:rsid w:val="BDF6FCF3"/>
    <w:rsid w:val="BEA544A9"/>
    <w:rsid w:val="BFBF8DA2"/>
    <w:rsid w:val="BFE73793"/>
    <w:rsid w:val="BFF777DA"/>
    <w:rsid w:val="BFFBE403"/>
    <w:rsid w:val="BFFD242F"/>
    <w:rsid w:val="C66D17AE"/>
    <w:rsid w:val="C7FC85AF"/>
    <w:rsid w:val="CEBF2F71"/>
    <w:rsid w:val="CF1FED0B"/>
    <w:rsid w:val="CF540636"/>
    <w:rsid w:val="CF7E2F9B"/>
    <w:rsid w:val="CF97767C"/>
    <w:rsid w:val="CFFFA967"/>
    <w:rsid w:val="D1FF20BD"/>
    <w:rsid w:val="D32F280A"/>
    <w:rsid w:val="D4DDEE2D"/>
    <w:rsid w:val="D76D9D9D"/>
    <w:rsid w:val="DBB97A3F"/>
    <w:rsid w:val="DBDD5BF6"/>
    <w:rsid w:val="DDA95B11"/>
    <w:rsid w:val="DDBF7CC9"/>
    <w:rsid w:val="DF364E51"/>
    <w:rsid w:val="DF768712"/>
    <w:rsid w:val="DFD65D9F"/>
    <w:rsid w:val="DFEB4D20"/>
    <w:rsid w:val="DFEF80A1"/>
    <w:rsid w:val="E3EDD0EA"/>
    <w:rsid w:val="E4F00215"/>
    <w:rsid w:val="E77EF672"/>
    <w:rsid w:val="E7DCCD5A"/>
    <w:rsid w:val="E7DE017C"/>
    <w:rsid w:val="E7DF6E46"/>
    <w:rsid w:val="E99B8F7D"/>
    <w:rsid w:val="EB6A9E24"/>
    <w:rsid w:val="EBBF0C6C"/>
    <w:rsid w:val="EBF76390"/>
    <w:rsid w:val="ECFD8849"/>
    <w:rsid w:val="ED4CE4E5"/>
    <w:rsid w:val="EDFD66A5"/>
    <w:rsid w:val="EEF7C5BC"/>
    <w:rsid w:val="EFDF5B43"/>
    <w:rsid w:val="F0FF1ECE"/>
    <w:rsid w:val="F1E78144"/>
    <w:rsid w:val="F63D15E2"/>
    <w:rsid w:val="F75AC93C"/>
    <w:rsid w:val="F78FD2F9"/>
    <w:rsid w:val="F7BECECD"/>
    <w:rsid w:val="F7EA957F"/>
    <w:rsid w:val="F7EB76CE"/>
    <w:rsid w:val="F7FF28BA"/>
    <w:rsid w:val="F8DF72AD"/>
    <w:rsid w:val="FADB34BE"/>
    <w:rsid w:val="FBADC5CF"/>
    <w:rsid w:val="FBBC5ED4"/>
    <w:rsid w:val="FBBE323F"/>
    <w:rsid w:val="FBDF17EB"/>
    <w:rsid w:val="FBFD9C8D"/>
    <w:rsid w:val="FCFA00F1"/>
    <w:rsid w:val="FD87F076"/>
    <w:rsid w:val="FDAF756F"/>
    <w:rsid w:val="FDBD75A2"/>
    <w:rsid w:val="FDE54428"/>
    <w:rsid w:val="FDF95A0B"/>
    <w:rsid w:val="FDFC3F5C"/>
    <w:rsid w:val="FDFC4584"/>
    <w:rsid w:val="FDFE0F2E"/>
    <w:rsid w:val="FDFF2E6D"/>
    <w:rsid w:val="FED50BA2"/>
    <w:rsid w:val="FEDFCC1A"/>
    <w:rsid w:val="FF8F749F"/>
    <w:rsid w:val="FFAF88AE"/>
    <w:rsid w:val="FFBF1736"/>
    <w:rsid w:val="FFBFC1CB"/>
    <w:rsid w:val="FFD70C13"/>
    <w:rsid w:val="FFDD1CB5"/>
    <w:rsid w:val="FFDF14E1"/>
    <w:rsid w:val="FFE64280"/>
    <w:rsid w:val="FFEAE1EE"/>
    <w:rsid w:val="FFED3E4E"/>
    <w:rsid w:val="FFEDEE7E"/>
    <w:rsid w:val="FFEEF887"/>
    <w:rsid w:val="FFFF3402"/>
    <w:rsid w:val="FFFF413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iPriority="99" w:name="endnote reference"/>
    <w:lsdException w:uiPriority="99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sz w:val="21"/>
      <w:szCs w:val="22"/>
    </w:rPr>
  </w:style>
  <w:style w:type="paragraph" w:styleId="2">
    <w:name w:val="heading 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next w:val="1"/>
    <w:qFormat/>
    <w:uiPriority w:val="0"/>
    <w:rPr>
      <w:i/>
      <w:iCs/>
      <w:color w:val="2E74B5"/>
      <w:sz w:val="21"/>
      <w:szCs w:val="22"/>
    </w:rPr>
  </w:style>
  <w:style w:type="paragraph" w:styleId="6">
    <w:name w:val="heading 5"/>
    <w:next w:val="1"/>
    <w:qFormat/>
    <w:uiPriority w:val="0"/>
    <w:rPr>
      <w:color w:val="2E74B5"/>
      <w:sz w:val="21"/>
      <w:szCs w:val="22"/>
    </w:rPr>
  </w:style>
  <w:style w:type="paragraph" w:styleId="7">
    <w:name w:val="heading 6"/>
    <w:next w:val="1"/>
    <w:qFormat/>
    <w:uiPriority w:val="0"/>
    <w:rPr>
      <w:color w:val="1F4D78"/>
      <w:sz w:val="21"/>
      <w:szCs w:val="22"/>
    </w:rPr>
  </w:style>
  <w:style w:type="character" w:default="1" w:styleId="15">
    <w:name w:val="Default Paragraph Font"/>
    <w:semiHidden/>
    <w:uiPriority w:val="0"/>
  </w:style>
  <w:style w:type="table" w:default="1" w:styleId="14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endnote text"/>
    <w:link w:val="21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0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1">
    <w:name w:val="footnote text"/>
    <w:link w:val="20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12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3">
    <w:name w:val="Title"/>
    <w:qFormat/>
    <w:uiPriority w:val="0"/>
    <w:rPr>
      <w:sz w:val="56"/>
      <w:szCs w:val="56"/>
    </w:rPr>
  </w:style>
  <w:style w:type="character" w:styleId="16">
    <w:name w:val="endnote reference"/>
    <w:semiHidden/>
    <w:unhideWhenUsed/>
    <w:uiPriority w:val="99"/>
    <w:rPr>
      <w:vertAlign w:val="superscript"/>
    </w:rPr>
  </w:style>
  <w:style w:type="character" w:styleId="17">
    <w:name w:val="Hyperlink"/>
    <w:unhideWhenUsed/>
    <w:uiPriority w:val="99"/>
    <w:rPr>
      <w:color w:val="0563C1"/>
      <w:u w:val="single"/>
    </w:rPr>
  </w:style>
  <w:style w:type="character" w:styleId="18">
    <w:name w:val="footnote reference"/>
    <w:semiHidden/>
    <w:unhideWhenUsed/>
    <w:uiPriority w:val="99"/>
    <w:rPr>
      <w:vertAlign w:val="superscript"/>
    </w:rPr>
  </w:style>
  <w:style w:type="paragraph" w:styleId="19">
    <w:name w:val="List Paragraph"/>
    <w:qFormat/>
    <w:uiPriority w:val="0"/>
    <w:rPr>
      <w:sz w:val="21"/>
      <w:szCs w:val="22"/>
    </w:rPr>
  </w:style>
  <w:style w:type="character" w:customStyle="1" w:styleId="20">
    <w:name w:val="Footnote Text Char"/>
    <w:link w:val="11"/>
    <w:semiHidden/>
    <w:unhideWhenUsed/>
    <w:uiPriority w:val="99"/>
    <w:rPr>
      <w:sz w:val="20"/>
      <w:szCs w:val="20"/>
    </w:rPr>
  </w:style>
  <w:style w:type="character" w:customStyle="1" w:styleId="21">
    <w:name w:val="End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2" Type="http://schemas.openxmlformats.org/officeDocument/2006/relationships/fontTable" Target="fontTable.xml"/><Relationship Id="rId11" Type="http://schemas.openxmlformats.org/officeDocument/2006/relationships/numbering" Target="numbering.xml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6</Pages>
  <TotalTime>24</TotalTime>
  <ScaleCrop>false</ScaleCrop>
  <LinksUpToDate>false</LinksUpToDate>
  <Application>WPS Office_7.3.1.8967_F1E327BC-269C-435d-A152-05C5408002CA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柠檬汁</cp:lastModifiedBy>
  <dcterms:modified xsi:type="dcterms:W3CDTF">2026-08-26T18:36:42Z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2052-7.3.1.8967</vt:lpwstr>
  </property>
  <property fmtid="{D5CDD505-2E9C-101B-9397-08002B2CF9AE}" pid="3" name="ICV">
    <vt:lpwstr>4DEFDC6D81F3630006B48E6ADA289D48_43</vt:lpwstr>
  </property>
</Properties>
</file>