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Extensions/webExtension1.xml" ContentType="application/vnd.wps-officedocument.webExtension+xml"/>
  <Override PartName="/word/webExtensions/webExtension2.xml" ContentType="application/vnd.wps-officedocument.webExtension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887DC"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所有数据库表整理汇报</w:t>
      </w:r>
    </w:p>
    <w:p w14:paraId="514C10A8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 w:val="0"/>
        <w:topLinePunct/>
        <w:autoSpaceDE/>
        <w:autoSpaceDN/>
        <w:bidi w:val="0"/>
        <w:adjustRightInd/>
        <w:snapToGrid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对数据表进行归类：</w:t>
      </w:r>
    </w:p>
    <w:p w14:paraId="1A3079A2"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 w:val="0"/>
        <w:snapToGrid/>
        <w:ind w:left="0" w:leftChars="0" w:firstLine="628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当前数据报表生成系统中的</w:t>
      </w:r>
      <w:r>
        <w:rPr>
          <w:rFonts w:hint="eastAsia" w:ascii="方正仿宋_GB2312" w:hAnsi="方正仿宋_GB2312"/>
          <w:b w:val="0"/>
          <w:bCs w:val="0"/>
          <w:spacing w:val="-6"/>
          <w:sz w:val="32"/>
          <w:lang w:val="en-US" w:eastAsia="zh-CN"/>
        </w:rPr>
        <w:t>Oracle</w:t>
      </w:r>
      <w:r>
        <w:rPr>
          <w:rFonts w:hint="eastAsia"/>
          <w:b w:val="0"/>
          <w:bCs w:val="0"/>
          <w:lang w:val="en-US" w:eastAsia="zh-CN"/>
        </w:rPr>
        <w:t>后端数据库，共有</w:t>
      </w:r>
      <w:r>
        <w:rPr>
          <w:rFonts w:hint="eastAsia" w:ascii="方正仿宋_GB2312" w:hAnsi="方正仿宋_GB2312" w:eastAsia="方正仿宋_GB2312" w:cs="方正仿宋_GB2312"/>
          <w:b w:val="0"/>
          <w:bCs w:val="0"/>
          <w:lang w:val="en-US" w:eastAsia="zh-CN"/>
        </w:rPr>
        <w:t>3266</w:t>
      </w:r>
      <w:r>
        <w:rPr>
          <w:rFonts w:hint="eastAsia"/>
          <w:b w:val="0"/>
          <w:bCs w:val="0"/>
          <w:lang w:val="en-US" w:eastAsia="zh-CN"/>
        </w:rPr>
        <w:t>张数据表。其中数据量为空（即没有存储数据）的表有</w:t>
      </w:r>
      <w:r>
        <w:rPr>
          <w:rFonts w:hint="eastAsia" w:ascii="方正仿宋_GB2312" w:hAnsi="方正仿宋_GB2312" w:eastAsia="方正仿宋_GB2312" w:cs="方正仿宋_GB2312"/>
          <w:b w:val="0"/>
          <w:bCs w:val="0"/>
          <w:lang w:val="en-US" w:eastAsia="zh-CN"/>
        </w:rPr>
        <w:t>2136</w:t>
      </w:r>
      <w:r>
        <w:rPr>
          <w:rFonts w:hint="eastAsia"/>
          <w:b w:val="0"/>
          <w:bCs w:val="0"/>
          <w:lang w:val="en-US" w:eastAsia="zh-CN"/>
        </w:rPr>
        <w:t>张。安装</w:t>
      </w:r>
      <w:r>
        <w:rPr>
          <w:rFonts w:hint="eastAsia" w:ascii="方正仿宋_GB2312" w:hAnsi="方正仿宋_GB2312"/>
          <w:b w:val="0"/>
          <w:bCs w:val="0"/>
          <w:spacing w:val="-6"/>
          <w:sz w:val="32"/>
          <w:lang w:val="en-US" w:eastAsia="zh-CN"/>
        </w:rPr>
        <w:t>Oracle时自带的</w:t>
      </w:r>
      <w:r>
        <w:rPr>
          <w:rFonts w:hint="eastAsia"/>
          <w:b w:val="0"/>
          <w:bCs w:val="0"/>
          <w:lang w:val="en-US" w:eastAsia="zh-CN"/>
        </w:rPr>
        <w:t>数据表</w:t>
      </w:r>
      <w:r>
        <w:rPr>
          <w:rFonts w:hint="eastAsia" w:ascii="方正仿宋_GB2312" w:hAnsi="方正仿宋_GB2312"/>
          <w:b w:val="0"/>
          <w:bCs w:val="0"/>
          <w:spacing w:val="-6"/>
          <w:sz w:val="32"/>
          <w:lang w:val="en-US" w:eastAsia="zh-CN"/>
        </w:rPr>
        <w:t>共有411张。</w:t>
      </w:r>
    </w:p>
    <w:p w14:paraId="09848A7F"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 w:val="0"/>
        <w:snapToGrid/>
        <w:ind w:left="0" w:leftChars="0" w:firstLine="628" w:firstLineChars="200"/>
        <w:textAlignment w:val="auto"/>
        <w:rPr>
          <w:rFonts w:hint="eastAsia" w:ascii="方正仿宋_GB2312" w:hAnsi="方正仿宋_GB2312" w:eastAsia="方正仿宋_GB2312" w:cs="方正仿宋_GB2312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排除这些空表以及自带的表后，实际包含数据的业务数据表的数量为</w:t>
      </w:r>
      <w:r>
        <w:rPr>
          <w:rFonts w:hint="eastAsia" w:ascii="方正仿宋_GB2312" w:hAnsi="方正仿宋_GB2312" w:eastAsia="方正仿宋_GB2312" w:cs="方正仿宋_GB2312"/>
          <w:b w:val="0"/>
          <w:bCs w:val="0"/>
          <w:lang w:val="en-US" w:eastAsia="zh-CN"/>
        </w:rPr>
        <w:t>719</w:t>
      </w:r>
      <w:r>
        <w:rPr>
          <w:rFonts w:hint="eastAsia"/>
          <w:b w:val="0"/>
          <w:bCs w:val="0"/>
          <w:lang w:val="en-US" w:eastAsia="zh-CN"/>
        </w:rPr>
        <w:t>张。这里面还包含数据量很少（即当前表总条数少于一万条），很明显并非主业务数据的表的情况，</w:t>
      </w:r>
      <w:r>
        <w:rPr>
          <w:rFonts w:hint="eastAsia" w:ascii="方正仿宋_GB2312" w:hAnsi="方正仿宋_GB2312" w:eastAsia="方正仿宋_GB2312" w:cs="方正仿宋_GB2312"/>
          <w:b w:val="0"/>
          <w:bCs w:val="0"/>
          <w:lang w:val="en-US" w:eastAsia="zh-CN"/>
        </w:rPr>
        <w:t>最后剩余有效业务表162张。</w:t>
      </w:r>
    </w:p>
    <w:tbl>
      <w:tblPr>
        <w:tblStyle w:val="9"/>
        <w:tblpPr w:leftFromText="180" w:rightFromText="180" w:vertAnchor="text" w:horzAnchor="page" w:tblpX="1096" w:tblpY="426"/>
        <w:tblOverlap w:val="never"/>
        <w:tblW w:w="96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2248"/>
        <w:gridCol w:w="3685"/>
      </w:tblGrid>
      <w:tr w14:paraId="6CF682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2EB756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分类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75D6C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数据表数量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5B9384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说明</w:t>
            </w:r>
          </w:p>
        </w:tc>
      </w:tr>
      <w:tr w14:paraId="14AFC0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EA40D3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总数据表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92BD25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3,266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F06527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数据库中所有表</w:t>
            </w:r>
          </w:p>
        </w:tc>
      </w:tr>
      <w:tr w14:paraId="6B4493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DBDEF9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空数据表（</w:t>
            </w:r>
            <w:r>
              <w:rPr>
                <w:rFonts w:hint="eastAsia" w:ascii="仿宋" w:hAnsi="仿宋" w:cs="仿宋"/>
                <w:b w:val="0"/>
                <w:bCs w:val="0"/>
                <w:highlight w:val="none"/>
                <w:lang w:val="en-US" w:eastAsia="zh-CN"/>
              </w:rPr>
              <w:t>没有数据</w:t>
            </w: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）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6F237C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2,136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458A0C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无存储数据的表</w:t>
            </w:r>
          </w:p>
        </w:tc>
      </w:tr>
      <w:tr w14:paraId="128499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40EBE2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系统自带表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310EFA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411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9DFEE6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安装Oracle时默认生成</w:t>
            </w:r>
          </w:p>
        </w:tc>
      </w:tr>
      <w:tr w14:paraId="0C0B02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EE1F7D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非空数据表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EC4256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1,130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D2C015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总数据表 - 空数据表</w:t>
            </w:r>
          </w:p>
        </w:tc>
      </w:tr>
      <w:tr w14:paraId="287C7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3ECBE6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业务有关数据表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594DFD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719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1CEAC6">
            <w:pPr>
              <w:keepNext w:val="0"/>
              <w:keepLines w:val="0"/>
              <w:widowControl w:val="0"/>
              <w:suppressLineNumbers w:val="0"/>
              <w:overflowPunct w:val="0"/>
              <w:topLinePunct/>
              <w:autoSpaceDE w:val="0"/>
              <w:autoSpaceDN/>
              <w:adjustRightInd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lang w:val="en-US" w:eastAsia="zh-CN" w:bidi="ar"/>
              </w:rPr>
              <w:t>非空数据表 - Oracle表</w:t>
            </w:r>
          </w:p>
        </w:tc>
      </w:tr>
      <w:tr w14:paraId="0EF9E1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289785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highlight w:val="none"/>
                <w:lang w:val="en-US" w:eastAsia="zh-CN"/>
              </w:rPr>
              <w:t>最终有效业务数据表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0A067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  <w:t>162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33AD66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  <w:t>电话、异议、查询相关表</w:t>
            </w:r>
          </w:p>
        </w:tc>
      </w:tr>
      <w:tr w14:paraId="0E7975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3D5F8A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b w:val="0"/>
                <w:bCs w:val="0"/>
                <w:highlight w:val="none"/>
                <w:lang w:val="en-US" w:eastAsia="zh-CN"/>
              </w:rPr>
              <w:t>查询数据表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884FDD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b w:val="0"/>
                <w:bCs w:val="0"/>
                <w:highlight w:val="none"/>
                <w:lang w:val="en-US" w:eastAsia="zh-CN"/>
              </w:rPr>
              <w:t>9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37C560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  <w:t>个人与企业查询数据表</w:t>
            </w:r>
          </w:p>
        </w:tc>
      </w:tr>
      <w:tr w14:paraId="357036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4D91F9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b w:val="0"/>
                <w:bCs w:val="0"/>
                <w:highlight w:val="none"/>
                <w:lang w:val="en-US" w:eastAsia="zh-CN"/>
              </w:rPr>
              <w:t>异议数据表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ADF626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b w:val="0"/>
                <w:bCs w:val="0"/>
                <w:highlight w:val="none"/>
                <w:lang w:val="en-US" w:eastAsia="zh-CN"/>
              </w:rPr>
              <w:t>8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91B88A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eastAsia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  <w:t>个人与企业异议数据表</w:t>
            </w:r>
          </w:p>
        </w:tc>
      </w:tr>
      <w:tr w14:paraId="7220E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3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13CDCE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b w:val="0"/>
                <w:bCs w:val="0"/>
                <w:highlight w:val="none"/>
                <w:lang w:val="en-US" w:eastAsia="zh-CN"/>
              </w:rPr>
              <w:t>电话数据表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9A165B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 w:val="0"/>
                <w:bCs w:val="0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b w:val="0"/>
                <w:bCs w:val="0"/>
                <w:highlight w:val="none"/>
                <w:lang w:val="en-US" w:eastAsia="zh-CN"/>
              </w:rPr>
              <w:t>145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40246"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/>
              <w:ind w:left="0" w:leftChars="0" w:firstLine="0" w:firstLineChars="0"/>
              <w:textAlignment w:val="auto"/>
              <w:rPr>
                <w:rFonts w:hint="default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cs="仿宋"/>
                <w:b w:val="0"/>
                <w:bCs w:val="0"/>
                <w:spacing w:val="-6"/>
                <w:kern w:val="2"/>
                <w:sz w:val="32"/>
                <w:szCs w:val="32"/>
                <w:highlight w:val="none"/>
                <w:lang w:val="en-US" w:eastAsia="zh-CN" w:bidi="ar-SA"/>
              </w:rPr>
              <w:t>数据来源于客服系统中</w:t>
            </w:r>
          </w:p>
        </w:tc>
      </w:tr>
    </w:tbl>
    <w:p w14:paraId="19EE0E90"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表1. 数据表之间关系</w:t>
      </w:r>
    </w:p>
    <w:p w14:paraId="37D31348"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 w:val="0"/>
        <w:snapToGrid/>
        <w:ind w:left="0" w:leftChars="0" w:firstLine="628" w:firstLineChars="200"/>
        <w:textAlignment w:val="auto"/>
        <w:rPr>
          <w:rFonts w:hint="default" w:ascii="方正仿宋_GB2312" w:hAnsi="方正仿宋_GB2312" w:eastAsia="方正仿宋_GB2312" w:cs="方正仿宋_GB2312"/>
          <w:b w:val="0"/>
          <w:bCs w:val="0"/>
          <w:lang w:val="en-US" w:eastAsia="zh-CN"/>
        </w:rPr>
      </w:pPr>
    </w:p>
    <w:p w14:paraId="550908FA"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 w:val="0"/>
        <w:snapToGrid/>
        <w:ind w:left="0" w:leftChars="0" w:firstLine="628" w:firstLineChars="200"/>
        <w:textAlignment w:val="auto"/>
        <w:rPr>
          <w:rFonts w:hint="default" w:ascii="方正仿宋_GB2312" w:hAnsi="方正仿宋_GB2312" w:eastAsia="方正仿宋_GB2312" w:cs="方正仿宋_GB2312"/>
          <w:b w:val="0"/>
          <w:bCs w:val="0"/>
          <w:lang w:val="en-US" w:eastAsia="zh-CN"/>
        </w:rPr>
      </w:pPr>
      <w:r>
        <w:rPr>
          <w:rFonts w:hint="default" w:ascii="方正仿宋_GB2312" w:hAnsi="方正仿宋_GB2312" w:eastAsia="方正仿宋_GB2312" w:cs="方正仿宋_GB2312"/>
          <w:b w:val="0"/>
          <w:bCs w:val="0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463290" cy="3622675"/>
            <wp:effectExtent l="9525" t="9525" r="13335" b="15875"/>
            <wp:docPr id="2" name="图表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表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622675"/>
                    </a:xfrm>
                    <a:prstGeom prst="rect">
                      <a:avLst/>
                    </a:prstGeom>
                    <a:ln>
                      <a:solidFill>
                        <a:srgbClr val="D9D9D9"/>
                      </a:solidFill>
                    </a:ln>
                    <a:extLst>
                      <wpswe:webExtensionRef xmlns:wpswe="http://www.wps.cn/officeDocument/2018/webExtension" r:id="rId8"/>
                    </a:extLst>
                  </pic:spPr>
                </pic:pic>
              </a:graphicData>
            </a:graphic>
          </wp:inline>
        </w:drawing>
      </w:r>
    </w:p>
    <w:p w14:paraId="26AD131C"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图1.数据表之间占比</w:t>
      </w:r>
    </w:p>
    <w:p w14:paraId="27577407">
      <w:pPr>
        <w:keepNext w:val="0"/>
        <w:keepLines w:val="0"/>
        <w:pageBreakBefore w:val="0"/>
        <w:widowControl w:val="0"/>
        <w:kinsoku/>
        <w:wordWrap/>
        <w:overflowPunct w:val="0"/>
        <w:topLinePunct/>
        <w:autoSpaceDE/>
        <w:autoSpaceDN/>
        <w:bidi w:val="0"/>
        <w:adjustRightInd w:val="0"/>
        <w:snapToGrid/>
        <w:ind w:left="0" w:leftChars="0" w:firstLine="628" w:firstLineChars="200"/>
        <w:textAlignment w:val="auto"/>
        <w:rPr>
          <w:rFonts w:hint="default" w:ascii="方正仿宋_GB2312" w:hAnsi="方正仿宋_GB2312" w:eastAsia="方正仿宋_GB2312" w:cs="方正仿宋_GB2312"/>
          <w:b w:val="0"/>
          <w:bCs w:val="0"/>
          <w:lang w:val="en-US" w:eastAsia="zh-CN"/>
        </w:rPr>
      </w:pPr>
      <w:r>
        <w:rPr>
          <w:rFonts w:hint="default" w:ascii="方正仿宋_GB2312" w:hAnsi="方正仿宋_GB2312" w:eastAsia="方正仿宋_GB2312" w:cs="方正仿宋_GB2312"/>
          <w:b w:val="0"/>
          <w:bCs w:val="0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493135" cy="3610610"/>
            <wp:effectExtent l="9525" t="9525" r="12065" b="18415"/>
            <wp:docPr id="1" name="图表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表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610610"/>
                    </a:xfrm>
                    <a:prstGeom prst="rect">
                      <a:avLst/>
                    </a:prstGeom>
                    <a:ln>
                      <a:solidFill>
                        <a:srgbClr val="D9D9D9"/>
                      </a:solidFill>
                    </a:ln>
                    <a:extLst>
                      <wpswe:webExtensionRef xmlns:wpswe="http://www.wps.cn/officeDocument/2018/webExtension" r:id="rId10"/>
                    </a:extLst>
                  </pic:spPr>
                </pic:pic>
              </a:graphicData>
            </a:graphic>
          </wp:inline>
        </w:drawing>
      </w:r>
    </w:p>
    <w:p w14:paraId="4F12BB0F"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图2.最终有效业务数据表占比</w:t>
      </w:r>
    </w:p>
    <w:p w14:paraId="597C95B1"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CDD7ADE">
      <w:pPr>
        <w:pStyle w:val="2"/>
        <w:numPr>
          <w:ilvl w:val="0"/>
          <w:numId w:val="2"/>
        </w:num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t>针对有效业务表进行归类：</w:t>
      </w:r>
    </w:p>
    <w:p w14:paraId="71EE33D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仿宋" w:hAnsi="仿宋" w:cs="仿宋"/>
          <w:b w:val="0"/>
          <w:bCs w:val="0"/>
          <w:spacing w:val="-6"/>
          <w:kern w:val="2"/>
          <w:sz w:val="32"/>
          <w:szCs w:val="32"/>
          <w:highlight w:val="none"/>
          <w:lang w:val="en-US" w:eastAsia="zh-CN" w:bidi="ar-SA"/>
        </w:rPr>
        <w:t>162</w:t>
      </w:r>
      <w:r>
        <w:rPr>
          <w:rFonts w:hint="eastAsia"/>
          <w:lang w:val="en-US" w:eastAsia="zh-CN"/>
        </w:rPr>
        <w:t>张数据表还可以继续进行分类，里面包含了报表相关联的数据原始表（异议、查询、咨询数据表），以及残留数据表。</w:t>
      </w:r>
    </w:p>
    <w:p w14:paraId="36B7D3B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残留数据表是指那些在当前业务中不再使用，但由于历史原因或其他因素仍保留在数据库中的表。这些表可能包含了一些过时的数据或不再需要的信息，对于当前业务已经没有实际价值。在未来的数据库优化中，可以考虑对这些残留数据表进行清理，以减少数据库的冗余和复杂度。</w:t>
      </w:r>
    </w:p>
    <w:p w14:paraId="38CA2F96">
      <w:pPr>
        <w:rPr>
          <w:rFonts w:hint="eastAsia"/>
          <w:lang w:val="en-US" w:eastAsia="zh-CN"/>
        </w:rPr>
      </w:pPr>
    </w:p>
    <w:p w14:paraId="383F17D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异议数据相关数据表：</w:t>
      </w:r>
    </w:p>
    <w:tbl>
      <w:tblPr>
        <w:tblStyle w:val="10"/>
        <w:tblpPr w:leftFromText="180" w:rightFromText="180" w:vertAnchor="text" w:horzAnchor="page" w:tblpX="1878" w:tblpY="3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1221"/>
        <w:gridCol w:w="2932"/>
        <w:gridCol w:w="1077"/>
        <w:gridCol w:w="2521"/>
      </w:tblGrid>
      <w:tr w14:paraId="12EC8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 w14:paraId="3B591DB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数据名</w:t>
            </w:r>
          </w:p>
        </w:tc>
        <w:tc>
          <w:tcPr>
            <w:tcW w:w="1221" w:type="dxa"/>
          </w:tcPr>
          <w:p w14:paraId="08D5156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权限账户</w:t>
            </w:r>
          </w:p>
        </w:tc>
        <w:tc>
          <w:tcPr>
            <w:tcW w:w="2932" w:type="dxa"/>
          </w:tcPr>
          <w:p w14:paraId="4B3FEAA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077" w:type="dxa"/>
          </w:tcPr>
          <w:p w14:paraId="3C4450D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含义</w:t>
            </w:r>
          </w:p>
        </w:tc>
        <w:tc>
          <w:tcPr>
            <w:tcW w:w="2521" w:type="dxa"/>
          </w:tcPr>
          <w:p w14:paraId="038E9EC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 w14:paraId="35435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310" w:type="dxa"/>
            <w:vMerge w:val="restart"/>
            <w:vAlign w:val="center"/>
          </w:tcPr>
          <w:p w14:paraId="47BC323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异议数据</w:t>
            </w:r>
          </w:p>
        </w:tc>
        <w:tc>
          <w:tcPr>
            <w:tcW w:w="1221" w:type="dxa"/>
            <w:vMerge w:val="restart"/>
            <w:vAlign w:val="center"/>
          </w:tcPr>
          <w:p w14:paraId="7C359BB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ADMIN</w:t>
            </w:r>
          </w:p>
          <w:p w14:paraId="46B7F0D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32" w:type="dxa"/>
          </w:tcPr>
          <w:p w14:paraId="34F6813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SDYH_S06</w:t>
            </w:r>
          </w:p>
        </w:tc>
        <w:tc>
          <w:tcPr>
            <w:tcW w:w="1077" w:type="dxa"/>
          </w:tcPr>
          <w:p w14:paraId="7D3817C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异议个人</w:t>
            </w:r>
          </w:p>
        </w:tc>
        <w:tc>
          <w:tcPr>
            <w:tcW w:w="2521" w:type="dxa"/>
          </w:tcPr>
          <w:p w14:paraId="7B1FD6A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老报表系统使用的表</w:t>
            </w:r>
          </w:p>
        </w:tc>
      </w:tr>
      <w:tr w14:paraId="775A0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Merge w:val="continue"/>
          </w:tcPr>
          <w:p w14:paraId="58AA98D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1" w:type="dxa"/>
            <w:vMerge w:val="continue"/>
          </w:tcPr>
          <w:p w14:paraId="262B7F9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32" w:type="dxa"/>
          </w:tcPr>
          <w:p w14:paraId="145D556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commentRangeStart w:id="0"/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S_DIST_PER_DISS_INFO</w:t>
            </w:r>
            <w:commentRange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commentReference w:id="0"/>
            </w:r>
          </w:p>
        </w:tc>
        <w:tc>
          <w:tcPr>
            <w:tcW w:w="1077" w:type="dxa"/>
          </w:tcPr>
          <w:p w14:paraId="59DAFFB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异议个人</w:t>
            </w:r>
          </w:p>
        </w:tc>
        <w:tc>
          <w:tcPr>
            <w:tcW w:w="2521" w:type="dxa"/>
          </w:tcPr>
          <w:p w14:paraId="1557680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数据楼拷贝数据存储表</w:t>
            </w:r>
          </w:p>
        </w:tc>
      </w:tr>
      <w:tr w14:paraId="2A3C5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Merge w:val="continue"/>
          </w:tcPr>
          <w:p w14:paraId="6F38724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1" w:type="dxa"/>
            <w:vMerge w:val="continue"/>
          </w:tcPr>
          <w:p w14:paraId="5614B6F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32" w:type="dxa"/>
          </w:tcPr>
          <w:p w14:paraId="25BE3F0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SDYH_S07</w:t>
            </w:r>
          </w:p>
        </w:tc>
        <w:tc>
          <w:tcPr>
            <w:tcW w:w="1077" w:type="dxa"/>
          </w:tcPr>
          <w:p w14:paraId="3530CC6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异议企业</w:t>
            </w:r>
          </w:p>
        </w:tc>
        <w:tc>
          <w:tcPr>
            <w:tcW w:w="2521" w:type="dxa"/>
          </w:tcPr>
          <w:p w14:paraId="273E03F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老报表系统使用的表</w:t>
            </w:r>
          </w:p>
        </w:tc>
      </w:tr>
      <w:tr w14:paraId="1C12B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Merge w:val="continue"/>
          </w:tcPr>
          <w:p w14:paraId="0C3C148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1" w:type="dxa"/>
            <w:vMerge w:val="continue"/>
          </w:tcPr>
          <w:p w14:paraId="4BDC51E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32" w:type="dxa"/>
          </w:tcPr>
          <w:p w14:paraId="6E2FA62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commentRangeStart w:id="1"/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S_DIST_EC_DISS_INFO</w:t>
            </w:r>
            <w:commentRangeEnd w:id="1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commentReference w:id="1"/>
            </w:r>
          </w:p>
        </w:tc>
        <w:tc>
          <w:tcPr>
            <w:tcW w:w="1077" w:type="dxa"/>
          </w:tcPr>
          <w:p w14:paraId="2472C1A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异议企业</w:t>
            </w:r>
          </w:p>
        </w:tc>
        <w:tc>
          <w:tcPr>
            <w:tcW w:w="2521" w:type="dxa"/>
          </w:tcPr>
          <w:p w14:paraId="39F40BD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数据楼拷贝数据存储表</w:t>
            </w:r>
          </w:p>
        </w:tc>
      </w:tr>
      <w:tr w14:paraId="0440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Merge w:val="continue"/>
          </w:tcPr>
          <w:p w14:paraId="3C27F4E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1" w:type="dxa"/>
            <w:vMerge w:val="continue"/>
          </w:tcPr>
          <w:p w14:paraId="50DA9A9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32" w:type="dxa"/>
          </w:tcPr>
          <w:p w14:paraId="03B2633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S_DIST_PER_INTE_DISS_INFO</w:t>
            </w:r>
          </w:p>
        </w:tc>
        <w:tc>
          <w:tcPr>
            <w:tcW w:w="1077" w:type="dxa"/>
          </w:tcPr>
          <w:p w14:paraId="758A56A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异议线上</w:t>
            </w:r>
          </w:p>
        </w:tc>
        <w:tc>
          <w:tcPr>
            <w:tcW w:w="2521" w:type="dxa"/>
          </w:tcPr>
          <w:p w14:paraId="762E48E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数据楼拷贝数据存储表</w:t>
            </w:r>
          </w:p>
        </w:tc>
      </w:tr>
      <w:tr w14:paraId="47A9C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Merge w:val="continue"/>
          </w:tcPr>
          <w:p w14:paraId="2767BDF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1" w:type="dxa"/>
            <w:vMerge w:val="continue"/>
          </w:tcPr>
          <w:p w14:paraId="3B6924B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932" w:type="dxa"/>
          </w:tcPr>
          <w:p w14:paraId="6171974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commentRangeStart w:id="2"/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SDYH_S10</w:t>
            </w:r>
            <w:commentRangeEnd w:id="2"/>
            <w:r>
              <w:commentReference w:id="2"/>
            </w:r>
          </w:p>
        </w:tc>
        <w:tc>
          <w:tcPr>
            <w:tcW w:w="1077" w:type="dxa"/>
          </w:tcPr>
          <w:p w14:paraId="092CC3D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异议线上</w:t>
            </w:r>
            <w:bookmarkStart w:id="0" w:name="_GoBack"/>
            <w:bookmarkEnd w:id="0"/>
          </w:p>
        </w:tc>
        <w:tc>
          <w:tcPr>
            <w:tcW w:w="2521" w:type="dxa"/>
          </w:tcPr>
          <w:p w14:paraId="503704B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无法正常使用</w:t>
            </w:r>
          </w:p>
        </w:tc>
      </w:tr>
    </w:tbl>
    <w:p w14:paraId="021B9F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88A6357">
      <w:pPr>
        <w:rPr>
          <w:rFonts w:hint="eastAsia"/>
          <w:lang w:val="en-US" w:eastAsia="zh-CN"/>
        </w:rPr>
      </w:pPr>
    </w:p>
    <w:p w14:paraId="6297477A">
      <w:pPr>
        <w:pStyle w:val="3"/>
        <w:bidi w:val="0"/>
        <w:rPr>
          <w:rFonts w:hint="default"/>
          <w:lang w:val="en-US" w:eastAsia="zh-CN"/>
        </w:rPr>
      </w:pPr>
      <w:commentRangeStart w:id="3"/>
      <w:r>
        <w:rPr>
          <w:rFonts w:hint="eastAsia"/>
          <w:lang w:val="en-US" w:eastAsia="zh-CN"/>
        </w:rPr>
        <w:t>查询数据相关数据表：</w:t>
      </w:r>
      <w:commentRangeEnd w:id="3"/>
      <w:r>
        <w:commentReference w:id="3"/>
      </w:r>
    </w:p>
    <w:tbl>
      <w:tblPr>
        <w:tblStyle w:val="9"/>
        <w:tblpPr w:leftFromText="180" w:rightFromText="180" w:vertAnchor="text" w:tblpX="-268" w:tblpY="1"/>
        <w:tblOverlap w:val="never"/>
        <w:tblW w:w="94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79"/>
        <w:gridCol w:w="3057"/>
        <w:gridCol w:w="1505"/>
        <w:gridCol w:w="2387"/>
      </w:tblGrid>
      <w:tr w14:paraId="09FBD2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2082CF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数据名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C98CF6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权限账户</w:t>
            </w:r>
          </w:p>
        </w:tc>
        <w:tc>
          <w:tcPr>
            <w:tcW w:w="3057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5763C8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表名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FF70F2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含义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2420C3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</w:tr>
      <w:tr w14:paraId="0F8756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1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470E3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179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703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ADMIN</w:t>
            </w: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5923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A_4003_XXZTFWB_QUERY_EC_T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277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企业数据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C41A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2023-12-01~至今</w:t>
            </w:r>
          </w:p>
          <w:p w14:paraId="7679D2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企业数据</w:t>
            </w:r>
          </w:p>
        </w:tc>
      </w:tr>
      <w:tr w14:paraId="45C296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43C3CF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1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76CA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791F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A_4004_XXZTFWB_QUERY_PER_T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E2CC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个人数据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BA83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2023-12-01~至今</w:t>
            </w:r>
          </w:p>
          <w:p w14:paraId="218BA2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个人数据</w:t>
            </w:r>
          </w:p>
        </w:tc>
      </w:tr>
      <w:tr w14:paraId="453C9D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60B009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1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9130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CFF6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XXZTFWB_QUERY_EC_2023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69D0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企业数据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DE58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2023-01-01至2023-12-31的企业数据</w:t>
            </w:r>
          </w:p>
        </w:tc>
      </w:tr>
      <w:tr w14:paraId="5DC8A4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595B77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1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E16E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0629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XXZTFWB_QUERY_EC_ZONG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FD75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企业数据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AAAB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2021-01-01至2023-01-31的企业数据</w:t>
            </w:r>
          </w:p>
        </w:tc>
      </w:tr>
      <w:tr w14:paraId="0BD097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63A62F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查询数据</w:t>
            </w:r>
          </w:p>
        </w:tc>
        <w:tc>
          <w:tcPr>
            <w:tcW w:w="11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9B7A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277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XXZTFWB_QUERY_EC_ZONG_1718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1EB13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个人企业数据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C3D2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2017-01-03至2018年12-29的个人企业数据</w:t>
            </w:r>
          </w:p>
        </w:tc>
      </w:tr>
      <w:tr w14:paraId="070C62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EB2011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1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7D2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6199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XXZTFWB_QUERY_PER_2023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920D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个人数据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683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2023-01-01至2023-12-31的个人数据</w:t>
            </w:r>
          </w:p>
        </w:tc>
      </w:tr>
      <w:tr w14:paraId="32C666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1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A0AE9D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FF80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F0C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XXZTFWB_QUERY_PER_ZONG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02D8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个人数据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3EC3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2021-01-01至2023-01-31的个人数据</w:t>
            </w:r>
          </w:p>
        </w:tc>
      </w:tr>
      <w:tr w14:paraId="505DEF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1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E14226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B302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286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A_4004_XXZTFWB_QUERY_PER_INTER_T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62D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互联网数据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126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互联网查询数据</w:t>
            </w:r>
          </w:p>
        </w:tc>
      </w:tr>
      <w:tr w14:paraId="5EB521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FA4ADD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7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CCF4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E665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A_4004_XXZTFWB_QUERY_PER_INTER_T_copy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5E9B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互联网数据</w:t>
            </w:r>
          </w:p>
        </w:tc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BC7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备份互联网数据</w:t>
            </w:r>
          </w:p>
        </w:tc>
      </w:tr>
    </w:tbl>
    <w:p w14:paraId="6E0F8F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A942079">
      <w:pPr>
        <w:pStyle w:val="3"/>
        <w:bidi w:val="0"/>
        <w:rPr>
          <w:rFonts w:hint="eastAsia"/>
          <w:lang w:val="en-US" w:eastAsia="zh-CN"/>
        </w:rPr>
      </w:pPr>
      <w:commentRangeStart w:id="4"/>
      <w:r>
        <w:rPr>
          <w:rFonts w:hint="eastAsia"/>
          <w:lang w:val="en-US" w:eastAsia="zh-CN"/>
        </w:rPr>
        <w:t>电话数据相关数据表：</w:t>
      </w:r>
      <w:commentRangeEnd w:id="4"/>
      <w:r>
        <w:commentReference w:id="4"/>
      </w:r>
    </w:p>
    <w:tbl>
      <w:tblPr>
        <w:tblStyle w:val="9"/>
        <w:tblW w:w="895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677"/>
        <w:gridCol w:w="2439"/>
        <w:gridCol w:w="1100"/>
        <w:gridCol w:w="2382"/>
      </w:tblGrid>
      <w:tr w14:paraId="11FDBA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01A5795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数据名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5F94D8F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权限账户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314AB6C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1D83F04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含义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2F0227F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 w14:paraId="6EDCBB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3BE8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电话数据表</w:t>
            </w:r>
          </w:p>
        </w:tc>
        <w:tc>
          <w:tcPr>
            <w:tcW w:w="16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C917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CMS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BD1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CALL_RECL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45171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3F9E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6D4A23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B7A7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B9A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D93D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AG_ACTV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4CEA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78C5C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283B34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F167A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EEA0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CE46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HAGENT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1DD9A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B33D4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6BBD39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033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7147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F92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HSPLIT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869F7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0A906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0C825C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15A98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C40C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4AA1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HTKGRP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5754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FE476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6F331A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CC511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862E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1856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HTRUMK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5659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E8CF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21C3C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03323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FAAC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1BBD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HVDN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EAD9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FFB3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1A4533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1634D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4CDF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882D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DAGENT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5D27F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6C2E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1963F4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8B4F7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A548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8100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DSPLIT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3523A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B2CBB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66936F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6682C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342B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7A13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DTKGRP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708A5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2804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524C0B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11DF5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189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F2A3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DTRUMK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CD2AC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E821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26F086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E2B6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69A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6105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DVDM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C625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913DE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647A00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AAE73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A59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8912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WAGENT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35A2A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6C3F0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600C96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ADF6E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04F4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872C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WSPLIT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6DEE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B1BC5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2DBF8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613A0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A5F4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4EFC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WTKGRP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B71F7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EFEC7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25EC1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1A86C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8C06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0533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WTRUNK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C651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FFD97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064F1E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83E44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191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741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WVDM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A18F2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6B0A2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169133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C6365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3FFD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22E9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MAGENT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1095D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28CA7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6E88AE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1E238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7455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22C6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MSPLIT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A55F3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8FF7B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</w:tbl>
    <w:p w14:paraId="5390CA2F">
      <w:pPr>
        <w:jc w:val="center"/>
        <w:rPr>
          <w:rFonts w:hint="eastAsia" w:ascii="宋体" w:hAnsi="宋体" w:eastAsia="宋体" w:cs="宋体"/>
          <w:i w:val="0"/>
          <w:iCs w:val="0"/>
          <w:color w:val="000000"/>
          <w:sz w:val="22"/>
          <w:szCs w:val="22"/>
          <w:u w:val="none"/>
          <w:lang w:val="en-US" w:eastAsia="zh-CN"/>
        </w:rPr>
      </w:pPr>
    </w:p>
    <w:tbl>
      <w:tblPr>
        <w:tblStyle w:val="9"/>
        <w:tblW w:w="895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677"/>
        <w:gridCol w:w="2439"/>
        <w:gridCol w:w="1389"/>
        <w:gridCol w:w="2093"/>
      </w:tblGrid>
      <w:tr w14:paraId="11FEEA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7F10CF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数据名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23689A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权限账户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87C533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表名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593A2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含义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306D8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</w:tr>
      <w:tr w14:paraId="56027A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54CF3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电话数据表</w:t>
            </w:r>
          </w:p>
        </w:tc>
        <w:tc>
          <w:tcPr>
            <w:tcW w:w="1677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6C19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CMS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5BEB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MTKGRP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7AD30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44A41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2B933F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99D68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F984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5BB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MTRUNK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65D34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7B0D5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030977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40EE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F988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10A1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MVDN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A6558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DE73C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0B7F4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275C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C792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DBABACK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3224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CTS_OPIDK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FD20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账户信息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D0D3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4D34B1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45EA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45CF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8AAE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CTS_OPGP_MEMBER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8990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小组信息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62FB5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\</w:t>
            </w:r>
          </w:p>
        </w:tc>
      </w:tr>
      <w:tr w14:paraId="442533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516BF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 w14:paraId="7B816D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业务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 w14:paraId="668419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FACT_HUAD_YYYY</w:t>
            </w:r>
          </w:p>
        </w:tc>
        <w:tc>
          <w:tcPr>
            <w:tcW w:w="138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8563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电话年数据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ACFE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331ED1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8CB5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155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DBABACK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A5E8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FACT_HUAD_2023</w:t>
            </w:r>
          </w:p>
        </w:tc>
        <w:tc>
          <w:tcPr>
            <w:tcW w:w="138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9B38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1BE1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4B25C0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6E041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BC5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8AD8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FACT_HUAD_2024</w:t>
            </w:r>
          </w:p>
        </w:tc>
        <w:tc>
          <w:tcPr>
            <w:tcW w:w="138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41587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5474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5B96B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8F6B9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520D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C27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FACT_HUAD_2025</w:t>
            </w:r>
          </w:p>
        </w:tc>
        <w:tc>
          <w:tcPr>
            <w:tcW w:w="138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806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9B31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5F97F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101A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02D4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CALLTHINK_RPT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296B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FACT_HUAD_2020</w:t>
            </w:r>
          </w:p>
        </w:tc>
        <w:tc>
          <w:tcPr>
            <w:tcW w:w="138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66871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38B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42F95C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AE39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9410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456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FACT_HUAD_2021</w:t>
            </w:r>
          </w:p>
        </w:tc>
        <w:tc>
          <w:tcPr>
            <w:tcW w:w="138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98793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ED99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258F1A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B95B2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B9A0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13AB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FACT_HUAD_2022</w:t>
            </w:r>
          </w:p>
        </w:tc>
        <w:tc>
          <w:tcPr>
            <w:tcW w:w="138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B71CA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24C0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5A1EE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D1AA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D087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D772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FACT_HUAD_2023</w:t>
            </w:r>
          </w:p>
        </w:tc>
        <w:tc>
          <w:tcPr>
            <w:tcW w:w="138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9157C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EE4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电话年表</w:t>
            </w:r>
          </w:p>
        </w:tc>
      </w:tr>
      <w:tr w14:paraId="39DF12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DB5F7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 w14:paraId="4EAA7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业务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 w14:paraId="74AE3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LOG_HDYYYYMM</w:t>
            </w:r>
          </w:p>
        </w:tc>
        <w:tc>
          <w:tcPr>
            <w:tcW w:w="138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6346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电话月数据</w:t>
            </w: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5F1E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LOG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录音对照表</w:t>
            </w:r>
          </w:p>
        </w:tc>
      </w:tr>
      <w:tr w14:paraId="6BAD32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5B6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23295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TALENTEL_LOG</w:t>
            </w: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910C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LOG_HD202505</w:t>
            </w:r>
          </w:p>
        </w:tc>
        <w:tc>
          <w:tcPr>
            <w:tcW w:w="138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1D58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317F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LOG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录音对照表</w:t>
            </w:r>
          </w:p>
        </w:tc>
      </w:tr>
      <w:tr w14:paraId="0BCEAC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EF992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ADA8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1570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……</w:t>
            </w:r>
          </w:p>
        </w:tc>
        <w:tc>
          <w:tcPr>
            <w:tcW w:w="138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7715B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EC72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LOG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录音对照表</w:t>
            </w:r>
          </w:p>
        </w:tc>
      </w:tr>
      <w:tr w14:paraId="22392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497D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1359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307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LOG_HD202005</w:t>
            </w:r>
          </w:p>
        </w:tc>
        <w:tc>
          <w:tcPr>
            <w:tcW w:w="138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340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9601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LOG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录音对照表</w:t>
            </w:r>
          </w:p>
        </w:tc>
      </w:tr>
    </w:tbl>
    <w:p w14:paraId="2A245166"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详情电话数据相关表，请打开附件（客服系统oracle库表结构文档）</w:t>
      </w:r>
    </w:p>
    <w:p w14:paraId="4B8D02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62EDB3D">
      <w:pPr>
        <w:pStyle w:val="3"/>
        <w:bidi w:val="0"/>
        <w:rPr>
          <w:rFonts w:hint="default"/>
          <w:lang w:val="en-US" w:eastAsia="zh-CN"/>
        </w:rPr>
      </w:pPr>
      <w:commentRangeStart w:id="5"/>
      <w:r>
        <w:rPr>
          <w:rFonts w:hint="eastAsia"/>
          <w:lang w:val="en-US" w:eastAsia="zh-CN"/>
        </w:rPr>
        <w:t>残留数据相关数据表：</w:t>
      </w:r>
      <w:commentRangeEnd w:id="5"/>
      <w:r>
        <w:commentReference w:id="5"/>
      </w:r>
    </w:p>
    <w:tbl>
      <w:tblPr>
        <w:tblStyle w:val="9"/>
        <w:tblW w:w="8948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764"/>
        <w:gridCol w:w="2380"/>
        <w:gridCol w:w="1132"/>
        <w:gridCol w:w="2373"/>
      </w:tblGrid>
      <w:tr w14:paraId="742EB1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DE32A9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数据名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1FDD4C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权限账户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445811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15CEBF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含义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3D4A9F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 w14:paraId="0A3149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8652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电话数据表</w:t>
            </w:r>
          </w:p>
        </w:tc>
        <w:tc>
          <w:tcPr>
            <w:tcW w:w="176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37FFC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USER DATA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DD9AC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20230831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3BBF8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A7F2BD"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286AAE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1B31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2F92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920DD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20230830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12126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04E3C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44C880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9BDD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5018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9781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202310月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C14A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A85DD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50EF92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51089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AD24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81F1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202309月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A198D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6CB7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77D84E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66039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5D607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SCOTT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BA97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S10_PC_DISSENT_ALL_INFO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48EF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9AC4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commentRangeStart w:id="6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  <w:commentRangeEnd w:id="6"/>
            <w:r>
              <w:commentReference w:id="6"/>
            </w:r>
          </w:p>
        </w:tc>
      </w:tr>
      <w:tr w14:paraId="1FE5C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27232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8037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689A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FX_LIST2_PBCC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6937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2A1D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1BF06A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FDF3B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0ECA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8557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FX_LIST2_CMBK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240F9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6D46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6197A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DC9F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5015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7BF0D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FX_LIST2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7E651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1AB48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0E4E2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660EC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E395F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3F4E5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S_DIST_PER_DISS_INFO_BF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D1FEA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1E96C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27DE5D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76C22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A793D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6A57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SDYH_QY123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490B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A067B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791CAA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B8FD8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D633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ABBA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SDYH_S04_SF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7B7EB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3802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2E3B3A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14272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DA67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7404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SDYH_S01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F3AB2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C041A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5CB8F6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622E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DF50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7E362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SDYH_S123456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1D7D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76858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3320A9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BDC99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BEED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AB62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S10_PC_DISSENT_ALL_BAK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8EA1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415F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55192E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D6696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A2C3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7B08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SDYH_S02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189F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63F7C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</w:tbl>
    <w:p w14:paraId="39BE4D53">
      <w:r>
        <w:br w:type="page"/>
      </w:r>
    </w:p>
    <w:tbl>
      <w:tblPr>
        <w:tblStyle w:val="9"/>
        <w:tblW w:w="8948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764"/>
        <w:gridCol w:w="2380"/>
        <w:gridCol w:w="1132"/>
        <w:gridCol w:w="2373"/>
      </w:tblGrid>
      <w:tr w14:paraId="0FBCFA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6C429F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数据名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2237B5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权限账户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3C4574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55CE48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含义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6D7F27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 w14:paraId="510E73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5EAB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电话数据表</w:t>
            </w:r>
          </w:p>
        </w:tc>
        <w:tc>
          <w:tcPr>
            <w:tcW w:w="176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36471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JZE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248B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FRACTION_202404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F6CF7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61EB0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03CF3F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04648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B9982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07658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FRACTION_202406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84CCF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85C3B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5CA0F1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3091C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C9844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9328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FRACTION_202305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EB79B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FF729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13DBB9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C289E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566F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3B24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FRACTION_202306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84FD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256BB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3B6F5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070C7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DADA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9DA7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FRACTION_202303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3D05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0B84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6431A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BD913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3190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DF6F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6DB67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3F78D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007718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D67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3720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F04C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Sheet1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DCA98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E865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093EAB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22B6A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FB4B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89A9C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FRACTION_202411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910A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A0109F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6526F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45E50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740F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3AD2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FRACTION_202412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1A5CF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64B2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160AA5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C81C3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EE465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7D97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FRACTION_202501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C3C4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2190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285F05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B988F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0892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A03A7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FRACTION_202410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908EC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80B2F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51E79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659D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9262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AED9D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FRACTION_202408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5D62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23318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1F421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DB448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7F491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A62AD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FRACTION_202405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F412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93A5C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4C0EDB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AAAC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33321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C03D4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FRACTION_202312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ED973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F11F2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441D2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E0DDB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C7ACF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03AB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FRACTION_202403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20D64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BA593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30D60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F7CA3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8C804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31F7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FRACTION_202402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3AEC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3BCF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0F7544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2F35F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85FD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C9A7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FRACTION_202407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7DC1D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BDCED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49D65A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D4469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BF8D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D1867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FRACTION_202409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C0ADB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2FE82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788C80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F44F6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D63AC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A84F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FRACTION_202302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D5F3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23997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</w:tbl>
    <w:p w14:paraId="4D6E47F9"/>
    <w:tbl>
      <w:tblPr>
        <w:tblStyle w:val="9"/>
        <w:tblW w:w="8948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101"/>
        <w:gridCol w:w="3206"/>
        <w:gridCol w:w="1238"/>
        <w:gridCol w:w="2104"/>
      </w:tblGrid>
      <w:tr w14:paraId="0FF752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2F874E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数据名</w:t>
            </w:r>
          </w:p>
        </w:tc>
        <w:tc>
          <w:tcPr>
            <w:tcW w:w="1101" w:type="dxa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9E3018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权限账户</w:t>
            </w:r>
          </w:p>
        </w:tc>
        <w:tc>
          <w:tcPr>
            <w:tcW w:w="3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E714E8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2EF044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含义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961DEF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 w14:paraId="73F0DD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098D4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2"/>
                <w:szCs w:val="22"/>
                <w:u w:val="none"/>
                <w:lang w:val="en-US" w:eastAsia="zh-CN" w:bidi="ar"/>
              </w:rPr>
              <w:t>电话数据表</w:t>
            </w:r>
          </w:p>
        </w:tc>
        <w:tc>
          <w:tcPr>
            <w:tcW w:w="1101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AC544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JZE</w:t>
            </w:r>
          </w:p>
        </w:tc>
        <w:tc>
          <w:tcPr>
            <w:tcW w:w="3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2C9F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FRACTION_202404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452B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6A991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0FEA3C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D2F18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878EB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7E773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FRACTION_202210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5815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02F8D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60842D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27F5B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59AD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4609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FRACTION_202211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544E4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A1B03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44EE4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2BF4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1CD86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0ABA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FRACTION_202304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72E6F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5BCB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56DDED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6F3C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A34B8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7A448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FRACTION_202307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2532C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39CD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68C91C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9F609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66EC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EF96C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FRACTION_202308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CF7C1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306F4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05A4EE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9311D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73144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81C18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FRACTION_202309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B1DE4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5147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74C72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275AB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A079D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C9A4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FRACTION_202311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F9E7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91D1F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31E1D5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4F05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D0A33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43D60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FRACTION_202401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22FB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CC5FB0"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3B643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9E621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D0617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ADMIN</w:t>
            </w:r>
          </w:p>
        </w:tc>
        <w:tc>
          <w:tcPr>
            <w:tcW w:w="3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B9D41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LETTER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33A5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C984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智能质检表</w:t>
            </w:r>
          </w:p>
        </w:tc>
      </w:tr>
      <w:tr w14:paraId="72B456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29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1369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877F4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YWYZ</w:t>
            </w:r>
          </w:p>
        </w:tc>
        <w:tc>
          <w:tcPr>
            <w:tcW w:w="3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E775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S_DIST_PER_DISS_INFO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E6CA3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85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这三张表是异议数据，但是并非ADMIN权限下三张表内容，过期值（2023年）</w:t>
            </w:r>
          </w:p>
        </w:tc>
      </w:tr>
      <w:tr w14:paraId="021313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29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2AE22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07F6C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6E98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S_DIST_EC_DISS_INFO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CAD7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F577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968B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5027C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E174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4DAD1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S_DIST_PER_INTE_DISS_INFO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766CD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pacing w:val="-6"/>
                <w:kern w:val="0"/>
                <w:sz w:val="20"/>
                <w:szCs w:val="20"/>
                <w:u w:val="none"/>
                <w:lang w:val="en-US" w:eastAsia="zh-CN" w:bidi="ar"/>
              </w:rPr>
              <w:t>残留数据</w:t>
            </w:r>
          </w:p>
        </w:tc>
        <w:tc>
          <w:tcPr>
            <w:tcW w:w="2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D20A3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 w14:paraId="4BD7DA44">
      <w:pP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br w:type="page"/>
      </w:r>
    </w:p>
    <w:p w14:paraId="1B8AEEF9"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 w:val="0"/>
        <w:snapToGrid/>
        <w:ind w:firstLine="628" w:firstLineChars="200"/>
        <w:textAlignment w:val="auto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附件：1.异议数据字段明细表</w:t>
      </w:r>
    </w:p>
    <w:p w14:paraId="1DE9C5D3">
      <w:pPr>
        <w:pStyle w:val="13"/>
        <w:numPr>
          <w:ilvl w:val="-1"/>
          <w:numId w:val="0"/>
        </w:numPr>
        <w:bidi w:val="0"/>
        <w:ind w:firstLine="1570" w:firstLineChars="50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2.查询数据字段明细表</w:t>
      </w:r>
    </w:p>
    <w:p w14:paraId="422CEB06"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 w:val="0"/>
        <w:snapToGrid/>
        <w:ind w:firstLine="1570" w:firstLineChars="500"/>
        <w:textAlignment w:val="auto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3.咨询数据字段明细表</w:t>
      </w:r>
    </w:p>
    <w:p w14:paraId="03C69C42"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 w:val="0"/>
        <w:snapToGrid/>
        <w:ind w:firstLine="628" w:firstLineChars="200"/>
        <w:textAlignment w:val="auto"/>
        <w:rPr>
          <w:rFonts w:hint="eastAsia" w:ascii="仿宋" w:hAnsi="仿宋" w:eastAsia="仿宋" w:cs="仿宋"/>
          <w:lang w:val="en-US" w:eastAsia="zh-CN"/>
        </w:rPr>
      </w:pPr>
    </w:p>
    <w:p w14:paraId="2F260BF3"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 w:val="0"/>
        <w:snapToGrid/>
        <w:ind w:firstLine="628" w:firstLineChars="200"/>
        <w:textAlignment w:val="auto"/>
        <w:rPr>
          <w:rFonts w:hint="eastAsia" w:ascii="仿宋" w:hAnsi="仿宋" w:eastAsia="仿宋" w:cs="仿宋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962" w:right="1474" w:bottom="1848" w:left="1587" w:header="851" w:footer="1049" w:gutter="0"/>
      <w:cols w:space="425" w:num="1"/>
      <w:docGrid w:type="linesAndChars" w:linePitch="592" w:charSpace="122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浩浩" w:date="2025-05-16T14:12:11Z" w:initials="">
    <w:p w14:paraId="3309C9D6">
      <w:pPr>
        <w:keepNext w:val="0"/>
        <w:keepLines w:val="0"/>
        <w:widowControl w:val="0"/>
        <w:suppressLineNumbers w:val="0"/>
        <w:overflowPunct w:val="0"/>
        <w:topLinePunct/>
        <w:adjustRightInd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6"/>
          <w:kern w:val="2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SDYH_S06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与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S_DIST_PER_DISS_INFO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的区别是，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SDYH_S06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是报表系统中，使用的数据表，相较于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6"/>
          <w:kern w:val="2"/>
          <w:sz w:val="22"/>
          <w:szCs w:val="22"/>
          <w:lang w:val="en-US" w:eastAsia="zh-CN" w:bidi="ar"/>
        </w:rPr>
        <w:t>S_DIST_PER_DISS_INFO，对某些字段进行了转换与处理。</w:t>
      </w:r>
    </w:p>
    <w:p w14:paraId="61E6D8CA">
      <w:pPr>
        <w:keepNext w:val="0"/>
        <w:keepLines w:val="0"/>
        <w:widowControl w:val="0"/>
        <w:suppressLineNumbers w:val="0"/>
        <w:overflowPunct w:val="0"/>
        <w:topLinePunct/>
        <w:adjustRightInd w:val="0"/>
        <w:spacing w:before="0" w:beforeAutospacing="0" w:after="0" w:afterAutospacing="0"/>
        <w:ind w:left="0" w:right="0"/>
        <w:jc w:val="both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后续设计：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-6"/>
          <w:kern w:val="2"/>
          <w:sz w:val="22"/>
          <w:szCs w:val="22"/>
          <w:lang w:val="en-US" w:eastAsia="zh-CN" w:bidi="ar"/>
        </w:rPr>
        <w:t>不再使用这种建立新表的方式，直接使用视图展示这笔数据。</w:t>
      </w:r>
    </w:p>
    <w:p w14:paraId="5BAD743E">
      <w:pPr>
        <w:keepNext w:val="0"/>
        <w:keepLines w:val="0"/>
        <w:widowControl w:val="0"/>
        <w:suppressLineNumbers w:val="0"/>
        <w:overflowPunct w:val="0"/>
        <w:topLinePunct/>
        <w:adjustRightInd w:val="0"/>
        <w:spacing w:before="0" w:beforeAutospacing="0" w:after="0" w:afterAutospacing="0"/>
        <w:ind w:left="0" w:right="0"/>
        <w:jc w:val="both"/>
        <w:rPr>
          <w:rFonts w:hint="default"/>
          <w:lang w:val="en-US"/>
        </w:rPr>
      </w:pPr>
    </w:p>
  </w:comment>
  <w:comment w:id="1" w:author="浩浩" w:date="2025-05-16T14:14:25Z" w:initials="">
    <w:p w14:paraId="31FBC7CB">
      <w:pPr>
        <w:pStyle w:val="6"/>
        <w:rPr>
          <w:rFonts w:hint="default"/>
          <w:lang w:val="en-US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S_DIST_EC_DISS_INFO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表也同上所述，将S06替换成S07。</w:t>
      </w:r>
    </w:p>
  </w:comment>
  <w:comment w:id="2" w:author="浩浩" w:date="2025-05-16T15:35:41Z" w:initials="">
    <w:p w14:paraId="041F39BC">
      <w:pPr>
        <w:keepNext w:val="0"/>
        <w:keepLines w:val="0"/>
        <w:widowControl w:val="0"/>
        <w:suppressLineNumbers w:val="0"/>
        <w:overflowPunct w:val="0"/>
        <w:topLinePunct/>
        <w:adjustRightInd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i w:val="0"/>
          <w:iCs w:val="0"/>
          <w:color w:val="000000"/>
          <w:spacing w:val="-6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olor w:val="000000"/>
          <w:spacing w:val="-6"/>
          <w:kern w:val="0"/>
          <w:sz w:val="22"/>
          <w:szCs w:val="22"/>
          <w:u w:val="none"/>
          <w:lang w:val="en-US" w:eastAsia="zh-CN" w:bidi="ar"/>
        </w:rPr>
        <w:t>SDYH_S10</w:t>
      </w:r>
      <w:r>
        <w:rPr>
          <w:rFonts w:hint="eastAsia" w:ascii="宋体" w:hAnsi="宋体" w:eastAsia="宋体" w:cs="宋体"/>
          <w:i w:val="0"/>
          <w:iCs w:val="0"/>
          <w:color w:val="000000"/>
          <w:spacing w:val="-6"/>
          <w:kern w:val="0"/>
          <w:sz w:val="22"/>
          <w:szCs w:val="22"/>
          <w:u w:val="none"/>
          <w:lang w:val="en-US" w:eastAsia="zh-CN" w:bidi="ar"/>
        </w:rPr>
        <w:t xml:space="preserve"> 没有设计完成，暂时没有使用，目前获取异议线上的数据使用</w:t>
      </w:r>
      <w:r>
        <w:rPr>
          <w:rFonts w:hint="eastAsia" w:ascii="宋体" w:hAnsi="宋体" w:eastAsia="宋体" w:cs="宋体"/>
          <w:i w:val="0"/>
          <w:iCs w:val="0"/>
          <w:color w:val="000000"/>
          <w:spacing w:val="-6"/>
          <w:kern w:val="0"/>
          <w:sz w:val="22"/>
          <w:szCs w:val="22"/>
          <w:lang w:val="en-US" w:eastAsia="zh-CN" w:bidi="ar"/>
        </w:rPr>
        <w:t>S_DIST_PER_INT_E_DI</w:t>
      </w:r>
    </w:p>
    <w:p w14:paraId="2296EA66">
      <w:pPr>
        <w:keepNext w:val="0"/>
        <w:keepLines w:val="0"/>
        <w:widowControl w:val="0"/>
        <w:suppressLineNumbers w:val="0"/>
        <w:overflowPunct w:val="0"/>
        <w:topLinePunct/>
        <w:adjustRightInd w:val="0"/>
        <w:spacing w:before="0" w:beforeAutospacing="0" w:after="0" w:afterAutospacing="0"/>
        <w:ind w:left="0" w:right="0"/>
        <w:jc w:val="both"/>
        <w:rPr>
          <w:rFonts w:hint="default"/>
          <w:lang w:val="en-US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-6"/>
          <w:kern w:val="0"/>
          <w:sz w:val="22"/>
          <w:szCs w:val="22"/>
          <w:lang w:val="en-US" w:eastAsia="zh-CN" w:bidi="ar"/>
        </w:rPr>
        <w:t>SS_INFO表。</w:t>
      </w:r>
    </w:p>
    <w:p w14:paraId="53DEA48A">
      <w:pPr>
        <w:pStyle w:val="6"/>
        <w:rPr>
          <w:rFonts w:hint="default"/>
          <w:lang w:val="en-US"/>
        </w:rPr>
      </w:pPr>
    </w:p>
  </w:comment>
  <w:comment w:id="3" w:author="浩浩" w:date="2025-05-16T15:11:00Z" w:initials="">
    <w:p w14:paraId="1A2FB596">
      <w:pPr>
        <w:pStyle w:val="6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详细说明：</w:t>
      </w:r>
    </w:p>
    <w:p w14:paraId="1D5A1180">
      <w:pPr>
        <w:pStyle w:val="6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IP地址222：</w:t>
      </w:r>
      <w:r>
        <w:rPr>
          <w:rFonts w:hint="eastAsia"/>
          <w:lang w:val="en-US" w:eastAsia="zh-CN"/>
        </w:rPr>
        <w:t>数据存储inter 存储互联网数据以及一张备份表。</w:t>
      </w:r>
    </w:p>
    <w:p w14:paraId="66A7C28A">
      <w:pPr>
        <w:pStyle w:val="6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IP 地址196：</w:t>
      </w:r>
      <w:r>
        <w:rPr>
          <w:rFonts w:hint="eastAsia"/>
          <w:lang w:val="en-US" w:eastAsia="zh-CN"/>
        </w:rPr>
        <w:t>数据存储个人与企业的查询数据。但是将分成七张表，可以根据备注看到具体每张表存储的时间范围。</w:t>
      </w:r>
    </w:p>
    <w:p w14:paraId="63B2455E">
      <w:pPr>
        <w:pStyle w:val="6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拆分原因：</w:t>
      </w:r>
      <w:r>
        <w:rPr>
          <w:rFonts w:hint="eastAsia"/>
          <w:lang w:val="en-US" w:eastAsia="zh-CN"/>
        </w:rPr>
        <w:t>中心的系统修改了数据表的结构，导致数据导不进去，为了解决这个问题，建立了新的表来进行存储。这么做虽然可以快速解决问题，但是影响后续出数据的时间与理解成本。</w:t>
      </w:r>
    </w:p>
    <w:p w14:paraId="0EC3691B">
      <w:pPr>
        <w:pStyle w:val="6"/>
      </w:pPr>
      <w:r>
        <w:rPr>
          <w:rFonts w:hint="eastAsia"/>
          <w:b/>
          <w:bCs/>
          <w:lang w:val="en-US" w:eastAsia="zh-CN"/>
        </w:rPr>
        <w:t>解决措施：</w:t>
      </w:r>
      <w:r>
        <w:rPr>
          <w:rFonts w:hint="eastAsia"/>
          <w:b w:val="0"/>
          <w:bCs w:val="0"/>
          <w:lang w:val="en-US" w:eastAsia="zh-CN"/>
        </w:rPr>
        <w:t>建立新系统中</w:t>
      </w:r>
      <w:r>
        <w:rPr>
          <w:rFonts w:hint="eastAsia"/>
          <w:lang w:val="en-US" w:eastAsia="zh-CN"/>
        </w:rPr>
        <w:t>拿到所有数据后，后续可以只用一个数据库环境，并只用三张表管理查询数据。</w:t>
      </w:r>
    </w:p>
  </w:comment>
  <w:comment w:id="4" w:author="浩浩" w:date="2025-05-16T15:42:30Z" w:initials="">
    <w:p w14:paraId="31ABE064">
      <w:pPr>
        <w:pStyle w:val="6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电话数据通过系统备份，目前也都可以通过老系统生成报表，暂时不调整电话数据部分，直接将表结构与数据都拷贝过去。等待开发异议与查询部分结束后，再来对电话数据进行迭代与优化。</w:t>
      </w:r>
    </w:p>
  </w:comment>
  <w:comment w:id="5" w:author="浩浩" w:date="2025-05-15T10:19:24Z" w:initials="">
    <w:p w14:paraId="1E890B35">
      <w:pPr>
        <w:pStyle w:val="6"/>
        <w:keepNext w:val="0"/>
        <w:keepLines w:val="0"/>
        <w:pageBreakBefore w:val="0"/>
        <w:widowControl w:val="0"/>
        <w:kinsoku/>
        <w:wordWrap/>
        <w:overflowPunct w:val="0"/>
        <w:topLinePunct/>
        <w:bidi w:val="0"/>
        <w:adjustRightInd w:val="0"/>
        <w:snapToGrid/>
        <w:textAlignment w:val="auto"/>
        <w:rPr>
          <w:rFonts w:hint="eastAsia"/>
          <w:spacing w:val="-6"/>
          <w:sz w:val="32"/>
        </w:rPr>
      </w:pPr>
      <w:r>
        <w:rPr>
          <w:rFonts w:hint="eastAsia"/>
          <w:spacing w:val="-6"/>
          <w:sz w:val="32"/>
          <w:lang w:val="en-US" w:eastAsia="zh-CN"/>
        </w:rPr>
        <w:t>在过去的某次</w:t>
      </w:r>
      <w:r>
        <w:rPr>
          <w:rFonts w:hint="eastAsia"/>
          <w:spacing w:val="-6"/>
          <w:sz w:val="32"/>
        </w:rPr>
        <w:t>操作</w:t>
      </w:r>
      <w:r>
        <w:rPr>
          <w:rFonts w:hint="eastAsia"/>
          <w:spacing w:val="-6"/>
          <w:sz w:val="32"/>
          <w:lang w:val="en-US" w:eastAsia="zh-CN"/>
        </w:rPr>
        <w:t>残留</w:t>
      </w:r>
      <w:r>
        <w:rPr>
          <w:rFonts w:hint="eastAsia"/>
          <w:spacing w:val="-6"/>
          <w:sz w:val="32"/>
        </w:rPr>
        <w:t>下来数据</w:t>
      </w:r>
      <w:r>
        <w:rPr>
          <w:rFonts w:hint="eastAsia"/>
          <w:spacing w:val="-6"/>
          <w:sz w:val="32"/>
          <w:lang w:val="en-US" w:eastAsia="zh-CN"/>
        </w:rPr>
        <w:t>表，本应该在当次用完成后及时删除</w:t>
      </w:r>
      <w:r>
        <w:rPr>
          <w:rFonts w:hint="eastAsia"/>
          <w:spacing w:val="-6"/>
          <w:sz w:val="32"/>
        </w:rPr>
        <w:t>，并且</w:t>
      </w:r>
      <w:r>
        <w:rPr>
          <w:rFonts w:hint="eastAsia"/>
          <w:spacing w:val="-6"/>
          <w:sz w:val="32"/>
          <w:lang w:val="en-US" w:eastAsia="zh-CN"/>
        </w:rPr>
        <w:t>明确</w:t>
      </w:r>
      <w:r>
        <w:rPr>
          <w:rFonts w:hint="eastAsia"/>
          <w:spacing w:val="-6"/>
          <w:sz w:val="32"/>
        </w:rPr>
        <w:t>后续不会再次使用</w:t>
      </w:r>
      <w:r>
        <w:rPr>
          <w:rFonts w:hint="eastAsia"/>
          <w:spacing w:val="-6"/>
          <w:sz w:val="32"/>
          <w:lang w:val="en-US" w:eastAsia="zh-CN"/>
        </w:rPr>
        <w:t>的</w:t>
      </w:r>
      <w:r>
        <w:rPr>
          <w:rFonts w:hint="eastAsia"/>
          <w:spacing w:val="-6"/>
          <w:sz w:val="32"/>
        </w:rPr>
        <w:t>数据</w:t>
      </w:r>
      <w:r>
        <w:rPr>
          <w:rFonts w:hint="eastAsia"/>
          <w:spacing w:val="-6"/>
          <w:sz w:val="32"/>
          <w:lang w:val="en-US" w:eastAsia="zh-CN"/>
        </w:rPr>
        <w:t>源</w:t>
      </w:r>
      <w:r>
        <w:rPr>
          <w:rFonts w:hint="eastAsia"/>
          <w:spacing w:val="-6"/>
          <w:sz w:val="32"/>
        </w:rPr>
        <w:t>称之为“残留数据”。</w:t>
      </w:r>
    </w:p>
    <w:p w14:paraId="00F14BB2">
      <w:pPr>
        <w:pStyle w:val="6"/>
        <w:keepNext w:val="0"/>
        <w:keepLines w:val="0"/>
        <w:pageBreakBefore w:val="0"/>
        <w:widowControl w:val="0"/>
        <w:kinsoku/>
        <w:wordWrap/>
        <w:overflowPunct w:val="0"/>
        <w:topLinePunct/>
        <w:bidi w:val="0"/>
        <w:adjustRightInd w:val="0"/>
        <w:snapToGrid/>
        <w:textAlignment w:val="auto"/>
        <w:rPr>
          <w:rFonts w:hint="eastAsia"/>
          <w:spacing w:val="-6"/>
          <w:sz w:val="32"/>
        </w:rPr>
      </w:pPr>
      <w:r>
        <w:rPr>
          <w:rFonts w:hint="eastAsia"/>
          <w:spacing w:val="-6"/>
          <w:sz w:val="32"/>
        </w:rPr>
        <w:t>（</w:t>
      </w:r>
      <w:r>
        <w:rPr>
          <w:rFonts w:hint="eastAsia"/>
          <w:spacing w:val="-6"/>
          <w:sz w:val="32"/>
          <w:lang w:val="en-US" w:eastAsia="zh-CN"/>
        </w:rPr>
        <w:t>该</w:t>
      </w:r>
      <w:r>
        <w:rPr>
          <w:rFonts w:hint="eastAsia"/>
          <w:spacing w:val="-6"/>
          <w:sz w:val="32"/>
        </w:rPr>
        <w:t>数据</w:t>
      </w:r>
      <w:r>
        <w:rPr>
          <w:rFonts w:hint="eastAsia"/>
          <w:spacing w:val="-6"/>
          <w:sz w:val="32"/>
          <w:lang w:val="en-US" w:eastAsia="zh-CN"/>
        </w:rPr>
        <w:t>已经过期 没有任何含义</w:t>
      </w:r>
      <w:r>
        <w:rPr>
          <w:rFonts w:hint="eastAsia"/>
          <w:spacing w:val="-6"/>
          <w:sz w:val="32"/>
        </w:rPr>
        <w:t>）</w:t>
      </w:r>
    </w:p>
  </w:comment>
  <w:comment w:id="6" w:author="浩浩" w:date="2025-05-16T09:50:44Z" w:initials="">
    <w:p w14:paraId="1EC238FE">
      <w:pPr>
        <w:pStyle w:val="6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将智能质检的表归为残留数据的原因：目前用不到质检表这些数据，可以先暂时移除，后续有这方面的需求再追加进来。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BAD743E" w15:done="0"/>
  <w15:commentEx w15:paraId="31FBC7CB" w15:done="0"/>
  <w15:commentEx w15:paraId="53DEA48A" w15:done="0"/>
  <w15:commentEx w15:paraId="0EC3691B" w15:done="0"/>
  <w15:commentEx w15:paraId="31ABE064" w15:done="0"/>
  <w15:commentEx w15:paraId="00F14BB2" w15:done="0"/>
  <w15:commentEx w15:paraId="1EC238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9E61101A-7169-4311-A630-98887F08F36B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23AFD2E3-885F-428C-8660-DDDAB6D12BFE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WZT-EN">
    <w:panose1 w:val="02020400000000000000"/>
    <w:charset w:val="00"/>
    <w:family w:val="auto"/>
    <w:pitch w:val="default"/>
    <w:sig w:usb0="A00002BF" w:usb1="38CF7CFA" w:usb2="00082016" w:usb3="00000000" w:csb0="00000003" w:csb1="00000000"/>
    <w:embedRegular r:id="rId3" w:fontKey="{4C60C595-82BF-47AC-86D6-F0F2E51C43BB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4" w:fontKey="{31926366-6DF7-48A3-8B43-11026726975A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5" w:fontKey="{4CB8D300-5832-484A-B2F8-752704EF57C2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7606A0">
    <w:pPr>
      <w:pStyle w:val="7"/>
      <w:spacing w:line="471" w:lineRule="auto"/>
      <w:rPr>
        <w:rFonts w:ascii="GWZT-EN"/>
        <w:sz w:val="2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6C2E9A">
    <w:pPr>
      <w:pStyle w:val="8"/>
      <w:rPr>
        <w:rFonts w:ascii="GWZT-E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442173"/>
    <w:multiLevelType w:val="singleLevel"/>
    <w:tmpl w:val="2B44217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1CBAA06"/>
    <w:multiLevelType w:val="singleLevel"/>
    <w:tmpl w:val="41CBAA0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浩浩">
    <w15:presenceInfo w15:providerId="WPS Office" w15:userId="615602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HorizontalSpacing w:val="308"/>
  <w:drawingGridVerticalSpacing w:val="29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D583B"/>
    <w:rsid w:val="03554B7F"/>
    <w:rsid w:val="04951509"/>
    <w:rsid w:val="06C522D5"/>
    <w:rsid w:val="076D583B"/>
    <w:rsid w:val="0970184A"/>
    <w:rsid w:val="0D0463C4"/>
    <w:rsid w:val="13333DEE"/>
    <w:rsid w:val="16DA53C2"/>
    <w:rsid w:val="1DF60118"/>
    <w:rsid w:val="1F7A18C1"/>
    <w:rsid w:val="272F01F7"/>
    <w:rsid w:val="28E97B13"/>
    <w:rsid w:val="2C8763E0"/>
    <w:rsid w:val="2D8E211C"/>
    <w:rsid w:val="321F1B41"/>
    <w:rsid w:val="34F96E95"/>
    <w:rsid w:val="3E1877DF"/>
    <w:rsid w:val="421E22B6"/>
    <w:rsid w:val="470D4390"/>
    <w:rsid w:val="496D45F2"/>
    <w:rsid w:val="4E743AFC"/>
    <w:rsid w:val="50BE7D72"/>
    <w:rsid w:val="5B115E58"/>
    <w:rsid w:val="5B183109"/>
    <w:rsid w:val="5D292A17"/>
    <w:rsid w:val="5D76203C"/>
    <w:rsid w:val="5DAE2DC0"/>
    <w:rsid w:val="5F8E1258"/>
    <w:rsid w:val="62410C61"/>
    <w:rsid w:val="64351293"/>
    <w:rsid w:val="704621CB"/>
    <w:rsid w:val="714770F5"/>
    <w:rsid w:val="76400D44"/>
    <w:rsid w:val="78A27DF6"/>
    <w:rsid w:val="7B160FC2"/>
    <w:rsid w:val="7BFC5A6F"/>
    <w:rsid w:val="7C5036C5"/>
    <w:rsid w:val="7EDB2EFC"/>
    <w:rsid w:val="7EE0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topLinePunct/>
      <w:adjustRightInd w:val="0"/>
      <w:jc w:val="both"/>
    </w:pPr>
    <w:rPr>
      <w:rFonts w:ascii="GWZT-EN" w:eastAsia="仿宋" w:cs="Times New Roman" w:hAnsiTheme="minorHAnsi"/>
      <w:spacing w:val="-6"/>
      <w:kern w:val="2"/>
      <w:sz w:val="32"/>
      <w:szCs w:val="32"/>
      <w:lang w:val="en-US" w:eastAsia="zh-CN" w:bidi="ar-SA"/>
    </w:rPr>
  </w:style>
  <w:style w:type="paragraph" w:styleId="2">
    <w:name w:val="heading 1"/>
    <w:qFormat/>
    <w:uiPriority w:val="0"/>
    <w:pPr>
      <w:keepNext w:val="0"/>
      <w:keepLines w:val="0"/>
      <w:widowControl w:val="0"/>
      <w:overflowPunct w:val="0"/>
      <w:topLinePunct/>
      <w:spacing w:beforeLines="0" w:beforeAutospacing="0" w:afterLines="0" w:afterAutospacing="0" w:line="240" w:lineRule="auto"/>
      <w:jc w:val="both"/>
      <w:outlineLvl w:val="0"/>
    </w:pPr>
    <w:rPr>
      <w:rFonts w:ascii="GWZT-EN" w:hAnsi="Times New Roman" w:eastAsia="黑体" w:cs="Times New Roman"/>
      <w:kern w:val="2"/>
      <w:sz w:val="32"/>
      <w:szCs w:val="32"/>
    </w:rPr>
  </w:style>
  <w:style w:type="paragraph" w:styleId="3">
    <w:name w:val="heading 2"/>
    <w:unhideWhenUsed/>
    <w:qFormat/>
    <w:uiPriority w:val="0"/>
    <w:pPr>
      <w:keepNext w:val="0"/>
      <w:keepLines w:val="0"/>
      <w:widowControl w:val="0"/>
      <w:overflowPunct w:val="0"/>
      <w:topLinePunct/>
      <w:spacing w:beforeLines="0" w:beforeAutospacing="0" w:afterLines="0" w:afterAutospacing="0" w:line="240" w:lineRule="auto"/>
      <w:jc w:val="both"/>
      <w:outlineLvl w:val="1"/>
    </w:pPr>
    <w:rPr>
      <w:rFonts w:ascii="GWZT-EN" w:hAnsi="Arial" w:eastAsia="楷体" w:cs="Times New Roman"/>
      <w:kern w:val="2"/>
      <w:sz w:val="32"/>
      <w:szCs w:val="32"/>
    </w:rPr>
  </w:style>
  <w:style w:type="paragraph" w:styleId="4">
    <w:name w:val="heading 3"/>
    <w:semiHidden/>
    <w:unhideWhenUsed/>
    <w:qFormat/>
    <w:uiPriority w:val="0"/>
    <w:pPr>
      <w:keepNext w:val="0"/>
      <w:keepLines w:val="0"/>
      <w:widowControl w:val="0"/>
      <w:overflowPunct w:val="0"/>
      <w:topLinePunct/>
      <w:spacing w:beforeLines="0" w:beforeAutospacing="0" w:afterLines="0" w:afterAutospacing="0" w:line="240" w:lineRule="auto"/>
      <w:jc w:val="both"/>
      <w:outlineLvl w:val="2"/>
    </w:pPr>
    <w:rPr>
      <w:rFonts w:ascii="GWZT-EN" w:hAnsi="Times New Roman" w:eastAsia="仿宋" w:cs="Times New Roman"/>
      <w:kern w:val="2"/>
      <w:sz w:val="32"/>
      <w:szCs w:val="32"/>
    </w:rPr>
  </w:style>
  <w:style w:type="paragraph" w:styleId="5">
    <w:name w:val="heading 4"/>
    <w:semiHidden/>
    <w:unhideWhenUsed/>
    <w:qFormat/>
    <w:uiPriority w:val="0"/>
    <w:pPr>
      <w:keepNext w:val="0"/>
      <w:keepLines w:val="0"/>
      <w:widowControl w:val="0"/>
      <w:overflowPunct w:val="0"/>
      <w:topLinePunct/>
      <w:spacing w:beforeLines="0" w:beforeAutospacing="0" w:afterLines="0" w:afterAutospacing="0" w:line="240" w:lineRule="auto"/>
      <w:jc w:val="both"/>
      <w:outlineLvl w:val="3"/>
    </w:pPr>
    <w:rPr>
      <w:rFonts w:ascii="GWZT-EN" w:hAnsi="Arial" w:eastAsia="仿宋" w:cs="Times New Roman"/>
      <w:kern w:val="2"/>
      <w:sz w:val="32"/>
      <w:szCs w:val="32"/>
    </w:rPr>
  </w:style>
  <w:style w:type="character" w:default="1" w:styleId="11">
    <w:name w:val="Default Paragraph Font"/>
    <w:semiHidden/>
    <w:qFormat/>
    <w:uiPriority w:val="0"/>
    <w:rPr>
      <w:rFonts w:ascii="GWZT-EN"/>
    </w:rPr>
  </w:style>
  <w:style w:type="table" w:default="1" w:styleId="9">
    <w:name w:val="Normal Table"/>
    <w:semiHidden/>
    <w:uiPriority w:val="0"/>
    <w:rPr>
      <w:rFonts w:ascii="GWZT-E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GWZT-EN"/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GWZT-EN"/>
      <w:sz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font11"/>
    <w:basedOn w:val="11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13">
    <w:name w:val="附件"/>
    <w:basedOn w:val="1"/>
    <w:uiPriority w:val="0"/>
    <w:pPr>
      <w:jc w:val="left"/>
    </w:pPr>
    <w:rPr>
      <w:rFonts w:hint="eastAsia" w:ascii="宋体" w:hAnsi="宋体" w:eastAsia="黑体" w:cs="宋体"/>
      <w:color w:val="000000"/>
      <w:sz w:val="3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www.wps.cn/officeDocument/2018/webExtension" Target="webExtensions/webExtension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www.wps.cn/officeDocument/2018/webExtension" Target="webExtensions/webExtension2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webExtensions/_rels/webExtension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.png"/><Relationship Id="rId1" Type="http://schemas.openxmlformats.org/officeDocument/2006/relationships/package" Target="../embeddings/Workbook1.xlsx"/></Relationships>
</file>

<file path=word/webExtensions/_rels/webExtension2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package" Target="../embeddings/Workbook2.xlsx"/></Relationships>
</file>

<file path=word/webExtensions/webExtension1.xml><?xml version="1.0" encoding="utf-8"?>
<wpswe:webExtension xmlns:wpswe="http://www.wps.cn/officeDocument/2018/webExtension">
  <wpswe:extSource id="webchart" version="3.0"/>
  <wpswe:properties>
    <wpswe:property key="demoData" value="{&quot;category&quot;:[&quot;系列1&quot;],&quot;data&quot;:[[&quot;突出圆环图&quot;,&quot;冰箱&quot;,&quot;电视&quot;,&quot;洗衣机&quot;,&quot;空调&quot;],[&quot;系列1&quot;,15,12,8,65]],&quot;series&quot;:[&quot;突出圆环图&quot;,&quot;冰箱&quot;,&quot;电视&quot;,&quot;洗衣机&quot;,&quot;空调&quot;]}"/>
    <wpswe:property key="extStyle" value="{&quot;series&quot;:[{&quot;emphasis&quot;:{&quot;itemStyle&quot;:{&quot;shadowBlur&quot;:0,&quot;shadowColor&quot;:&quot;rgba(0, 0, 0, 0.5)&quot;,&quot;shadowOffsetX&quot;:0}},&quot;labelLayout&quot;:{&quot;hideOverlap&quot;:false},&quot;padAngle&quot;:1,&quot;type&quot;:&quot;pie&quot;}],&quot;tooltip&quot;:{&quot;backgroundColor&quot;:{&quot;rgb&quot;:&quot;rgba(51,51,51,0.7)&quot;,&quot;row&quot;:-1,&quot;themeIndex&quot;:-1,&quot;type&quot;:0},&quot;borderWidth&quot;:0,&quot;confine&quot;:true,&quot;extraCssText&quot;:&quot;max-width: calc(100vw - 36px); overflow: hidden; white-space: nowrap; text-overflow: ellipsis; margin-left: 8px;&quot;}}"/>
    <wpswe:property key="isUseCommonErrorPage" value="false"/>
    <wpswe:property key="loadingImage" value="res:/icons/WebChartLoading_wps.svg"/>
    <wpswe:property key="renderer" value="echarts"/>
    <wpswe:property key="resId" value="40000121"/>
    <wpswe:property key="sourceTheme" value="{&quot;colors&quot;:[&quot;#000000&quot;,&quot;#ffffff&quot;,&quot;#44546a&quot;,&quot;#e7e6e6&quot;,&quot;#4874cb&quot;,&quot;#ee822f&quot;,&quot;#f2ba02&quot;,&quot;#75bd42&quot;,&quot;#30c0b4&quot;,&quot;#e54c5e&quot;,&quot;#0026e5&quot;,&quot;#7e1fad&quot;,&quot;#000000&quot;,&quot;#ffffff&quot;,&quot;#44546a&quot;,&quot;#e7e6e6&quot;],&quot;fonts&quot;:[&quot;Calibri Light&quot;,&quot;宋体&quot;,&quot;Calibri&quot;,&quot;宋体&quot;]}"/>
    <wpswe:property key="style" value="{&quot;animation&quot;:true,&quot;backgroundColor&quot;:{&quot;type&quot;:0,&quot;rgb&quot;:&quot;transparent&quot;,&quot;themeIndex&quot;:-1,&quot;row&quot;:-1},&quot;borderColor&quot;:{&quot;rgb&quot;:&quot;#D9D9D9&quot;,&quot;row&quot;:2,&quot;themeIndex&quot;:13,&quot;type&quot;:1},&quot;customerRender&quot;:{&quot;render&quot;:&quot;first-prominent&quot;},&quot;global&quot;:{&quot;text&quot;:{&quot;bold&quot;:0,&quot;font&quot;:{&quot;name&quot;:&quot;宋体&quot;,&quot;nameType&quot;:2,&quot;langType&quot;:3},&quot;fontSize&quot;:10,&quot;italic&quot;:0}},&quot;label&quot;:{&quot;formatter&quot;:[&quot;rate&quot;,&quot;value&quot;],&quot;position&quot;:&quot;inner&quot;,&quot;separator&quot;:&quot;newline&quot;,&quot;show&quot;:true,&quot;textStyle&quot;:{&quot;fontFamily&quot;:{&quot;type&quot;:1,&quot;name&quot;:&quot;&quot;,&quot;themeIndex&quot;:&quot;3&quot;},&quot;fontSize&quot;:9,&quot;fontStyle&quot;:&quot;normal&quot;,&quot;fontWeight&quot;:&quot;bold&quot;,&quot;color&quot;:{&quot;rgb&quot;:&quot;#FFFFFF&quot;,&quot;row&quot;:0,&quot;themeIndex&quot;:13,&quot;type&quot;:1}}},&quot;legend&quot;:{&quot;position&quot;:&quot;bottomCenter&quot;,&quot;show&quot;:true,&quot;textStyle&quot;:{&quot;color&quot;:{&quot;rgb&quot;:&quot;#595959&quot;,&quot;row&quot;:2,&quot;themeIndex&quot;:12,&quot;type&quot;:1},&quot;fontFamily&quot;:{&quot;name&quot;:&quot;宋体&quot;,&quot;themeIndex&quot;:3,&quot;type&quot;:1},&quot;fontSize&quot;:9,&quot;fontStyle&quot;:&quot;normal&quot;,&quot;fontWeight&quot;:&quot;normal&quot;}},&quot;pieType&quot;:&quot;first-doughnut&quot;,&quot;propWin&quot;:{&quot;hide&quot;:[&quot;axis&quot;]},&quot;radius&quot;:[&quot;70%&quot;,&quot;100%&quot;],&quot;selectedOffset&quot;:0,&quot;seriesThemeColor&quot;:[&quot;#3F7BF9&quot;,&quot;#31BE61&quot;,&quot;#FFC800&quot;,&quot;#FF920C&quot;,&quot;#FF5F69&quot;,&quot;#B16EFB&quot;],&quot;startAngle&quot;:180,&quot;title&quot;:{&quot;position&quot;:&quot;topCenter&quot;,&quot;show&quot;:true,&quot;text&quot;:&quot;数据表之间的占比&quot;,&quot;textStyle&quot;:{&quot;color&quot;:{&quot;rgb&quot;:&quot;#404040&quot;,&quot;row&quot;:3,&quot;themeIndex&quot;:12,&quot;type&quot;:1},&quot;fontFamily&quot;:{&quot;name&quot;:&quot;宋体&quot;,&quot;themeIndex&quot;:3,&quot;type&quot;:1},&quot;fontSize&quot;:14,&quot;fontStyle&quot;:&quot;normal&quot;,&quot;fontWeight&quot;:&quot;bold&quot;}},&quot;tooltip&quot;:{&quot;show&quot;:true,&quot;textStyle&quot;:{&quot;color&quot;:{&quot;rgb&quot;:&quot;#FFFFFF&quot;,&quot;row&quot;:-1,&quot;themeIndex&quot;:-1,&quot;type&quot;:0},&quot;fontFamily&quot;:{&quot;name&quot;:&quot;宋体&quot;,&quot;themeIndex&quot;:3,&quot;type&quot;:1},&quot;fontSize&quot;:9,&quot;fontStyle&quot;:&quot;normal&quot;,&quot;fontWeight&quot;:&quot;normal&quot;}},&quot;seriesDir&quot;:&quot;row&quot;,&quot;divideType&quot;:&quot;leftTop&quot;}"/>
    <wpswe:property key="themeOverride" value="false"/>
    <wpswe:property key="type" value="2d-pie"/>
  </wpswe:properties>
  <wpswe:watchingCache>
    <wpswe:linkPath>C:/Users/29405/AppData/Local/Temp/wps.djAswm/Workbook1.xlsx</wpswe:linkPath>
    <wpswe:demoRange>
      <wpswe:key/>
      <wpswe:context/>
      <wpswe:count>5</wpswe:count>
      <wpswe:cells wpswe:idx="0">
        <wpswe:count>2</wpswe:count>
        <wpswe:formatCode>General</wpswe:formatCode>
        <wpswe:cell wpswe:idx="1" wpswe:formatCode="General">
          <wpswe:value>销售额</wpswe:value>
        </wpswe:cell>
      </wpswe:cells>
      <wpswe:cells wpswe:idx="1">
        <wpswe:count>2</wpswe:count>
        <wpswe:formatCode>General</wpswe:formatCode>
        <wpswe:cell wpswe:idx="0">
          <wpswe:value>第一季度</wpswe:value>
        </wpswe:cell>
        <wpswe:cell wpswe:idx="1">
          <wpswe:value>8.2</wpswe:value>
        </wpswe:cell>
      </wpswe:cells>
      <wpswe:cells wpswe:idx="2">
        <wpswe:count>2</wpswe:count>
        <wpswe:formatCode>General</wpswe:formatCode>
        <wpswe:cell wpswe:idx="0">
          <wpswe:value>第二季度</wpswe:value>
        </wpswe:cell>
        <wpswe:cell wpswe:idx="1">
          <wpswe:value>5.2</wpswe:value>
        </wpswe:cell>
      </wpswe:cells>
      <wpswe:cells wpswe:idx="3">
        <wpswe:count>2</wpswe:count>
        <wpswe:formatCode>General</wpswe:formatCode>
        <wpswe:cell wpswe:idx="0">
          <wpswe:value>第三季度</wpswe:value>
        </wpswe:cell>
        <wpswe:cell wpswe:idx="1">
          <wpswe:value>4.2</wpswe:value>
        </wpswe:cell>
      </wpswe:cells>
      <wpswe:cells wpswe:idx="4">
        <wpswe:count>2</wpswe:count>
        <wpswe:formatCode>General</wpswe:formatCode>
        <wpswe:cell wpswe:idx="0">
          <wpswe:value>第四季度</wpswe:value>
        </wpswe:cell>
        <wpswe:cell wpswe:idx="1">
          <wpswe:value>3.1</wpswe:value>
        </wpswe:cell>
      </wpswe:cells>
    </wpswe:demoRange>
    <wpswe:dataRange>
      <wpswe:key>webchart</wpswe:key>
      <wpswe:context>Sheet1!$A$1:$B$4</wpswe:context>
      <wpswe:count>4</wpswe:count>
      <wpswe:cells wpswe:idx="0">
        <wpswe:count>2</wpswe:count>
        <wpswe:formatCode>General</wpswe:formatCode>
        <wpswe:cell wpswe:idx="1" wpswe:formatCode="General">
          <wpswe:value>总数据表</wpswe:value>
        </wpswe:cell>
      </wpswe:cells>
      <wpswe:cells wpswe:idx="1">
        <wpswe:count>2</wpswe:count>
        <wpswe:formatCode>General</wpswe:formatCode>
        <wpswe:cell wpswe:idx="0">
          <wpswe:value>系统自带表</wpswe:value>
        </wpswe:cell>
        <wpswe:cell wpswe:idx="1">
          <wpswe:value>411</wpswe:value>
        </wpswe:cell>
      </wpswe:cells>
      <wpswe:cells wpswe:idx="2">
        <wpswe:count>2</wpswe:count>
        <wpswe:formatCode>General</wpswe:formatCode>
        <wpswe:cell wpswe:idx="0">
          <wpswe:value>非空数据表</wpswe:value>
        </wpswe:cell>
        <wpswe:cell wpswe:idx="1">
          <wpswe:value>1130</wpswe:value>
        </wpswe:cell>
      </wpswe:cells>
      <wpswe:cells wpswe:idx="3">
        <wpswe:count>2</wpswe:count>
        <wpswe:formatCode>General</wpswe:formatCode>
        <wpswe:cell wpswe:idx="0">
          <wpswe:value>业务有关数据表</wpswe:value>
        </wpswe:cell>
        <wpswe:cell wpswe:idx="1">
          <wpswe:value>719</wpswe:value>
        </wpswe:cell>
      </wpswe:cells>
    </wpswe:dataRange>
  </wpswe:watchingCache>
  <wpswe:snapshot xmlns:r="http://schemas.openxmlformats.org/officeDocument/2006/relationships" r:embed="rId2"/>
  <wpswe:externalData xmlns:r="http://schemas.openxmlformats.org/officeDocument/2006/relationships" r:id="rId1"/>
  <wpswe:url>https://clientweb.docer.wps.cn/web-chart/v1/web-shape.html#/home</wpswe:url>
  <wpswe:constantSnapshot>false</wpswe:constantSnapshot>
</wpswe:webExtension>
</file>

<file path=word/webExtensions/webExtension2.xml><?xml version="1.0" encoding="utf-8"?>
<wpswe:webExtension xmlns:wpswe="http://www.wps.cn/officeDocument/2018/webExtension">
  <wpswe:extSource id="webchart" version="3.0"/>
  <wpswe:properties>
    <wpswe:property key="demoData" value="{&quot;category&quot;:[&quot;第一季度&quot;,&quot;第二季度&quot;,&quot;第三季度&quot;,&quot;第四季度&quot;],&quot;data&quot;:[[&quot;&quot;,&quot;销售额&quot;],[&quot;第一季度&quot;,8.2],[&quot;第二季度&quot;,3.2],[&quot;第三季度&quot;,1.4],[&quot;第四季度&quot;,1.2]],&quot;series&quot;:[&quot;&quot;,&quot;销售额&quot;]}"/>
    <wpswe:property key="extStyle" value="{&quot;series&quot;:[{&quot;emphasis&quot;:{&quot;itemStyle&quot;:{&quot;shadowBlur&quot;:0,&quot;shadowColor&quot;:&quot;rgba(0, 0, 0, 0.5)&quot;,&quot;shadowOffsetX&quot;:0}},&quot;itemStyle&quot;:{&quot;borderColor&quot;:&quot;#ffffff&quot;,&quot;borderWidth&quot;:1.8},&quot;labelLayout&quot;:{&quot;hideOverlap&quot;:false},&quot;select&quot;:{&quot;disable&quot;:true},&quot;selectedMode&quot;:&quot;series&quot;,&quot;selectedOffset&quot;:0,&quot;type&quot;:&quot;pie&quot;}],&quot;tooltip&quot;:{&quot;backgroundColor&quot;:{&quot;rgb&quot;:&quot;rgba(51,51,51,0.7)&quot;,&quot;row&quot;:-1,&quot;themeIndex&quot;:-1,&quot;type&quot;:0},&quot;borderWidth&quot;:0,&quot;confine&quot;:true,&quot;extraCssText&quot;:&quot;max-width: calc(100vw - 36px); overflow: hidden; white-space: nowrap; text-overflow: ellipsis; margin-left: 8px;&quot;}}"/>
    <wpswe:property key="isUseCommonErrorPage" value="false"/>
    <wpswe:property key="loadingImage" value="res:/icons/WebChartLoading_wps.svg"/>
    <wpswe:property key="renderer" value="echarts"/>
    <wpswe:property key="resId" value="40000064"/>
    <wpswe:property key="sourceTheme" value="{&quot;colors&quot;:[&quot;#000000&quot;,&quot;#ffffff&quot;,&quot;#44546a&quot;,&quot;#e7e6e6&quot;,&quot;#4874cb&quot;,&quot;#ee822f&quot;,&quot;#f2ba02&quot;,&quot;#75bd42&quot;,&quot;#30c0b4&quot;,&quot;#e54c5e&quot;,&quot;#0026e5&quot;,&quot;#7e1fad&quot;,&quot;#000000&quot;,&quot;#ffffff&quot;,&quot;#44546a&quot;,&quot;#e7e6e6&quot;],&quot;fonts&quot;:[&quot;Calibri Light&quot;,&quot;宋体&quot;,&quot;Calibri&quot;,&quot;宋体&quot;]}"/>
    <wpswe:property key="style" value="{&quot;animation&quot;:true,&quot;backgroundColor&quot;:{&quot;type&quot;:0,&quot;rgb&quot;:&quot;transparent&quot;,&quot;themeIndex&quot;:-1,&quot;row&quot;:-1},&quot;borderColor&quot;:{&quot;rgb&quot;:&quot;#D9D9D9&quot;,&quot;row&quot;:2,&quot;themeIndex&quot;:13,&quot;type&quot;:1},&quot;global&quot;:{&quot;text&quot;:{&quot;bold&quot;:0,&quot;font&quot;:{&quot;name&quot;:&quot;宋体&quot;,&quot;nameType&quot;:2,&quot;langType&quot;:3},&quot;fontSize&quot;:10,&quot;italic&quot;:0}},&quot;label&quot;:{&quot;formatter&quot;:[&quot;value&quot;],&quot;position&quot;:&quot;inner&quot;,&quot;show&quot;:true,&quot;textStyle&quot;:{&quot;fontFamily&quot;:{&quot;type&quot;:0,&quot;name&quot;:&quot;宋体&quot;,&quot;themeIndex&quot;:&quot;-1&quot;},&quot;fontSize&quot;:9,&quot;fontStyle&quot;:&quot;normal&quot;,&quot;fontWeight&quot;:&quot;bold&quot;,&quot;color&quot;:{&quot;rgb&quot;:&quot;#404040&quot;,&quot;row&quot;:3,&quot;themeIndex&quot;:12,&quot;type&quot;:1}}},&quot;legend&quot;:{&quot;position&quot;:&quot;bottomCenter&quot;,&quot;show&quot;:true,&quot;textStyle&quot;:{&quot;color&quot;:{&quot;rgb&quot;:&quot;#595959&quot;,&quot;row&quot;:2,&quot;themeIndex&quot;:12,&quot;type&quot;:1},&quot;fontFamily&quot;:{&quot;name&quot;:&quot;宋体&quot;,&quot;themeIndex&quot;:3,&quot;type&quot;:1},&quot;fontSize&quot;:9,&quot;fontStyle&quot;:&quot;normal&quot;,&quot;fontWeight&quot;:&quot;normal&quot;}},&quot;pieType&quot;:&quot;normal-pie&quot;,&quot;propWin&quot;:{&quot;hide&quot;:[&quot;axis&quot;]},&quot;radius&quot;:[&quot;0%&quot;,&quot;100%&quot;],&quot;selectedOffset&quot;:0,&quot;seriesThemeColor&quot;:[&quot;#3F7BF9&quot;,&quot;#31BE61&quot;,&quot;#FFC800&quot;,&quot;#FF920C&quot;,&quot;#FF5F69&quot;,&quot;#B16EFB&quot;],&quot;startAngle&quot;:0,&quot;title&quot;:{&quot;position&quot;:&quot;topCenter&quot;,&quot;show&quot;:true,&quot;text&quot;:&quot;数据表之间的占比&quot;,&quot;textStyle&quot;:{&quot;color&quot;:{&quot;rgb&quot;:&quot;#404040&quot;,&quot;row&quot;:3,&quot;themeIndex&quot;:12,&quot;type&quot;:1},&quot;fontFamily&quot;:{&quot;name&quot;:&quot;宋体&quot;,&quot;themeIndex&quot;:3,&quot;type&quot;:1},&quot;fontSize&quot;:14,&quot;fontStyle&quot;:&quot;normal&quot;,&quot;fontWeight&quot;:&quot;bold&quot;}},&quot;tooltip&quot;:{&quot;show&quot;:true,&quot;textStyle&quot;:{&quot;color&quot;:{&quot;rgb&quot;:&quot;#FFFFFF&quot;,&quot;row&quot;:-1,&quot;themeIndex&quot;:-1,&quot;type&quot;:0},&quot;fontFamily&quot;:{&quot;name&quot;:&quot;宋体&quot;,&quot;themeIndex&quot;:3,&quot;type&quot;:1},&quot;fontSize&quot;:9,&quot;fontStyle&quot;:&quot;normal&quot;,&quot;fontWeight&quot;:&quot;normal&quot;}},&quot;seriesDir&quot;:&quot;row&quot;,&quot;divideType&quot;:&quot;leftTop&quot;,&quot;orderSeriesData&quot;:[0,1,2],&quot;selectedSeriesData&quot;:[0,1,2],&quot;selectedCategoryData&quot;:[0],&quot;deletedSeriesData&quot;:[]}"/>
    <wpswe:property key="themeOverride" value="false"/>
    <wpswe:property key="type" value="2d-pie"/>
  </wpswe:properties>
  <wpswe:watchingCache>
    <wpswe:linkPath>C:/Users/29405/AppData/Local/Temp/wps.QQnJln/Workbook2.xlsx</wpswe:linkPath>
    <wpswe:demoRange>
      <wpswe:key/>
      <wpswe:context/>
      <wpswe:count>5</wpswe:count>
      <wpswe:cells wpswe:idx="0">
        <wpswe:count>2</wpswe:count>
        <wpswe:formatCode>General</wpswe:formatCode>
        <wpswe:cell wpswe:idx="1" wpswe:formatCode="General">
          <wpswe:value>销售额</wpswe:value>
        </wpswe:cell>
      </wpswe:cells>
      <wpswe:cells wpswe:idx="1">
        <wpswe:count>2</wpswe:count>
        <wpswe:formatCode>General</wpswe:formatCode>
        <wpswe:cell wpswe:idx="0">
          <wpswe:value>第一季度</wpswe:value>
        </wpswe:cell>
        <wpswe:cell wpswe:idx="1">
          <wpswe:value>8.2</wpswe:value>
        </wpswe:cell>
      </wpswe:cells>
      <wpswe:cells wpswe:idx="2">
        <wpswe:count>2</wpswe:count>
        <wpswe:formatCode>General</wpswe:formatCode>
        <wpswe:cell wpswe:idx="0">
          <wpswe:value>第二季度</wpswe:value>
        </wpswe:cell>
        <wpswe:cell wpswe:idx="1">
          <wpswe:value>5.2</wpswe:value>
        </wpswe:cell>
      </wpswe:cells>
      <wpswe:cells wpswe:idx="3">
        <wpswe:count>2</wpswe:count>
        <wpswe:formatCode>General</wpswe:formatCode>
        <wpswe:cell wpswe:idx="0">
          <wpswe:value>第三季度</wpswe:value>
        </wpswe:cell>
        <wpswe:cell wpswe:idx="1">
          <wpswe:value>4.2</wpswe:value>
        </wpswe:cell>
      </wpswe:cells>
      <wpswe:cells wpswe:idx="4">
        <wpswe:count>2</wpswe:count>
        <wpswe:formatCode>General</wpswe:formatCode>
        <wpswe:cell wpswe:idx="0">
          <wpswe:value>第四季度</wpswe:value>
        </wpswe:cell>
        <wpswe:cell wpswe:idx="1">
          <wpswe:value>3.1</wpswe:value>
        </wpswe:cell>
      </wpswe:cells>
    </wpswe:demoRange>
    <wpswe:dataRange>
      <wpswe:key>webchart</wpswe:key>
      <wpswe:context>Sheet1!$A$1:$B$4</wpswe:context>
      <wpswe:count>4</wpswe:count>
      <wpswe:cells wpswe:idx="0">
        <wpswe:count>2</wpswe:count>
        <wpswe:formatCode>General</wpswe:formatCode>
        <wpswe:cell wpswe:idx="1" wpswe:formatCode="General">
          <wpswe:value>最终有效业务数据表</wpswe:value>
        </wpswe:cell>
      </wpswe:cells>
      <wpswe:cells wpswe:idx="1">
        <wpswe:count>2</wpswe:count>
        <wpswe:formatCode>General</wpswe:formatCode>
        <wpswe:cell wpswe:idx="0">
          <wpswe:value>查询数据表</wpswe:value>
        </wpswe:cell>
        <wpswe:cell wpswe:idx="1">
          <wpswe:value>9</wpswe:value>
        </wpswe:cell>
      </wpswe:cells>
      <wpswe:cells wpswe:idx="2">
        <wpswe:count>2</wpswe:count>
        <wpswe:formatCode>General</wpswe:formatCode>
        <wpswe:cell wpswe:idx="0">
          <wpswe:value>异议数据表</wpswe:value>
        </wpswe:cell>
        <wpswe:cell wpswe:idx="1">
          <wpswe:value>8</wpswe:value>
        </wpswe:cell>
      </wpswe:cells>
      <wpswe:cells wpswe:idx="3">
        <wpswe:count>2</wpswe:count>
        <wpswe:formatCode>General</wpswe:formatCode>
        <wpswe:cell wpswe:idx="0">
          <wpswe:value>电话数据表</wpswe:value>
        </wpswe:cell>
        <wpswe:cell wpswe:idx="1">
          <wpswe:value>145</wpswe:value>
        </wpswe:cell>
      </wpswe:cells>
    </wpswe:dataRange>
  </wpswe:watchingCache>
  <wpswe:snapshot xmlns:r="http://schemas.openxmlformats.org/officeDocument/2006/relationships" r:embed="rId2"/>
  <wpswe:externalData xmlns:r="http://schemas.openxmlformats.org/officeDocument/2006/relationships" r:id="rId1"/>
  <wpswe:url>https://clientweb.docer.wps.cn/web-chart/v1/web-shape.html#/home</wpswe:url>
  <wpswe:constantSnapshot>false</wpswe:constantSnapshot>
</wps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667</Words>
  <Characters>810</Characters>
  <Lines>1</Lines>
  <Paragraphs>1</Paragraphs>
  <TotalTime>198</TotalTime>
  <ScaleCrop>false</ScaleCrop>
  <LinksUpToDate>false</LinksUpToDate>
  <CharactersWithSpaces>815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2025-05-14T01:36:00Z</dcterms:created>
  <dc:creator>浩浩</dc:creator>
  <cp:lastModifiedBy>浩浩</cp:lastModifiedBy>
  <dcterms:modified xsi:type="dcterms:W3CDTF">2025-05-30T02:37:38Z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1CF4ECDF859F4E39A24FBA3811A132E7_11</vt:lpwstr>
  </property>
  <property fmtid="{D5CDD505-2E9C-101B-9397-08002B2CF9AE}" pid="4" name="KSOTemplateDocerSaveRecord">
    <vt:lpwstr>eyJoZGlkIjoiZDdlNGVkZDM2YmU5Y2QyYTA1N2MyYzAzNmFhZTExYmQiLCJ1c2VySWQiOiI0MDg2ODczNDcifQ==</vt:lpwstr>
  </property>
</Properties>
</file>