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184C78"/>
          <w:sz w:val="40"/>
        </w:rPr>
        <w:t>HƯỚNG DẪN TRIỂN KHAI ĐỒ ÁN - QUẢN LÝ KÝ TÚC XÁ</w:t>
      </w:r>
    </w:p>
    <w:p>
      <w:pPr>
        <w:spacing w:after="320"/>
        <w:jc w:val="center"/>
      </w:pPr>
      <w:r>
        <w:rPr>
          <w:rFonts w:ascii="Segoe UI" w:hAnsi="Segoe UI"/>
          <w:i/>
          <w:color w:val="2C3E50"/>
          <w:sz w:val="22"/>
        </w:rPr>
        <w:t>Quy trình Database-First • Phân công 5 thành viên • GitHub &amp; Jira • Kế hoạch 14 ngày</w:t>
        <w:br/>
        <w:t>Nhóm: Tú (Lead) • Bổn • Bảo • Quy • Đạt | Thời gian: 17/10/2026 – 30/10/2026</w:t>
      </w:r>
    </w:p>
    <w:tbl>
      <w:tblPr>
        <w:tblW w:type="auto" w:w="0"/>
        <w:jc w:val="center"/>
        <w:tblLayout w:type="fixed"/>
        <w:tblLook w:firstColumn="1" w:firstRow="1" w:lastColumn="0" w:lastRow="0" w:noHBand="0" w:noVBand="1" w:val="04A0"/>
      </w:tblPr>
      <w:tblGrid>
        <w:gridCol w:w="9792"/>
      </w:tblGrid>
      <w:tr>
        <w:tc>
          <w:tcPr>
            <w:tcW w:type="dxa" w:w="9936"/>
            <w:shd w:fill="EBF5FB"/>
            <w:tcMar>
              <w:top w:w="140" w:type="dxa"/>
              <w:bottom w:w="140" w:type="dxa"/>
              <w:left w:w="200" w:type="dxa"/>
              <w:right w:w="200" w:type="dxa"/>
            </w:tcMar>
          </w:tcPr>
          <w:p>
            <w:pPr>
              <w:spacing w:before="40" w:after="40"/>
            </w:pPr>
            <w:r>
              <w:rPr>
                <w:rFonts w:ascii="Segoe UI" w:hAnsi="Segoe UI"/>
                <w:b/>
                <w:color w:val="184C78"/>
                <w:sz w:val="20"/>
              </w:rPr>
              <w:t>⭐ QUYẾT ĐỊNH KỸ THUẬT QUAN TRỌNG: Dự án chính thức áp dụng mô hình ENTITY FRAMEWORK CORE DATABASE-FIRST. SQL Server là cội nguồn dữ liệu (Single Source of Truth). Thực thể C# và DbContext được tự động sinh bằng Scaffold-DbContext, tuyệt đối không tạo Entity thủ công hoặc viết migration tay. Cấu trúc mã nguồn đã được gom về chung thư mục src/ loại bỏ lồng ghép apps/desktop để tối ưu đường dẫn và đồng bộ hoàn hảo với Visual Studio 2022+.</w:t>
            </w:r>
          </w:p>
        </w:tc>
      </w:tr>
    </w:tbl>
    <w:p>
      <w:pPr>
        <w:spacing w:after="200"/>
      </w:pPr>
    </w:p>
    <w:p>
      <w:pPr>
        <w:pStyle w:val="Heading1"/>
      </w:pPr>
      <w:r>
        <w:rPr>
          <w:rFonts w:ascii="Segoe UI" w:hAnsi="Segoe UI"/>
          <w:color w:val="184C78"/>
        </w:rPr>
        <w:t>1. Mục tiêu và Nguyên tắc Vận hành 14 Ngày</w:t>
      </w:r>
    </w:p>
    <w:p>
      <w:r>
        <w:rPr>
          <w:b/>
        </w:rPr>
        <w:t xml:space="preserve">Học phần: </w:t>
      </w:r>
      <w:r>
        <w:t>Lập trình trực quan (LTTQ) – Nền tảng Windows Forms (.NET 9 / C# 12-13 / SQL Server / EF Core &amp; ADO.NET).</w:t>
        <w:br/>
      </w:r>
      <w:r>
        <w:rPr>
          <w:b/>
        </w:rPr>
        <w:t xml:space="preserve">Mục tiêu cốt lõi: </w:t>
      </w:r>
      <w:r>
        <w:t>Xây dựng hoàn chỉnh một ứng dụng Desktop chuyên nghiệp đạt chuẩn điểm tối đa (10/10), có khả năng build độc lập, chạy mượt mà, phân quyền chặt chẽ và dữ liệu được bảo toàn tính toàn vẹn cao nhất.</w:t>
      </w:r>
    </w:p>
    <w:p>
      <w:pPr>
        <w:pStyle w:val="ListBullet"/>
      </w:pPr>
      <w:r>
        <w:t>Các nguyên tắc làm việc sống còn của nhóm:</w:t>
      </w:r>
    </w:p>
    <w:p>
      <w:pPr>
        <w:pStyle w:val="ListBullet"/>
        <w:spacing w:after="60"/>
      </w:pPr>
      <w:r>
        <w:rPr>
          <w:rFonts w:ascii="Segoe UI" w:hAnsi="Segoe UI"/>
          <w:b/>
        </w:rPr>
        <w:t>Database-First là kim chỉ nam:</w:t>
      </w:r>
      <w:r>
        <w:rPr>
          <w:rFonts w:ascii="Segoe UI" w:hAnsi="Segoe UI"/>
        </w:rPr>
        <w:t xml:space="preserve"> Mọi thay đổi bảng/cột, kiểu dữ liệu, ràng buộc phải thực hiện trong các script SQL (database/scripts/) và chạy Scaffold-DbContext để cập nhật Entities. Tuyệt đối không sửa tay trong thư mục Domain/Entities.</w:t>
      </w:r>
    </w:p>
    <w:p>
      <w:pPr>
        <w:pStyle w:val="ListBullet"/>
        <w:spacing w:after="60"/>
      </w:pPr>
      <w:r>
        <w:rPr>
          <w:rFonts w:ascii="Segoe UI" w:hAnsi="Segoe UI"/>
          <w:b/>
        </w:rPr>
        <w:t>Bảo toàn mã nguồn qua Partial Classes:</w:t>
      </w:r>
      <w:r>
        <w:rPr>
          <w:rFonts w:ascii="Segoe UI" w:hAnsi="Segoe UI"/>
        </w:rPr>
        <w:t xml:space="preserve"> Các thuộc tính tính toán, logic bổ trợ cho Form phải viết trong Domain/Partials/ dưới dạng partial class để không bị mất khi chạy lại Scaffold.</w:t>
      </w:r>
    </w:p>
    <w:p>
      <w:pPr>
        <w:pStyle w:val="ListBullet"/>
        <w:spacing w:after="60"/>
      </w:pPr>
      <w:r>
        <w:rPr>
          <w:rFonts w:ascii="Segoe UI" w:hAnsi="Segoe UI"/>
          <w:b/>
        </w:rPr>
        <w:t>Quy chế nhánh Git nghiêm ngặt:</w:t>
      </w:r>
      <w:r>
        <w:rPr>
          <w:rFonts w:ascii="Segoe UI" w:hAnsi="Segoe UI"/>
        </w:rPr>
        <w:t xml:space="preserve"> Nhánh main là nhánh phát hành ổn định, luôn luôn build được (0 Error). Mỗi thành viên chỉ làm việc trên nhánh chức năng (feature/*), nộp code qua Pull Request (PR) và phải có ít nhất 1 thành viên khác duyệt.</w:t>
      </w:r>
    </w:p>
    <w:p>
      <w:pPr>
        <w:pStyle w:val="ListBullet"/>
        <w:spacing w:after="60"/>
      </w:pPr>
      <w:r>
        <w:rPr>
          <w:rFonts w:ascii="Segoe UI" w:hAnsi="Segoe UI"/>
          <w:b/>
        </w:rPr>
        <w:t>Minh bạch trên Jira Board:</w:t>
      </w:r>
      <w:r>
        <w:rPr>
          <w:rFonts w:ascii="Segoe UI" w:hAnsi="Segoe UI"/>
        </w:rPr>
        <w:t xml:space="preserve"> Mỗi công việc được quản lý bởi 1 Jira Task. Chỉ chuyển trạng thái 'Done' khi chức năng đã chạy thực tế với CSDL; giao diện tĩnh không được tính là hoàn thành.</w:t>
      </w:r>
    </w:p>
    <w:p>
      <w:pPr>
        <w:pStyle w:val="ListBullet"/>
        <w:spacing w:after="60"/>
      </w:pPr>
      <w:r>
        <w:rPr>
          <w:rFonts w:ascii="Segoe UI" w:hAnsi="Segoe UI"/>
          <w:b/>
        </w:rPr>
        <w:t>Báo cáo vướng mắc tức thì:</w:t>
      </w:r>
      <w:r>
        <w:rPr>
          <w:rFonts w:ascii="Segoe UI" w:hAnsi="Segoe UI"/>
        </w:rPr>
        <w:t xml:space="preserve"> Nếu gặp lỗi khó kéo dài quá 45 phút, phải thông báo ngay lên nhóm kèm ảnh chụp lỗi, tên file và thao tác tái hiện để các thành viên khác hỗ trợ.</w:t>
      </w:r>
    </w:p>
    <w:p>
      <w:pPr>
        <w:pStyle w:val="Heading1"/>
      </w:pPr>
      <w:r>
        <w:rPr>
          <w:rFonts w:ascii="Segoe UI" w:hAnsi="Segoe UI"/>
          <w:color w:val="184C78"/>
        </w:rPr>
        <w:t>2. Cấu trúc Dự án Clean Architecture Chuẩn hóa</w:t>
      </w:r>
    </w:p>
    <w:p>
      <w:r>
        <w:rPr>
          <w:rFonts w:ascii="Segoe UI" w:hAnsi="Segoe UI"/>
        </w:rPr>
        <w:t xml:space="preserve">Cấu trúc mã nguồn được phân chia thành 4 project .NET độc lập trong thư mục </w:t>
      </w:r>
      <w:r>
        <w:rPr>
          <w:b/>
        </w:rPr>
        <w:t>src/</w:t>
      </w:r>
      <w:r>
        <w:t>, giải quyết triệt để lỗi đường dẫn dài (Max Path) trên Windows: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2C3E50"/>
            <w:tcMar>
              <w:top w:w="100" w:type="dxa"/>
              <w:bottom w:w="100" w:type="dxa"/>
              <w:left w:w="120" w:type="dxa"/>
              <w:right w:w="120" w:type="dxa"/>
            </w:tcMar>
          </w:tcPr>
          <w:p>
            <w:r>
              <w:rPr>
                <w:rFonts w:ascii="Segoe UI" w:hAnsi="Segoe UI"/>
                <w:b/>
                <w:color w:val="FFFFFF"/>
              </w:rPr>
              <w:t>Project .NET</w:t>
            </w:r>
          </w:p>
        </w:tc>
        <w:tc>
          <w:tcPr>
            <w:tcW w:type="dxa" w:w="4608"/>
            <w:shd w:fill="2C3E50"/>
            <w:tcMar>
              <w:top w:w="100" w:type="dxa"/>
              <w:bottom w:w="100" w:type="dxa"/>
              <w:left w:w="120" w:type="dxa"/>
              <w:right w:w="120" w:type="dxa"/>
            </w:tcMar>
          </w:tcPr>
          <w:p>
            <w:r>
              <w:rPr>
                <w:rFonts w:ascii="Segoe UI" w:hAnsi="Segoe UI"/>
                <w:b/>
                <w:color w:val="FFFFFF"/>
              </w:rPr>
              <w:t>Trách nhiệm &amp; Nội dung</w:t>
            </w:r>
          </w:p>
        </w:tc>
        <w:tc>
          <w:tcPr>
            <w:tcW w:type="dxa" w:w="2592"/>
            <w:shd w:fill="2C3E50"/>
            <w:tcMar>
              <w:top w:w="100" w:type="dxa"/>
              <w:bottom w:w="100" w:type="dxa"/>
              <w:left w:w="120" w:type="dxa"/>
              <w:right w:w="120" w:type="dxa"/>
            </w:tcMar>
          </w:tcPr>
          <w:p>
            <w:r>
              <w:rPr>
                <w:rFonts w:ascii="Segoe UI" w:hAnsi="Segoe UI"/>
                <w:b/>
                <w:color w:val="FFFFFF"/>
              </w:rPr>
              <w:t>Người phụ trách chính</w:t>
            </w:r>
          </w:p>
        </w:tc>
      </w:tr>
      <w:tr>
        <w:tc>
          <w:tcPr>
            <w:tcW w:type="dxa" w:w="2592"/>
            <w:shd w:fill="F8F9F9"/>
            <w:tcMar>
              <w:top w:w="80" w:type="dxa"/>
              <w:bottom w:w="80" w:type="dxa"/>
              <w:left w:w="100" w:type="dxa"/>
              <w:right w:w="100" w:type="dxa"/>
            </w:tcMar>
          </w:tcPr>
          <w:p>
            <w:r>
              <w:rPr>
                <w:rFonts w:ascii="Segoe UI" w:hAnsi="Segoe UI"/>
                <w:sz w:val="19"/>
              </w:rPr>
              <w:t>QuanLyKyTucXa.WinForms</w:t>
              <w:br/>
              <w:t>(Presentation Layer)</w:t>
            </w:r>
          </w:p>
        </w:tc>
        <w:tc>
          <w:tcPr>
            <w:tcW w:type="dxa" w:w="4608"/>
            <w:shd w:fill="F8F9F9"/>
            <w:tcMar>
              <w:top w:w="80" w:type="dxa"/>
              <w:bottom w:w="80" w:type="dxa"/>
              <w:left w:w="100" w:type="dxa"/>
              <w:right w:w="100" w:type="dxa"/>
            </w:tcMar>
          </w:tcPr>
          <w:p>
            <w:r>
              <w:rPr>
                <w:rFonts w:ascii="Segoe UI" w:hAnsi="Segoe UI"/>
                <w:sz w:val="19"/>
              </w:rPr>
              <w:t>Giao diện người dùng: MainForm điều hướng MenuStrip, Forms chức năng theo module, UserControls, DataGridView binding, ViewModels, Helpers, Icons.</w:t>
            </w:r>
          </w:p>
        </w:tc>
        <w:tc>
          <w:tcPr>
            <w:tcW w:type="dxa" w:w="2592"/>
            <w:shd w:fill="F8F9F9"/>
            <w:tcMar>
              <w:top w:w="80" w:type="dxa"/>
              <w:bottom w:w="80" w:type="dxa"/>
              <w:left w:w="100" w:type="dxa"/>
              <w:right w:w="100" w:type="dxa"/>
            </w:tcMar>
          </w:tcPr>
          <w:p>
            <w:r>
              <w:rPr>
                <w:rFonts w:ascii="Segoe UI" w:hAnsi="Segoe UI"/>
                <w:sz w:val="19"/>
              </w:rPr>
              <w:t>Cả nhóm</w:t>
              <w:br/>
              <w:t>(Chia theo Form)</w:t>
            </w:r>
          </w:p>
        </w:tc>
      </w:tr>
      <w:tr>
        <w:tc>
          <w:tcPr>
            <w:tcW w:type="dxa" w:w="2592"/>
            <w:tcMar>
              <w:top w:w="80" w:type="dxa"/>
              <w:bottom w:w="80" w:type="dxa"/>
              <w:left w:w="100" w:type="dxa"/>
              <w:right w:w="100" w:type="dxa"/>
            </w:tcMar>
          </w:tcPr>
          <w:p>
            <w:r>
              <w:rPr>
                <w:rFonts w:ascii="Segoe UI" w:hAnsi="Segoe UI"/>
                <w:sz w:val="19"/>
              </w:rPr>
              <w:t>QuanLyKyTucXa.Application</w:t>
              <w:br/>
              <w:t>(Business Logic Layer)</w:t>
            </w:r>
          </w:p>
        </w:tc>
        <w:tc>
          <w:tcPr>
            <w:tcW w:type="dxa" w:w="4608"/>
            <w:tcMar>
              <w:top w:w="80" w:type="dxa"/>
              <w:bottom w:w="80" w:type="dxa"/>
              <w:left w:w="100" w:type="dxa"/>
              <w:right w:w="100" w:type="dxa"/>
            </w:tcMar>
          </w:tcPr>
          <w:p>
            <w:r>
              <w:rPr>
                <w:rFonts w:ascii="Segoe UI" w:hAnsi="Segoe UI"/>
                <w:sz w:val="19"/>
              </w:rPr>
              <w:t>Xử lý logic nghiệp vụ, Services (Auth, SinhVien, PhongGiuong, HopDong, DienNuoc, HoaDon, SuCo, ThongKe), DTOs trao đổi dữ liệu, Validators, Reports.</w:t>
            </w:r>
          </w:p>
        </w:tc>
        <w:tc>
          <w:tcPr>
            <w:tcW w:type="dxa" w:w="2592"/>
            <w:tcMar>
              <w:top w:w="80" w:type="dxa"/>
              <w:bottom w:w="80" w:type="dxa"/>
              <w:left w:w="100" w:type="dxa"/>
              <w:right w:w="100" w:type="dxa"/>
            </w:tcMar>
          </w:tcPr>
          <w:p>
            <w:r>
              <w:rPr>
                <w:rFonts w:ascii="Segoe UI" w:hAnsi="Segoe UI"/>
                <w:sz w:val="19"/>
              </w:rPr>
              <w:t>Cả nhóm</w:t>
              <w:br/>
              <w:t>(Chia theo Service)</w:t>
            </w:r>
          </w:p>
        </w:tc>
      </w:tr>
      <w:tr>
        <w:tc>
          <w:tcPr>
            <w:tcW w:type="dxa" w:w="2592"/>
            <w:shd w:fill="F8F9F9"/>
            <w:tcMar>
              <w:top w:w="80" w:type="dxa"/>
              <w:bottom w:w="80" w:type="dxa"/>
              <w:left w:w="100" w:type="dxa"/>
              <w:right w:w="100" w:type="dxa"/>
            </w:tcMar>
          </w:tcPr>
          <w:p>
            <w:r>
              <w:rPr>
                <w:rFonts w:ascii="Segoe UI" w:hAnsi="Segoe UI"/>
                <w:sz w:val="19"/>
              </w:rPr>
              <w:t>QuanLyKyTucXa.Infrastructure</w:t>
              <w:br/>
              <w:t>(Data Access Layer)</w:t>
            </w:r>
          </w:p>
        </w:tc>
        <w:tc>
          <w:tcPr>
            <w:tcW w:type="dxa" w:w="4608"/>
            <w:shd w:fill="F8F9F9"/>
            <w:tcMar>
              <w:top w:w="80" w:type="dxa"/>
              <w:bottom w:w="80" w:type="dxa"/>
              <w:left w:w="100" w:type="dxa"/>
              <w:right w:w="100" w:type="dxa"/>
            </w:tcMar>
          </w:tcPr>
          <w:p>
            <w:r>
              <w:rPr>
                <w:rFonts w:ascii="Segoe UI" w:hAnsi="Segoe UI"/>
                <w:sz w:val="19"/>
              </w:rPr>
              <w:t>Triển khai truy cập CSDL: AppDbContext (Scaffold), Repositories, thư mục AdoNet/ (Chương 7), Import/Export ClosedXML, Logging Serilog, VietQR API.</w:t>
            </w:r>
          </w:p>
        </w:tc>
        <w:tc>
          <w:tcPr>
            <w:tcW w:type="dxa" w:w="2592"/>
            <w:shd w:fill="F8F9F9"/>
            <w:tcMar>
              <w:top w:w="80" w:type="dxa"/>
              <w:bottom w:w="80" w:type="dxa"/>
              <w:left w:w="100" w:type="dxa"/>
              <w:right w:w="100" w:type="dxa"/>
            </w:tcMar>
          </w:tcPr>
          <w:p>
            <w:r>
              <w:rPr>
                <w:rFonts w:ascii="Segoe UI" w:hAnsi="Segoe UI"/>
                <w:sz w:val="19"/>
              </w:rPr>
              <w:t>Tú (Lead)</w:t>
              <w:br/>
              <w:t>+ Đạt (AdoNet)</w:t>
            </w:r>
          </w:p>
        </w:tc>
      </w:tr>
      <w:tr>
        <w:tc>
          <w:tcPr>
            <w:tcW w:type="dxa" w:w="2592"/>
            <w:tcMar>
              <w:top w:w="80" w:type="dxa"/>
              <w:bottom w:w="80" w:type="dxa"/>
              <w:left w:w="100" w:type="dxa"/>
              <w:right w:w="100" w:type="dxa"/>
            </w:tcMar>
          </w:tcPr>
          <w:p>
            <w:r>
              <w:rPr>
                <w:rFonts w:ascii="Segoe UI" w:hAnsi="Segoe UI"/>
                <w:sz w:val="19"/>
              </w:rPr>
              <w:t>QuanLyKyTucXa.Domain</w:t>
              <w:br/>
              <w:t>(Domain Core Layer)</w:t>
            </w:r>
          </w:p>
        </w:tc>
        <w:tc>
          <w:tcPr>
            <w:tcW w:type="dxa" w:w="4608"/>
            <w:tcMar>
              <w:top w:w="80" w:type="dxa"/>
              <w:bottom w:w="80" w:type="dxa"/>
              <w:left w:w="100" w:type="dxa"/>
              <w:right w:w="100" w:type="dxa"/>
            </w:tcMar>
          </w:tcPr>
          <w:p>
            <w:r>
              <w:rPr>
                <w:rFonts w:ascii="Segoe UI" w:hAnsi="Segoe UI"/>
                <w:sz w:val="19"/>
              </w:rPr>
              <w:t>Entities sinh tự động từ SQL Server (thư mục Entities/ - KHÔNG sửa tay); thư mục Partials/ chứa logic mở rộng; Enums ánh xạ trạng thái.</w:t>
            </w:r>
          </w:p>
        </w:tc>
        <w:tc>
          <w:tcPr>
            <w:tcW w:type="dxa" w:w="2592"/>
            <w:tcMar>
              <w:top w:w="80" w:type="dxa"/>
              <w:bottom w:w="80" w:type="dxa"/>
              <w:left w:w="100" w:type="dxa"/>
              <w:right w:w="100" w:type="dxa"/>
            </w:tcMar>
          </w:tcPr>
          <w:p>
            <w:r>
              <w:rPr>
                <w:rFonts w:ascii="Segoe UI" w:hAnsi="Segoe UI"/>
                <w:sz w:val="19"/>
              </w:rPr>
              <w:t>Tú (Scaffold)</w:t>
              <w:br/>
              <w:t>+ Tất cả (Partials)</w:t>
            </w:r>
          </w:p>
        </w:tc>
      </w:tr>
    </w:tbl>
    <w:p>
      <w:pPr>
        <w:spacing w:after="120"/>
      </w:pPr>
    </w:p>
    <w:p>
      <w:pPr>
        <w:pStyle w:val="Heading1"/>
      </w:pPr>
      <w:r>
        <w:rPr>
          <w:rFonts w:ascii="Segoe UI" w:hAnsi="Segoe UI"/>
          <w:color w:val="184C78"/>
        </w:rPr>
        <w:t>3. Ma trận Phân công 5 Thành viên &amp; Đầu ra Bắt buộc</w:t>
      </w:r>
    </w:p>
    <w:p>
      <w:r>
        <w:t>Mỗi thành viên làm chủ một phân hệ chuyên biệt từ UI đến Application Service và tích hợp CSDL:</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296"/>
            <w:shd w:fill="16A085"/>
            <w:tcMar>
              <w:top w:w="100" w:type="dxa"/>
              <w:bottom w:w="100" w:type="dxa"/>
              <w:left w:w="120" w:type="dxa"/>
              <w:right w:w="120" w:type="dxa"/>
            </w:tcMar>
          </w:tcPr>
          <w:p>
            <w:r>
              <w:rPr>
                <w:rFonts w:ascii="Segoe UI" w:hAnsi="Segoe UI"/>
                <w:b/>
                <w:color w:val="FFFFFF"/>
              </w:rPr>
              <w:t>Thành viên</w:t>
            </w:r>
          </w:p>
        </w:tc>
        <w:tc>
          <w:tcPr>
            <w:tcW w:type="dxa" w:w="2592"/>
            <w:shd w:fill="16A085"/>
            <w:tcMar>
              <w:top w:w="100" w:type="dxa"/>
              <w:bottom w:w="100" w:type="dxa"/>
              <w:left w:w="120" w:type="dxa"/>
              <w:right w:w="120" w:type="dxa"/>
            </w:tcMar>
          </w:tcPr>
          <w:p>
            <w:r>
              <w:rPr>
                <w:rFonts w:ascii="Segoe UI" w:hAnsi="Segoe UI"/>
                <w:b/>
                <w:color w:val="FFFFFF"/>
              </w:rPr>
              <w:t>Phân hệ đảm nhiệm</w:t>
            </w:r>
          </w:p>
        </w:tc>
        <w:tc>
          <w:tcPr>
            <w:tcW w:type="dxa" w:w="3312"/>
            <w:shd w:fill="16A085"/>
            <w:tcMar>
              <w:top w:w="100" w:type="dxa"/>
              <w:bottom w:w="100" w:type="dxa"/>
              <w:left w:w="120" w:type="dxa"/>
              <w:right w:w="120" w:type="dxa"/>
            </w:tcMar>
          </w:tcPr>
          <w:p>
            <w:r>
              <w:rPr>
                <w:rFonts w:ascii="Segoe UI" w:hAnsi="Segoe UI"/>
                <w:b/>
                <w:color w:val="FFFFFF"/>
              </w:rPr>
              <w:t>Mã nguồn bàn giao cụ thể</w:t>
            </w:r>
          </w:p>
        </w:tc>
        <w:tc>
          <w:tcPr>
            <w:tcW w:type="dxa" w:w="2592"/>
            <w:shd w:fill="16A085"/>
            <w:tcMar>
              <w:top w:w="100" w:type="dxa"/>
              <w:bottom w:w="100" w:type="dxa"/>
              <w:left w:w="120" w:type="dxa"/>
              <w:right w:w="120" w:type="dxa"/>
            </w:tcMar>
          </w:tcPr>
          <w:p>
            <w:r>
              <w:rPr>
                <w:rFonts w:ascii="Segoe UI" w:hAnsi="Segoe UI"/>
                <w:b/>
                <w:color w:val="FFFFFF"/>
              </w:rPr>
              <w:t>Tiêu chuẩn nghiệm thu (DoD)</w:t>
            </w:r>
          </w:p>
        </w:tc>
      </w:tr>
      <w:tr>
        <w:tc>
          <w:tcPr>
            <w:tcW w:type="dxa" w:w="1296"/>
            <w:shd w:fill="F4F6F6"/>
            <w:tcMar>
              <w:top w:w="80" w:type="dxa"/>
              <w:bottom w:w="80" w:type="dxa"/>
              <w:left w:w="100" w:type="dxa"/>
              <w:right w:w="100" w:type="dxa"/>
            </w:tcMar>
          </w:tcPr>
          <w:p>
            <w:r>
              <w:rPr>
                <w:rFonts w:ascii="Segoe UI" w:hAnsi="Segoe UI"/>
                <w:sz w:val="18"/>
              </w:rPr>
              <w:t>TÚ</w:t>
              <w:br/>
              <w:t>(Trưởng nhóm)</w:t>
            </w:r>
          </w:p>
        </w:tc>
        <w:tc>
          <w:tcPr>
            <w:tcW w:type="dxa" w:w="2592"/>
            <w:shd w:fill="F4F6F6"/>
            <w:tcMar>
              <w:top w:w="80" w:type="dxa"/>
              <w:bottom w:w="80" w:type="dxa"/>
              <w:left w:w="100" w:type="dxa"/>
              <w:right w:w="100" w:type="dxa"/>
            </w:tcMar>
          </w:tcPr>
          <w:p>
            <w:r>
              <w:rPr>
                <w:rFonts w:ascii="Segoe UI" w:hAnsi="Segoe UI"/>
                <w:sz w:val="18"/>
              </w:rPr>
              <w:t>Kiến trúc, CSDL &amp; Phân quyền</w:t>
            </w:r>
          </w:p>
        </w:tc>
        <w:tc>
          <w:tcPr>
            <w:tcW w:type="dxa" w:w="3312"/>
            <w:shd w:fill="F4F6F6"/>
            <w:tcMar>
              <w:top w:w="80" w:type="dxa"/>
              <w:bottom w:w="80" w:type="dxa"/>
              <w:left w:w="100" w:type="dxa"/>
              <w:right w:w="100" w:type="dxa"/>
            </w:tcMar>
          </w:tcPr>
          <w:p>
            <w:r>
              <w:rPr>
                <w:rFonts w:ascii="Segoe UI" w:hAnsi="Segoe UI"/>
                <w:sz w:val="18"/>
              </w:rPr>
              <w:t>• QuanLyKTXDB (4 file script SQL)</w:t>
              <w:br/>
              <w:t>• Chạy Scaffold EF Core &amp; AppDbContext</w:t>
              <w:br/>
              <w:t>• AuthService, NguoiDungRepository</w:t>
              <w:br/>
              <w:t>• LoginForm, MainForm, FrmNguoiDung</w:t>
              <w:br/>
              <w:t>• Điều hướng MenuStrip phân quyền Admin/Nhân viên</w:t>
            </w:r>
          </w:p>
        </w:tc>
        <w:tc>
          <w:tcPr>
            <w:tcW w:type="dxa" w:w="2592"/>
            <w:shd w:fill="F4F6F6"/>
            <w:tcMar>
              <w:top w:w="80" w:type="dxa"/>
              <w:bottom w:w="80" w:type="dxa"/>
              <w:left w:w="100" w:type="dxa"/>
              <w:right w:w="100" w:type="dxa"/>
            </w:tcMar>
          </w:tcPr>
          <w:p>
            <w:r>
              <w:rPr>
                <w:rFonts w:ascii="Segoe UI" w:hAnsi="Segoe UI"/>
                <w:sz w:val="18"/>
              </w:rPr>
              <w:t>Solution build 0 error; đăng nhập đúng 2 role; phân quyền menu ẩn/hiện chuẩn xác; chạy được trên máy khác.</w:t>
            </w:r>
          </w:p>
        </w:tc>
      </w:tr>
      <w:tr>
        <w:tc>
          <w:tcPr>
            <w:tcW w:type="dxa" w:w="1296"/>
            <w:tcMar>
              <w:top w:w="80" w:type="dxa"/>
              <w:bottom w:w="80" w:type="dxa"/>
              <w:left w:w="100" w:type="dxa"/>
              <w:right w:w="100" w:type="dxa"/>
            </w:tcMar>
          </w:tcPr>
          <w:p>
            <w:r>
              <w:rPr>
                <w:rFonts w:ascii="Segoe UI" w:hAnsi="Segoe UI"/>
                <w:sz w:val="18"/>
              </w:rPr>
              <w:t>BỔN</w:t>
            </w:r>
          </w:p>
        </w:tc>
        <w:tc>
          <w:tcPr>
            <w:tcW w:type="dxa" w:w="2592"/>
            <w:tcMar>
              <w:top w:w="80" w:type="dxa"/>
              <w:bottom w:w="80" w:type="dxa"/>
              <w:left w:w="100" w:type="dxa"/>
              <w:right w:w="100" w:type="dxa"/>
            </w:tcMar>
          </w:tcPr>
          <w:p>
            <w:r>
              <w:rPr>
                <w:rFonts w:ascii="Segoe UI" w:hAnsi="Segoe UI"/>
                <w:sz w:val="18"/>
              </w:rPr>
              <w:t>Quản lý Sinh viên &amp; Đăng ký KTX</w:t>
            </w:r>
          </w:p>
        </w:tc>
        <w:tc>
          <w:tcPr>
            <w:tcW w:type="dxa" w:w="3312"/>
            <w:tcMar>
              <w:top w:w="80" w:type="dxa"/>
              <w:bottom w:w="80" w:type="dxa"/>
              <w:left w:w="100" w:type="dxa"/>
              <w:right w:w="100" w:type="dxa"/>
            </w:tcMar>
          </w:tcPr>
          <w:p>
            <w:r>
              <w:rPr>
                <w:rFonts w:ascii="Segoe UI" w:hAnsi="Segoe UI"/>
                <w:sz w:val="18"/>
              </w:rPr>
              <w:t>• SinhVienService, DangKyKtxService</w:t>
              <w:br/>
              <w:t>• FrmSinhVien (CRUD, tra cứu, lọc khoa/lớp)</w:t>
              <w:br/>
              <w:t>• FrmDangKyKtx (tiếp nhận xét duyệt đơn)</w:t>
              <w:br/>
              <w:t>• Import/Export Excel hồ sơ SV (ClosedXML)</w:t>
            </w:r>
          </w:p>
        </w:tc>
        <w:tc>
          <w:tcPr>
            <w:tcW w:type="dxa" w:w="2592"/>
            <w:tcMar>
              <w:top w:w="80" w:type="dxa"/>
              <w:bottom w:w="80" w:type="dxa"/>
              <w:left w:w="100" w:type="dxa"/>
              <w:right w:w="100" w:type="dxa"/>
            </w:tcMar>
          </w:tcPr>
          <w:p>
            <w:r>
              <w:rPr>
                <w:rFonts w:ascii="Segoe UI" w:hAnsi="Segoe UI"/>
                <w:sz w:val="18"/>
              </w:rPr>
              <w:t>CRUD sinh viên mượt mà; validation CCCD/SĐT không trùng; duyệt đơn đăng ký chuyển trạng thái chuẩn xác; xuất Excel không đơ UI.</w:t>
            </w:r>
          </w:p>
        </w:tc>
      </w:tr>
      <w:tr>
        <w:tc>
          <w:tcPr>
            <w:tcW w:type="dxa" w:w="1296"/>
            <w:shd w:fill="F4F6F6"/>
            <w:tcMar>
              <w:top w:w="80" w:type="dxa"/>
              <w:bottom w:w="80" w:type="dxa"/>
              <w:left w:w="100" w:type="dxa"/>
              <w:right w:w="100" w:type="dxa"/>
            </w:tcMar>
          </w:tcPr>
          <w:p>
            <w:r>
              <w:rPr>
                <w:rFonts w:ascii="Segoe UI" w:hAnsi="Segoe UI"/>
                <w:sz w:val="18"/>
              </w:rPr>
              <w:t>BẢO</w:t>
            </w:r>
          </w:p>
        </w:tc>
        <w:tc>
          <w:tcPr>
            <w:tcW w:type="dxa" w:w="2592"/>
            <w:shd w:fill="F4F6F6"/>
            <w:tcMar>
              <w:top w:w="80" w:type="dxa"/>
              <w:bottom w:w="80" w:type="dxa"/>
              <w:left w:w="100" w:type="dxa"/>
              <w:right w:w="100" w:type="dxa"/>
            </w:tcMar>
          </w:tcPr>
          <w:p>
            <w:r>
              <w:rPr>
                <w:rFonts w:ascii="Segoe UI" w:hAnsi="Segoe UI"/>
                <w:sz w:val="18"/>
              </w:rPr>
              <w:t>Phòng, Giường &amp; Hợp đồng lưu trú</w:t>
            </w:r>
          </w:p>
        </w:tc>
        <w:tc>
          <w:tcPr>
            <w:tcW w:type="dxa" w:w="3312"/>
            <w:shd w:fill="F4F6F6"/>
            <w:tcMar>
              <w:top w:w="80" w:type="dxa"/>
              <w:bottom w:w="80" w:type="dxa"/>
              <w:left w:w="100" w:type="dxa"/>
              <w:right w:w="100" w:type="dxa"/>
            </w:tcMar>
          </w:tcPr>
          <w:p>
            <w:r>
              <w:rPr>
                <w:rFonts w:ascii="Segoe UI" w:hAnsi="Segoe UI"/>
                <w:sz w:val="18"/>
              </w:rPr>
              <w:t>• PhongGiuongService, HopDongService</w:t>
              <w:br/>
              <w:t>• FrmToaNha, FrmPhong, FrmGiuong (sơ đồ giường)</w:t>
              <w:br/>
              <w:t>• FrmHopDong (ký hợp đồng, gia hạn, trả phòng)</w:t>
              <w:br/>
              <w:t>• Nghiệp vụ chuyển phòng/đổi giường</w:t>
            </w:r>
          </w:p>
        </w:tc>
        <w:tc>
          <w:tcPr>
            <w:tcW w:type="dxa" w:w="2592"/>
            <w:shd w:fill="F4F6F6"/>
            <w:tcMar>
              <w:top w:w="80" w:type="dxa"/>
              <w:bottom w:w="80" w:type="dxa"/>
              <w:left w:w="100" w:type="dxa"/>
              <w:right w:w="100" w:type="dxa"/>
            </w:tcMar>
          </w:tcPr>
          <w:p>
            <w:r>
              <w:rPr>
                <w:rFonts w:ascii="Segoe UI" w:hAnsi="Segoe UI"/>
                <w:sz w:val="18"/>
              </w:rPr>
              <w:t>Sơ đồ trực quan phòng/giường; chặn xếp vượt quá sức chứa; khi ký hoặc đổi giường tự động cập nhật trạng thái giường và sĩ số phòng.</w:t>
            </w:r>
          </w:p>
        </w:tc>
      </w:tr>
      <w:tr>
        <w:tc>
          <w:tcPr>
            <w:tcW w:type="dxa" w:w="1296"/>
            <w:tcMar>
              <w:top w:w="80" w:type="dxa"/>
              <w:bottom w:w="80" w:type="dxa"/>
              <w:left w:w="100" w:type="dxa"/>
              <w:right w:w="100" w:type="dxa"/>
            </w:tcMar>
          </w:tcPr>
          <w:p>
            <w:r>
              <w:rPr>
                <w:rFonts w:ascii="Segoe UI" w:hAnsi="Segoe UI"/>
                <w:sz w:val="18"/>
              </w:rPr>
              <w:t>QUY</w:t>
            </w:r>
          </w:p>
        </w:tc>
        <w:tc>
          <w:tcPr>
            <w:tcW w:type="dxa" w:w="2592"/>
            <w:tcMar>
              <w:top w:w="80" w:type="dxa"/>
              <w:bottom w:w="80" w:type="dxa"/>
              <w:left w:w="100" w:type="dxa"/>
              <w:right w:w="100" w:type="dxa"/>
            </w:tcMar>
          </w:tcPr>
          <w:p>
            <w:r>
              <w:rPr>
                <w:rFonts w:ascii="Segoe UI" w:hAnsi="Segoe UI"/>
                <w:sz w:val="18"/>
              </w:rPr>
              <w:t>Biểu phí, Điện nước, Hóa đơn &amp; Thu tiền</w:t>
            </w:r>
          </w:p>
        </w:tc>
        <w:tc>
          <w:tcPr>
            <w:tcW w:type="dxa" w:w="3312"/>
            <w:tcMar>
              <w:top w:w="80" w:type="dxa"/>
              <w:bottom w:w="80" w:type="dxa"/>
              <w:left w:w="100" w:type="dxa"/>
              <w:right w:w="100" w:type="dxa"/>
            </w:tcMar>
          </w:tcPr>
          <w:p>
            <w:r>
              <w:rPr>
                <w:rFonts w:ascii="Segoe UI" w:hAnsi="Segoe UI"/>
                <w:sz w:val="18"/>
              </w:rPr>
              <w:t>• DienNuocService, HoaDonService</w:t>
              <w:br/>
              <w:t>• FrmBangGia, FrmChiSoDienNuoc (nhập công tơ)</w:t>
              <w:br/>
              <w:t>• FrmHoaDon (tự động chia điện nước theo phòng)</w:t>
              <w:br/>
              <w:t>• FrmThanhToan (thu tiền, VietQR API)</w:t>
            </w:r>
          </w:p>
        </w:tc>
        <w:tc>
          <w:tcPr>
            <w:tcW w:type="dxa" w:w="2592"/>
            <w:tcMar>
              <w:top w:w="80" w:type="dxa"/>
              <w:bottom w:w="80" w:type="dxa"/>
              <w:left w:w="100" w:type="dxa"/>
              <w:right w:w="100" w:type="dxa"/>
            </w:tcMar>
          </w:tcPr>
          <w:p>
            <w:r>
              <w:rPr>
                <w:rFonts w:ascii="Segoe UI" w:hAnsi="Segoe UI"/>
                <w:sz w:val="18"/>
              </w:rPr>
              <w:t>Chốt chỉ số điện nước chuẩn; tự động tạo hóa đơn cá nhân chia sẻ điện nước phòng; thanh toán cập nhật công nợ tức thì; có mã VietQR.</w:t>
            </w:r>
          </w:p>
        </w:tc>
      </w:tr>
      <w:tr>
        <w:tc>
          <w:tcPr>
            <w:tcW w:type="dxa" w:w="1296"/>
            <w:shd w:fill="F4F6F6"/>
            <w:tcMar>
              <w:top w:w="80" w:type="dxa"/>
              <w:bottom w:w="80" w:type="dxa"/>
              <w:left w:w="100" w:type="dxa"/>
              <w:right w:w="100" w:type="dxa"/>
            </w:tcMar>
          </w:tcPr>
          <w:p>
            <w:r>
              <w:rPr>
                <w:rFonts w:ascii="Segoe UI" w:hAnsi="Segoe UI"/>
                <w:sz w:val="18"/>
              </w:rPr>
              <w:t>ĐẠT</w:t>
            </w:r>
          </w:p>
        </w:tc>
        <w:tc>
          <w:tcPr>
            <w:tcW w:type="dxa" w:w="2592"/>
            <w:shd w:fill="F4F6F6"/>
            <w:tcMar>
              <w:top w:w="80" w:type="dxa"/>
              <w:bottom w:w="80" w:type="dxa"/>
              <w:left w:w="100" w:type="dxa"/>
              <w:right w:w="100" w:type="dxa"/>
            </w:tcMar>
          </w:tcPr>
          <w:p>
            <w:r>
              <w:rPr>
                <w:rFonts w:ascii="Segoe UI" w:hAnsi="Segoe UI"/>
                <w:sz w:val="18"/>
              </w:rPr>
              <w:t>Sự cố, Thống kê Dashboard &amp; Báo cáo</w:t>
            </w:r>
          </w:p>
        </w:tc>
        <w:tc>
          <w:tcPr>
            <w:tcW w:type="dxa" w:w="3312"/>
            <w:shd w:fill="F4F6F6"/>
            <w:tcMar>
              <w:top w:w="80" w:type="dxa"/>
              <w:bottom w:w="80" w:type="dxa"/>
              <w:left w:w="100" w:type="dxa"/>
              <w:right w:w="100" w:type="dxa"/>
            </w:tcMar>
          </w:tcPr>
          <w:p>
            <w:r>
              <w:rPr>
                <w:rFonts w:ascii="Segoe UI" w:hAnsi="Segoe UI"/>
                <w:sz w:val="18"/>
              </w:rPr>
              <w:t>• SuCoService, ThongKeService</w:t>
              <w:br/>
              <w:t>• FrmSuCo (tiếp nhận phản ánh, chi phí sửa)</w:t>
              <w:br/>
              <w:t>• DashboardForm (LiveCharts2/GDI+ từ CSDL thật)</w:t>
              <w:br/>
              <w:t>• FrmBaoCao &amp; In ấn (PrintPreviewDialog)</w:t>
              <w:br/>
              <w:t>• Phối hợp minh chứng ADO.NET thuần</w:t>
            </w:r>
          </w:p>
        </w:tc>
        <w:tc>
          <w:tcPr>
            <w:tcW w:type="dxa" w:w="2592"/>
            <w:shd w:fill="F4F6F6"/>
            <w:tcMar>
              <w:top w:w="80" w:type="dxa"/>
              <w:bottom w:w="80" w:type="dxa"/>
              <w:left w:w="100" w:type="dxa"/>
              <w:right w:w="100" w:type="dxa"/>
            </w:tcMar>
          </w:tcPr>
          <w:p>
            <w:r>
              <w:rPr>
                <w:rFonts w:ascii="Segoe UI" w:hAnsi="Segoe UI"/>
                <w:sz w:val="18"/>
              </w:rPr>
              <w:t>Biểu đồ tỷ lệ lấp đầy &amp; doanh thu 12 tháng phản ánh dữ liệu thật từ SQL Server; in ấn hóa đơn có xem trước; hoàn thành code ADO.NET thuần.</w:t>
            </w:r>
          </w:p>
        </w:tc>
      </w:tr>
    </w:tbl>
    <w:p>
      <w:pPr>
        <w:spacing w:after="120"/>
      </w:pPr>
    </w:p>
    <w:p>
      <w:pPr>
        <w:pStyle w:val="Heading1"/>
      </w:pPr>
      <w:r>
        <w:rPr>
          <w:rFonts w:ascii="Segoe UI" w:hAnsi="Segoe UI"/>
          <w:color w:val="184C78"/>
        </w:rPr>
        <w:t>4. Quy trình Vận hành Kỹ thuật Chuẩn Database-First</w:t>
      </w:r>
    </w:p>
    <w:p>
      <w:r>
        <w:t>Để toàn bộ 5 thành viên làm việc ăn khớp và không làm xung đột CSDL, quy trình triển khai tuân thủ 5 bước khép kín:</w:t>
      </w:r>
    </w:p>
    <w:p>
      <w:pPr>
        <w:spacing w:after="80"/>
      </w:pPr>
      <w:r>
        <w:rPr>
          <w:rFonts w:ascii="Segoe UI" w:hAnsi="Segoe UI"/>
          <w:b/>
          <w:color w:val="2980B9"/>
        </w:rPr>
        <w:t xml:space="preserve">Bước 1: Thiết kế &amp; Cập nhật CSDL trong SSMS: </w:t>
      </w:r>
      <w:r>
        <w:rPr>
          <w:rFonts w:ascii="Segoe UI" w:hAnsi="Segoe UI"/>
        </w:rPr>
        <w:t>Tú chịu trách nhiệm quản lý 4 file script trong database/scripts/. Bổ sung đầy đủ khóa chính (PK), khóa ngoại (FK), chỉ mục (Indexes), Filtered Unique Indexes và các ràng buộc CHECK. Sau đó chạy kiểm thử trong SSMS hoặc dòng lệnh sqlcmd -f 65001.</w:t>
      </w:r>
    </w:p>
    <w:p>
      <w:pPr>
        <w:spacing w:after="80"/>
      </w:pPr>
      <w:r>
        <w:rPr>
          <w:rFonts w:ascii="Segoe UI" w:hAnsi="Segoe UI"/>
          <w:b/>
          <w:color w:val="2980B9"/>
        </w:rPr>
        <w:t xml:space="preserve">Bước 2: Tự động hóa Scaffolding EF Core: </w:t>
      </w:r>
      <w:r>
        <w:rPr>
          <w:rFonts w:ascii="Segoe UI" w:hAnsi="Segoe UI"/>
        </w:rPr>
        <w:t>Khi CSDL có thay đổi, chạy lệnh Scaffold-DbContext (hoặc file tiện ích scripts/dev/run-scaffold.ps1). EF Core sẽ quét schema CSDL và sinh đè toàn bộ các Entity vào src/QuanLyKyTucXa.Domain/Entities và AppDbContext trong src/QuanLyKyTucXa.Infrastructure/Data/Context.</w:t>
      </w:r>
    </w:p>
    <w:p>
      <w:pPr>
        <w:spacing w:after="80"/>
      </w:pPr>
      <w:r>
        <w:rPr>
          <w:rFonts w:ascii="Segoe UI" w:hAnsi="Segoe UI"/>
          <w:b/>
          <w:color w:val="2980B9"/>
        </w:rPr>
        <w:t xml:space="preserve">Bước 3: Mở rộng thực thể an toàn bằng Partial Class: </w:t>
      </w:r>
      <w:r>
        <w:rPr>
          <w:rFonts w:ascii="Segoe UI" w:hAnsi="Segoe UI"/>
        </w:rPr>
        <w:t>Các thành viên tuyệt đối không viết thêm code vào các file Entity tự sinh. Mọi thuộc tính tính toán (như HoTen = Ho + Ten, ConCho = SoChoToiDa - SoNguoiHienTai) phải được đặt trong src/QuanLyKyTucXa.Domain/Partials/ dưới dạng public partial class để vĩnh viễn không bị mất khi Scaffold lại.</w:t>
      </w:r>
    </w:p>
    <w:p>
      <w:pPr>
        <w:spacing w:after="80"/>
      </w:pPr>
      <w:r>
        <w:rPr>
          <w:rFonts w:ascii="Segoe UI" w:hAnsi="Segoe UI"/>
          <w:b/>
          <w:color w:val="2980B9"/>
        </w:rPr>
        <w:t xml:space="preserve">Bước 4: Xây dựng Service (BLL) &amp; Repository (DAL): </w:t>
      </w:r>
      <w:r>
        <w:rPr>
          <w:rFonts w:ascii="Segoe UI" w:hAnsi="Segoe UI"/>
        </w:rPr>
        <w:t>Thành viên viết Interface và Service trong QuanLyKyTucXa.Application. Dữ liệu trao đổi với WinForms được đóng gói qua các class DTO (Data Transfer Object). Các thao tác dữ liệu được thực hiện qua LINQ to Entities với cơ chế bất đồng bộ (async/await, ToListAsync(), SaveChangesAsync()).</w:t>
      </w:r>
    </w:p>
    <w:p>
      <w:pPr>
        <w:spacing w:after="80"/>
      </w:pPr>
      <w:r>
        <w:rPr>
          <w:rFonts w:ascii="Segoe UI" w:hAnsi="Segoe UI"/>
          <w:b/>
          <w:color w:val="2980B9"/>
        </w:rPr>
        <w:t xml:space="preserve">Bước 5: Thiết kế Giao diện WinForms &amp; Data Binding: </w:t>
      </w:r>
      <w:r>
        <w:rPr>
          <w:rFonts w:ascii="Segoe UI" w:hAnsi="Segoe UI"/>
        </w:rPr>
        <w:t>Thiết kế Form trong QuanLyKyTucXa.WinForms/Forms/&lt;Module&gt;/. Đăng ký Form và Service trong Program.cs qua Dependency Injection (Microsoft.Extensions.DependencyInjection). Gọi Service bất đồng bộ, nạp dữ liệu lên DataGridView, xử lý sự kiện qua ErrorProvider và thông báo người dùng thân thiện.</w:t>
      </w:r>
    </w:p>
    <w:p>
      <w:pPr>
        <w:pStyle w:val="Heading1"/>
      </w:pPr>
      <w:r>
        <w:rPr>
          <w:rFonts w:ascii="Segoe UI" w:hAnsi="Segoe UI"/>
          <w:color w:val="184C78"/>
        </w:rPr>
        <w:t>5. Quy chuẩn GitHub &amp; Jira Board</w:t>
      </w:r>
    </w:p>
    <w:p>
      <w:r>
        <w:rPr>
          <w:b/>
        </w:rPr>
        <w:t xml:space="preserve">Liên kết Jira Board chính thức của dự án: </w:t>
      </w:r>
      <w:r>
        <w:t>https://studentdorm.atlassian.net/jira/software/projects/KAN/boards/2</w:t>
        <w:br/>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2C3E50"/>
            <w:tcMar>
              <w:top w:w="100" w:type="dxa"/>
              <w:bottom w:w="100" w:type="dxa"/>
              <w:left w:w="120" w:type="dxa"/>
              <w:right w:w="120" w:type="dxa"/>
            </w:tcMar>
          </w:tcPr>
          <w:p>
            <w:r>
              <w:rPr>
                <w:rFonts w:ascii="Segoe UI" w:hAnsi="Segoe UI"/>
                <w:b/>
                <w:color w:val="FFFFFF"/>
              </w:rPr>
              <w:t>Hạng mục</w:t>
            </w:r>
          </w:p>
        </w:tc>
        <w:tc>
          <w:tcPr>
            <w:tcW w:type="dxa" w:w="3600"/>
            <w:shd w:fill="2C3E50"/>
            <w:tcMar>
              <w:top w:w="100" w:type="dxa"/>
              <w:bottom w:w="100" w:type="dxa"/>
              <w:left w:w="120" w:type="dxa"/>
              <w:right w:w="120" w:type="dxa"/>
            </w:tcMar>
          </w:tcPr>
          <w:p>
            <w:r>
              <w:rPr>
                <w:rFonts w:ascii="Segoe UI" w:hAnsi="Segoe UI"/>
                <w:b/>
                <w:color w:val="FFFFFF"/>
              </w:rPr>
              <w:t>Quy ước bắt buộc</w:t>
            </w:r>
          </w:p>
        </w:tc>
        <w:tc>
          <w:tcPr>
            <w:tcW w:type="dxa" w:w="4032"/>
            <w:shd w:fill="2C3E50"/>
            <w:tcMar>
              <w:top w:w="100" w:type="dxa"/>
              <w:bottom w:w="100" w:type="dxa"/>
              <w:left w:w="120" w:type="dxa"/>
              <w:right w:w="120" w:type="dxa"/>
            </w:tcMar>
          </w:tcPr>
          <w:p>
            <w:r>
              <w:rPr>
                <w:rFonts w:ascii="Segoe UI" w:hAnsi="Segoe UI"/>
                <w:b/>
                <w:color w:val="FFFFFF"/>
              </w:rPr>
              <w:t>Ví dụ thực tế</w:t>
            </w:r>
          </w:p>
        </w:tc>
      </w:tr>
      <w:tr>
        <w:tc>
          <w:tcPr>
            <w:tcW w:type="dxa" w:w="2160"/>
            <w:shd w:fill="F8F9F9"/>
            <w:tcMar>
              <w:top w:w="80" w:type="dxa"/>
              <w:bottom w:w="80" w:type="dxa"/>
              <w:left w:w="100" w:type="dxa"/>
              <w:right w:w="100" w:type="dxa"/>
            </w:tcMar>
          </w:tcPr>
          <w:p>
            <w:r>
              <w:rPr>
                <w:rFonts w:ascii="Segoe UI" w:hAnsi="Segoe UI"/>
                <w:sz w:val="18"/>
              </w:rPr>
              <w:t>Nhánh chính (main)</w:t>
            </w:r>
          </w:p>
        </w:tc>
        <w:tc>
          <w:tcPr>
            <w:tcW w:type="dxa" w:w="3600"/>
            <w:shd w:fill="F8F9F9"/>
            <w:tcMar>
              <w:top w:w="80" w:type="dxa"/>
              <w:bottom w:w="80" w:type="dxa"/>
              <w:left w:w="100" w:type="dxa"/>
              <w:right w:w="100" w:type="dxa"/>
            </w:tcMar>
          </w:tcPr>
          <w:p>
            <w:r>
              <w:rPr>
                <w:rFonts w:ascii="Segoe UI" w:hAnsi="Segoe UI"/>
                <w:sz w:val="18"/>
              </w:rPr>
              <w:t>Chỉ chứa mã nguồn ổn định, đã qua kiểm thử và build thành công.</w:t>
            </w:r>
          </w:p>
        </w:tc>
        <w:tc>
          <w:tcPr>
            <w:tcW w:type="dxa" w:w="4032"/>
            <w:shd w:fill="F8F9F9"/>
            <w:tcMar>
              <w:top w:w="80" w:type="dxa"/>
              <w:bottom w:w="80" w:type="dxa"/>
              <w:left w:w="100" w:type="dxa"/>
              <w:right w:w="100" w:type="dxa"/>
            </w:tcMar>
          </w:tcPr>
          <w:p>
            <w:r>
              <w:rPr>
                <w:rFonts w:ascii="Segoe UI" w:hAnsi="Segoe UI"/>
                <w:sz w:val="18"/>
              </w:rPr>
              <w:t>Nhánh gốc bảo vệ, cấm push trực tiếp.</w:t>
            </w:r>
          </w:p>
        </w:tc>
      </w:tr>
      <w:tr>
        <w:tc>
          <w:tcPr>
            <w:tcW w:type="dxa" w:w="2160"/>
            <w:tcMar>
              <w:top w:w="80" w:type="dxa"/>
              <w:bottom w:w="80" w:type="dxa"/>
              <w:left w:w="100" w:type="dxa"/>
              <w:right w:w="100" w:type="dxa"/>
            </w:tcMar>
          </w:tcPr>
          <w:p>
            <w:r>
              <w:rPr>
                <w:rFonts w:ascii="Segoe UI" w:hAnsi="Segoe UI"/>
                <w:sz w:val="18"/>
              </w:rPr>
              <w:t>Nhánh tính năng (feature)</w:t>
            </w:r>
          </w:p>
        </w:tc>
        <w:tc>
          <w:tcPr>
            <w:tcW w:type="dxa" w:w="3600"/>
            <w:tcMar>
              <w:top w:w="80" w:type="dxa"/>
              <w:bottom w:w="80" w:type="dxa"/>
              <w:left w:w="100" w:type="dxa"/>
              <w:right w:w="100" w:type="dxa"/>
            </w:tcMar>
          </w:tcPr>
          <w:p>
            <w:r>
              <w:rPr>
                <w:rFonts w:ascii="Segoe UI" w:hAnsi="Segoe UI"/>
                <w:sz w:val="18"/>
              </w:rPr>
              <w:t>Tạo từ main mới nhất, đặt tên theo cấu trúc: feature/&lt;thành-viên&gt;-&lt;tên-chức-năng&gt;</w:t>
            </w:r>
          </w:p>
        </w:tc>
        <w:tc>
          <w:tcPr>
            <w:tcW w:type="dxa" w:w="4032"/>
            <w:tcMar>
              <w:top w:w="80" w:type="dxa"/>
              <w:bottom w:w="80" w:type="dxa"/>
              <w:left w:w="100" w:type="dxa"/>
              <w:right w:w="100" w:type="dxa"/>
            </w:tcMar>
          </w:tcPr>
          <w:p>
            <w:r>
              <w:rPr>
                <w:rFonts w:ascii="Segoe UI" w:hAnsi="Segoe UI"/>
                <w:sz w:val="18"/>
              </w:rPr>
              <w:t>feature/bon-student-crud</w:t>
              <w:br/>
              <w:t>feature/bao-room-contract</w:t>
              <w:br/>
              <w:t>feature/quy-billing-invoice</w:t>
              <w:br/>
              <w:t>feature/dat-incident-dashboard</w:t>
            </w:r>
          </w:p>
        </w:tc>
      </w:tr>
      <w:tr>
        <w:tc>
          <w:tcPr>
            <w:tcW w:type="dxa" w:w="2160"/>
            <w:shd w:fill="F8F9F9"/>
            <w:tcMar>
              <w:top w:w="80" w:type="dxa"/>
              <w:bottom w:w="80" w:type="dxa"/>
              <w:left w:w="100" w:type="dxa"/>
              <w:right w:w="100" w:type="dxa"/>
            </w:tcMar>
          </w:tcPr>
          <w:p>
            <w:r>
              <w:rPr>
                <w:rFonts w:ascii="Segoe UI" w:hAnsi="Segoe UI"/>
                <w:sz w:val="18"/>
              </w:rPr>
              <w:t>Nhánh sửa lỗi (fix)</w:t>
            </w:r>
          </w:p>
        </w:tc>
        <w:tc>
          <w:tcPr>
            <w:tcW w:type="dxa" w:w="3600"/>
            <w:shd w:fill="F8F9F9"/>
            <w:tcMar>
              <w:top w:w="80" w:type="dxa"/>
              <w:bottom w:w="80" w:type="dxa"/>
              <w:left w:w="100" w:type="dxa"/>
              <w:right w:w="100" w:type="dxa"/>
            </w:tcMar>
          </w:tcPr>
          <w:p>
            <w:r>
              <w:rPr>
                <w:rFonts w:ascii="Segoe UI" w:hAnsi="Segoe UI"/>
                <w:sz w:val="18"/>
              </w:rPr>
              <w:t>Dành cho sửa lỗi phát sinh trong quá trình tích hợp: fix/&lt;mô-tả-lỗi&gt;</w:t>
            </w:r>
          </w:p>
        </w:tc>
        <w:tc>
          <w:tcPr>
            <w:tcW w:type="dxa" w:w="4032"/>
            <w:shd w:fill="F8F9F9"/>
            <w:tcMar>
              <w:top w:w="80" w:type="dxa"/>
              <w:bottom w:w="80" w:type="dxa"/>
              <w:left w:w="100" w:type="dxa"/>
              <w:right w:w="100" w:type="dxa"/>
            </w:tcMar>
          </w:tcPr>
          <w:p>
            <w:r>
              <w:rPr>
                <w:rFonts w:ascii="Segoe UI" w:hAnsi="Segoe UI"/>
                <w:sz w:val="18"/>
              </w:rPr>
              <w:t>fix/invoice-negative-debt</w:t>
              <w:br/>
              <w:t>fix/contract-room-sync</w:t>
            </w:r>
          </w:p>
        </w:tc>
      </w:tr>
      <w:tr>
        <w:tc>
          <w:tcPr>
            <w:tcW w:type="dxa" w:w="2160"/>
            <w:tcMar>
              <w:top w:w="80" w:type="dxa"/>
              <w:bottom w:w="80" w:type="dxa"/>
              <w:left w:w="100" w:type="dxa"/>
              <w:right w:w="100" w:type="dxa"/>
            </w:tcMar>
          </w:tcPr>
          <w:p>
            <w:r>
              <w:rPr>
                <w:rFonts w:ascii="Segoe UI" w:hAnsi="Segoe UI"/>
                <w:sz w:val="18"/>
              </w:rPr>
              <w:t>Quy chuẩn Commit</w:t>
            </w:r>
          </w:p>
        </w:tc>
        <w:tc>
          <w:tcPr>
            <w:tcW w:type="dxa" w:w="3600"/>
            <w:tcMar>
              <w:top w:w="80" w:type="dxa"/>
              <w:bottom w:w="80" w:type="dxa"/>
              <w:left w:w="100" w:type="dxa"/>
              <w:right w:w="100" w:type="dxa"/>
            </w:tcMar>
          </w:tcPr>
          <w:p>
            <w:r>
              <w:rPr>
                <w:rFonts w:ascii="Segoe UI" w:hAnsi="Segoe UI"/>
                <w:sz w:val="18"/>
              </w:rPr>
              <w:t>Tuân thủ Conventional Commits: &lt;type&gt;(scope): &lt;mô tả ngắn&gt;</w:t>
            </w:r>
          </w:p>
        </w:tc>
        <w:tc>
          <w:tcPr>
            <w:tcW w:type="dxa" w:w="4032"/>
            <w:tcMar>
              <w:top w:w="80" w:type="dxa"/>
              <w:bottom w:w="80" w:type="dxa"/>
              <w:left w:w="100" w:type="dxa"/>
              <w:right w:w="100" w:type="dxa"/>
            </w:tcMar>
          </w:tcPr>
          <w:p>
            <w:r>
              <w:rPr>
                <w:rFonts w:ascii="Segoe UI" w:hAnsi="Segoe UI"/>
                <w:sz w:val="18"/>
              </w:rPr>
              <w:t>feat(resident): add export excel for students</w:t>
              <w:br/>
              <w:t>fix(billing): handle room utility calculation</w:t>
              <w:br/>
              <w:t>style(ui): update modern theme for MainForm</w:t>
            </w:r>
          </w:p>
        </w:tc>
      </w:tr>
      <w:tr>
        <w:tc>
          <w:tcPr>
            <w:tcW w:type="dxa" w:w="2160"/>
            <w:shd w:fill="F8F9F9"/>
            <w:tcMar>
              <w:top w:w="80" w:type="dxa"/>
              <w:bottom w:w="80" w:type="dxa"/>
              <w:left w:w="100" w:type="dxa"/>
              <w:right w:w="100" w:type="dxa"/>
            </w:tcMar>
          </w:tcPr>
          <w:p>
            <w:r>
              <w:rPr>
                <w:rFonts w:ascii="Segoe UI" w:hAnsi="Segoe UI"/>
                <w:sz w:val="18"/>
              </w:rPr>
              <w:t>Pull Request (PR)</w:t>
            </w:r>
          </w:p>
        </w:tc>
        <w:tc>
          <w:tcPr>
            <w:tcW w:type="dxa" w:w="3600"/>
            <w:shd w:fill="F8F9F9"/>
            <w:tcMar>
              <w:top w:w="80" w:type="dxa"/>
              <w:bottom w:w="80" w:type="dxa"/>
              <w:left w:w="100" w:type="dxa"/>
              <w:right w:w="100" w:type="dxa"/>
            </w:tcMar>
          </w:tcPr>
          <w:p>
            <w:r>
              <w:rPr>
                <w:rFonts w:ascii="Segoe UI" w:hAnsi="Segoe UI"/>
                <w:sz w:val="18"/>
              </w:rPr>
              <w:t>Mô tả rõ: Mục tiêu, các file đã thay đổi, kịch bản đã test và link Task Jira liên quan.</w:t>
            </w:r>
          </w:p>
        </w:tc>
        <w:tc>
          <w:tcPr>
            <w:tcW w:type="dxa" w:w="4032"/>
            <w:shd w:fill="F8F9F9"/>
            <w:tcMar>
              <w:top w:w="80" w:type="dxa"/>
              <w:bottom w:w="80" w:type="dxa"/>
              <w:left w:w="100" w:type="dxa"/>
              <w:right w:w="100" w:type="dxa"/>
            </w:tcMar>
          </w:tcPr>
          <w:p>
            <w:r>
              <w:rPr>
                <w:rFonts w:ascii="Segoe UI" w:hAnsi="Segoe UI"/>
                <w:sz w:val="18"/>
              </w:rPr>
              <w:t>Tiêu đề PR: [KAN-12] Hoàn thiện CRUD Sinh viên &amp; Export Excel</w:t>
              <w:br/>
              <w:t>Cần ít nhất Tú hoặc 1 peer review trước khi merge.</w:t>
            </w:r>
          </w:p>
        </w:tc>
      </w:tr>
    </w:tbl>
    <w:p>
      <w:pPr>
        <w:spacing w:after="120"/>
      </w:pPr>
    </w:p>
    <w:p>
      <w:pPr>
        <w:pStyle w:val="Heading1"/>
      </w:pPr>
      <w:r>
        <w:rPr>
          <w:rFonts w:ascii="Segoe UI" w:hAnsi="Segoe UI"/>
          <w:color w:val="184C78"/>
        </w:rPr>
        <w:t>6. Kế hoạch Hành động Chi tiết 14 Ngày (17/10 – 30/10/2026)</w:t>
      </w:r>
    </w:p>
    <w:p>
      <w:r>
        <w:t>Lộ trình 14 ngày được chia thành 3 giai đoạn chiến lược nhằm đảm bảo tiến độ không bị nghẽn:</w:t>
      </w:r>
    </w:p>
    <w:p>
      <w:pPr>
        <w:spacing w:before="120" w:after="40"/>
      </w:pPr>
      <w:r>
        <w:rPr>
          <w:rFonts w:ascii="Segoe UI" w:hAnsi="Segoe UI"/>
          <w:b/>
          <w:color w:val="184C78"/>
        </w:rPr>
        <w:t>▶ Giai đoạn A (17/10 – 20/10): Nền tảng CSDL &amp; Kiến trúc</w:t>
      </w:r>
    </w:p>
    <w:tbl>
      <w:tblPr>
        <w:tblW w:type="auto" w:w="0"/>
        <w:jc w:val="center"/>
        <w:tblLayout w:type="fixed"/>
        <w:tblLook w:firstColumn="1" w:firstRow="1" w:lastColumn="0" w:lastRow="0" w:noHBand="0" w:noVBand="1" w:val="04A0"/>
      </w:tblPr>
      <w:tblGrid>
        <w:gridCol w:w="3312"/>
        <w:gridCol w:w="3312"/>
        <w:gridCol w:w="3312"/>
      </w:tblGrid>
      <w:tr>
        <w:tc>
          <w:tcPr>
            <w:tcW w:type="dxa" w:w="1440"/>
            <w:shd w:fill="BDC3C7"/>
            <w:tcMar>
              <w:top w:w="60" w:type="dxa"/>
              <w:bottom w:w="60" w:type="dxa"/>
              <w:left w:w="80" w:type="dxa"/>
              <w:right w:w="80" w:type="dxa"/>
            </w:tcMar>
          </w:tcPr>
          <w:p>
            <w:r>
              <w:rPr>
                <w:rFonts w:ascii="Segoe UI" w:hAnsi="Segoe UI"/>
                <w:b/>
                <w:sz w:val="18"/>
              </w:rPr>
              <w:t>Ngày</w:t>
            </w:r>
          </w:p>
        </w:tc>
        <w:tc>
          <w:tcPr>
            <w:tcW w:type="dxa" w:w="2160"/>
            <w:shd w:fill="BDC3C7"/>
            <w:tcMar>
              <w:top w:w="60" w:type="dxa"/>
              <w:bottom w:w="60" w:type="dxa"/>
              <w:left w:w="80" w:type="dxa"/>
              <w:right w:w="80" w:type="dxa"/>
            </w:tcMar>
          </w:tcPr>
          <w:p>
            <w:r>
              <w:rPr>
                <w:rFonts w:ascii="Segoe UI" w:hAnsi="Segoe UI"/>
                <w:b/>
                <w:sz w:val="18"/>
              </w:rPr>
              <w:t>Thành viên</w:t>
            </w:r>
          </w:p>
        </w:tc>
        <w:tc>
          <w:tcPr>
            <w:tcW w:type="dxa" w:w="6192"/>
            <w:shd w:fill="BDC3C7"/>
            <w:tcMar>
              <w:top w:w="60" w:type="dxa"/>
              <w:bottom w:w="60" w:type="dxa"/>
              <w:left w:w="80" w:type="dxa"/>
              <w:right w:w="80" w:type="dxa"/>
            </w:tcMar>
          </w:tcPr>
          <w:p>
            <w:r>
              <w:rPr>
                <w:rFonts w:ascii="Segoe UI" w:hAnsi="Segoe UI"/>
                <w:b/>
                <w:sz w:val="18"/>
              </w:rPr>
              <w:t>Nhiệm vụ trọng tâm &amp; Kết quả</w:t>
            </w:r>
          </w:p>
        </w:tc>
      </w:tr>
      <w:tr>
        <w:tc>
          <w:tcPr>
            <w:tcW w:type="dxa" w:w="1440"/>
            <w:shd w:fill="FBFCFC"/>
            <w:tcMar>
              <w:top w:w="60" w:type="dxa"/>
              <w:bottom w:w="60" w:type="dxa"/>
              <w:left w:w="80" w:type="dxa"/>
              <w:right w:w="80" w:type="dxa"/>
            </w:tcMar>
          </w:tcPr>
          <w:p>
            <w:r>
              <w:rPr>
                <w:rFonts w:ascii="Segoe UI" w:hAnsi="Segoe UI"/>
                <w:sz w:val="17"/>
              </w:rPr>
              <w:t>17/10</w:t>
            </w:r>
          </w:p>
        </w:tc>
        <w:tc>
          <w:tcPr>
            <w:tcW w:type="dxa" w:w="2160"/>
            <w:shd w:fill="FBFCFC"/>
            <w:tcMar>
              <w:top w:w="60" w:type="dxa"/>
              <w:bottom w:w="60" w:type="dxa"/>
              <w:left w:w="80" w:type="dxa"/>
              <w:right w:w="80" w:type="dxa"/>
            </w:tcMar>
          </w:tcPr>
          <w:p>
            <w:r>
              <w:rPr>
                <w:rFonts w:ascii="Segoe UI" w:hAnsi="Segoe UI"/>
                <w:sz w:val="17"/>
              </w:rPr>
              <w:t>Tất cả</w:t>
            </w:r>
          </w:p>
        </w:tc>
        <w:tc>
          <w:tcPr>
            <w:tcW w:type="dxa" w:w="6192"/>
            <w:shd w:fill="FBFCFC"/>
            <w:tcMar>
              <w:top w:w="60" w:type="dxa"/>
              <w:bottom w:w="60" w:type="dxa"/>
              <w:left w:w="80" w:type="dxa"/>
              <w:right w:w="80" w:type="dxa"/>
            </w:tcMar>
          </w:tcPr>
          <w:p>
            <w:r>
              <w:rPr>
                <w:rFonts w:ascii="Segoe UI" w:hAnsi="Segoe UI"/>
                <w:sz w:val="17"/>
              </w:rPr>
              <w:t>Họp chốt yêu cầu, tài liệu Database First, phân chia Jira Board và thống nhất quy ước Git.</w:t>
            </w:r>
          </w:p>
        </w:tc>
      </w:tr>
      <w:tr>
        <w:tc>
          <w:tcPr>
            <w:tcW w:type="dxa" w:w="1440"/>
            <w:tcMar>
              <w:top w:w="60" w:type="dxa"/>
              <w:bottom w:w="60" w:type="dxa"/>
              <w:left w:w="80" w:type="dxa"/>
              <w:right w:w="80" w:type="dxa"/>
            </w:tcMar>
          </w:tcPr>
          <w:p>
            <w:r>
              <w:rPr>
                <w:rFonts w:ascii="Segoe UI" w:hAnsi="Segoe UI"/>
                <w:sz w:val="17"/>
              </w:rPr>
              <w:t>18/10</w:t>
            </w:r>
          </w:p>
        </w:tc>
        <w:tc>
          <w:tcPr>
            <w:tcW w:type="dxa" w:w="2160"/>
            <w:tcMar>
              <w:top w:w="60" w:type="dxa"/>
              <w:bottom w:w="60" w:type="dxa"/>
              <w:left w:w="80" w:type="dxa"/>
              <w:right w:w="80" w:type="dxa"/>
            </w:tcMar>
          </w:tcPr>
          <w:p>
            <w:r>
              <w:rPr>
                <w:rFonts w:ascii="Segoe UI" w:hAnsi="Segoe UI"/>
                <w:sz w:val="17"/>
              </w:rPr>
              <w:t>Tú + Nhóm</w:t>
            </w:r>
          </w:p>
        </w:tc>
        <w:tc>
          <w:tcPr>
            <w:tcW w:type="dxa" w:w="6192"/>
            <w:tcMar>
              <w:top w:w="60" w:type="dxa"/>
              <w:bottom w:w="60" w:type="dxa"/>
              <w:left w:w="80" w:type="dxa"/>
              <w:right w:w="80" w:type="dxa"/>
            </w:tcMar>
          </w:tcPr>
          <w:p>
            <w:r>
              <w:rPr>
                <w:rFonts w:ascii="Segoe UI" w:hAnsi="Segoe UI"/>
                <w:sz w:val="17"/>
              </w:rPr>
              <w:t>Tú khởi tạo Solution 4 project, thiết lập DI, Serilog, và MainForm khung điều hướng. Các bạn tạo branch cá nhân.</w:t>
            </w:r>
          </w:p>
        </w:tc>
      </w:tr>
      <w:tr>
        <w:tc>
          <w:tcPr>
            <w:tcW w:type="dxa" w:w="1440"/>
            <w:shd w:fill="FBFCFC"/>
            <w:tcMar>
              <w:top w:w="60" w:type="dxa"/>
              <w:bottom w:w="60" w:type="dxa"/>
              <w:left w:w="80" w:type="dxa"/>
              <w:right w:w="80" w:type="dxa"/>
            </w:tcMar>
          </w:tcPr>
          <w:p>
            <w:r>
              <w:rPr>
                <w:rFonts w:ascii="Segoe UI" w:hAnsi="Segoe UI"/>
                <w:sz w:val="17"/>
              </w:rPr>
              <w:t>19/10</w:t>
            </w:r>
          </w:p>
        </w:tc>
        <w:tc>
          <w:tcPr>
            <w:tcW w:type="dxa" w:w="2160"/>
            <w:shd w:fill="FBFCFC"/>
            <w:tcMar>
              <w:top w:w="60" w:type="dxa"/>
              <w:bottom w:w="60" w:type="dxa"/>
              <w:left w:w="80" w:type="dxa"/>
              <w:right w:w="80" w:type="dxa"/>
            </w:tcMar>
          </w:tcPr>
          <w:p>
            <w:r>
              <w:rPr>
                <w:rFonts w:ascii="Segoe UI" w:hAnsi="Segoe UI"/>
                <w:sz w:val="17"/>
              </w:rPr>
              <w:t>Tú</w:t>
            </w:r>
          </w:p>
        </w:tc>
        <w:tc>
          <w:tcPr>
            <w:tcW w:type="dxa" w:w="6192"/>
            <w:shd w:fill="FBFCFC"/>
            <w:tcMar>
              <w:top w:w="60" w:type="dxa"/>
              <w:bottom w:w="60" w:type="dxa"/>
              <w:left w:w="80" w:type="dxa"/>
              <w:right w:w="80" w:type="dxa"/>
            </w:tcMar>
          </w:tcPr>
          <w:p>
            <w:r>
              <w:rPr>
                <w:rFonts w:ascii="Segoe UI" w:hAnsi="Segoe UI"/>
                <w:sz w:val="17"/>
              </w:rPr>
              <w:t>Hoàn thiện 4 script SQL (01..04), nạp dữ liệu mẫu và chạy thử nghiệm Scaffold-DbContext sinh Entities.</w:t>
            </w:r>
          </w:p>
        </w:tc>
      </w:tr>
      <w:tr>
        <w:tc>
          <w:tcPr>
            <w:tcW w:type="dxa" w:w="1440"/>
            <w:tcMar>
              <w:top w:w="60" w:type="dxa"/>
              <w:bottom w:w="60" w:type="dxa"/>
              <w:left w:w="80" w:type="dxa"/>
              <w:right w:w="80" w:type="dxa"/>
            </w:tcMar>
          </w:tcPr>
          <w:p>
            <w:r>
              <w:rPr>
                <w:rFonts w:ascii="Segoe UI" w:hAnsi="Segoe UI"/>
                <w:sz w:val="17"/>
              </w:rPr>
              <w:t>20/10</w:t>
            </w:r>
          </w:p>
        </w:tc>
        <w:tc>
          <w:tcPr>
            <w:tcW w:type="dxa" w:w="2160"/>
            <w:tcMar>
              <w:top w:w="60" w:type="dxa"/>
              <w:bottom w:w="60" w:type="dxa"/>
              <w:left w:w="80" w:type="dxa"/>
              <w:right w:w="80" w:type="dxa"/>
            </w:tcMar>
          </w:tcPr>
          <w:p>
            <w:r>
              <w:rPr>
                <w:rFonts w:ascii="Segoe UI" w:hAnsi="Segoe UI"/>
                <w:sz w:val="17"/>
              </w:rPr>
              <w:t>Cả nhóm</w:t>
            </w:r>
          </w:p>
        </w:tc>
        <w:tc>
          <w:tcPr>
            <w:tcW w:type="dxa" w:w="6192"/>
            <w:tcMar>
              <w:top w:w="60" w:type="dxa"/>
              <w:bottom w:w="60" w:type="dxa"/>
              <w:left w:w="80" w:type="dxa"/>
              <w:right w:w="80" w:type="dxa"/>
            </w:tcMar>
          </w:tcPr>
          <w:p>
            <w:r>
              <w:rPr>
                <w:rFonts w:ascii="Segoe UI" w:hAnsi="Segoe UI"/>
                <w:sz w:val="17"/>
              </w:rPr>
              <w:t>Pull nhánh main đã có Entities và DbContext về máy, mở Solution bấm Ctrl+Shift+B đảm bảo 0 error.</w:t>
            </w:r>
          </w:p>
        </w:tc>
      </w:tr>
    </w:tbl>
    <w:p>
      <w:pPr>
        <w:spacing w:before="120" w:after="40"/>
      </w:pPr>
      <w:r>
        <w:rPr>
          <w:rFonts w:ascii="Segoe UI" w:hAnsi="Segoe UI"/>
          <w:b/>
          <w:color w:val="184C78"/>
        </w:rPr>
        <w:t>▶ Giai đoạn B (21/10 – 26/10): Phát triển Độc lập 5 Phân hệ Song song</w:t>
      </w:r>
    </w:p>
    <w:tbl>
      <w:tblPr>
        <w:tblW w:type="auto" w:w="0"/>
        <w:jc w:val="center"/>
        <w:tblLayout w:type="fixed"/>
        <w:tblLook w:firstColumn="1" w:firstRow="1" w:lastColumn="0" w:lastRow="0" w:noHBand="0" w:noVBand="1" w:val="04A0"/>
      </w:tblPr>
      <w:tblGrid>
        <w:gridCol w:w="3312"/>
        <w:gridCol w:w="3312"/>
        <w:gridCol w:w="3312"/>
      </w:tblGrid>
      <w:tr>
        <w:tc>
          <w:tcPr>
            <w:tcW w:type="dxa" w:w="1440"/>
            <w:shd w:fill="BDC3C7"/>
            <w:tcMar>
              <w:top w:w="60" w:type="dxa"/>
              <w:bottom w:w="60" w:type="dxa"/>
              <w:left w:w="80" w:type="dxa"/>
              <w:right w:w="80" w:type="dxa"/>
            </w:tcMar>
          </w:tcPr>
          <w:p>
            <w:r>
              <w:rPr>
                <w:rFonts w:ascii="Segoe UI" w:hAnsi="Segoe UI"/>
                <w:b/>
                <w:sz w:val="18"/>
              </w:rPr>
              <w:t>Ngày</w:t>
            </w:r>
          </w:p>
        </w:tc>
        <w:tc>
          <w:tcPr>
            <w:tcW w:type="dxa" w:w="2160"/>
            <w:shd w:fill="BDC3C7"/>
            <w:tcMar>
              <w:top w:w="60" w:type="dxa"/>
              <w:bottom w:w="60" w:type="dxa"/>
              <w:left w:w="80" w:type="dxa"/>
              <w:right w:w="80" w:type="dxa"/>
            </w:tcMar>
          </w:tcPr>
          <w:p>
            <w:r>
              <w:rPr>
                <w:rFonts w:ascii="Segoe UI" w:hAnsi="Segoe UI"/>
                <w:b/>
                <w:sz w:val="18"/>
              </w:rPr>
              <w:t>Thành viên</w:t>
            </w:r>
          </w:p>
        </w:tc>
        <w:tc>
          <w:tcPr>
            <w:tcW w:type="dxa" w:w="6192"/>
            <w:shd w:fill="BDC3C7"/>
            <w:tcMar>
              <w:top w:w="60" w:type="dxa"/>
              <w:bottom w:w="60" w:type="dxa"/>
              <w:left w:w="80" w:type="dxa"/>
              <w:right w:w="80" w:type="dxa"/>
            </w:tcMar>
          </w:tcPr>
          <w:p>
            <w:r>
              <w:rPr>
                <w:rFonts w:ascii="Segoe UI" w:hAnsi="Segoe UI"/>
                <w:b/>
                <w:sz w:val="18"/>
              </w:rPr>
              <w:t>Nhiệm vụ trọng tâm &amp; Kết quả</w:t>
            </w:r>
          </w:p>
        </w:tc>
      </w:tr>
      <w:tr>
        <w:tc>
          <w:tcPr>
            <w:tcW w:type="dxa" w:w="1440"/>
            <w:shd w:fill="FBFCFC"/>
            <w:tcMar>
              <w:top w:w="60" w:type="dxa"/>
              <w:bottom w:w="60" w:type="dxa"/>
              <w:left w:w="80" w:type="dxa"/>
              <w:right w:w="80" w:type="dxa"/>
            </w:tcMar>
          </w:tcPr>
          <w:p>
            <w:r>
              <w:rPr>
                <w:rFonts w:ascii="Segoe UI" w:hAnsi="Segoe UI"/>
                <w:sz w:val="17"/>
              </w:rPr>
              <w:t>21/10</w:t>
            </w:r>
          </w:p>
        </w:tc>
        <w:tc>
          <w:tcPr>
            <w:tcW w:type="dxa" w:w="2160"/>
            <w:shd w:fill="FBFCFC"/>
            <w:tcMar>
              <w:top w:w="60" w:type="dxa"/>
              <w:bottom w:w="60" w:type="dxa"/>
              <w:left w:w="80" w:type="dxa"/>
              <w:right w:w="80" w:type="dxa"/>
            </w:tcMar>
          </w:tcPr>
          <w:p>
            <w:r>
              <w:rPr>
                <w:rFonts w:ascii="Segoe UI" w:hAnsi="Segoe UI"/>
                <w:sz w:val="17"/>
              </w:rPr>
              <w:t>Bổn, Bảo</w:t>
            </w:r>
          </w:p>
        </w:tc>
        <w:tc>
          <w:tcPr>
            <w:tcW w:type="dxa" w:w="6192"/>
            <w:shd w:fill="FBFCFC"/>
            <w:tcMar>
              <w:top w:w="60" w:type="dxa"/>
              <w:bottom w:w="60" w:type="dxa"/>
              <w:left w:w="80" w:type="dxa"/>
              <w:right w:w="80" w:type="dxa"/>
            </w:tcMar>
          </w:tcPr>
          <w:p>
            <w:r>
              <w:rPr>
                <w:rFonts w:ascii="Segoe UI" w:hAnsi="Segoe UI"/>
                <w:sz w:val="17"/>
              </w:rPr>
              <w:t>Bổn dựng FrmSinhVien; Bảo dựng FrmToaNha, FrmPhong. Bắt đầu viết Service CRUD cơ bản.</w:t>
            </w:r>
          </w:p>
        </w:tc>
      </w:tr>
      <w:tr>
        <w:tc>
          <w:tcPr>
            <w:tcW w:type="dxa" w:w="1440"/>
            <w:tcMar>
              <w:top w:w="60" w:type="dxa"/>
              <w:bottom w:w="60" w:type="dxa"/>
              <w:left w:w="80" w:type="dxa"/>
              <w:right w:w="80" w:type="dxa"/>
            </w:tcMar>
          </w:tcPr>
          <w:p>
            <w:r>
              <w:rPr>
                <w:rFonts w:ascii="Segoe UI" w:hAnsi="Segoe UI"/>
                <w:sz w:val="17"/>
              </w:rPr>
              <w:t>22/10</w:t>
            </w:r>
          </w:p>
        </w:tc>
        <w:tc>
          <w:tcPr>
            <w:tcW w:type="dxa" w:w="2160"/>
            <w:tcMar>
              <w:top w:w="60" w:type="dxa"/>
              <w:bottom w:w="60" w:type="dxa"/>
              <w:left w:w="80" w:type="dxa"/>
              <w:right w:w="80" w:type="dxa"/>
            </w:tcMar>
          </w:tcPr>
          <w:p>
            <w:r>
              <w:rPr>
                <w:rFonts w:ascii="Segoe UI" w:hAnsi="Segoe UI"/>
                <w:sz w:val="17"/>
              </w:rPr>
              <w:t>Quy, Đạt</w:t>
            </w:r>
          </w:p>
        </w:tc>
        <w:tc>
          <w:tcPr>
            <w:tcW w:type="dxa" w:w="6192"/>
            <w:tcMar>
              <w:top w:w="60" w:type="dxa"/>
              <w:bottom w:w="60" w:type="dxa"/>
              <w:left w:w="80" w:type="dxa"/>
              <w:right w:w="80" w:type="dxa"/>
            </w:tcMar>
          </w:tcPr>
          <w:p>
            <w:r>
              <w:rPr>
                <w:rFonts w:ascii="Segoe UI" w:hAnsi="Segoe UI"/>
                <w:sz w:val="17"/>
              </w:rPr>
              <w:t>Quy dựng FrmBangGia, FrmChiSoDienNuoc; Đạt dựng FrmSuCo và khung DashboardForm.</w:t>
            </w:r>
          </w:p>
        </w:tc>
      </w:tr>
      <w:tr>
        <w:tc>
          <w:tcPr>
            <w:tcW w:type="dxa" w:w="1440"/>
            <w:shd w:fill="FBFCFC"/>
            <w:tcMar>
              <w:top w:w="60" w:type="dxa"/>
              <w:bottom w:w="60" w:type="dxa"/>
              <w:left w:w="80" w:type="dxa"/>
              <w:right w:w="80" w:type="dxa"/>
            </w:tcMar>
          </w:tcPr>
          <w:p>
            <w:r>
              <w:rPr>
                <w:rFonts w:ascii="Segoe UI" w:hAnsi="Segoe UI"/>
                <w:sz w:val="17"/>
              </w:rPr>
              <w:t>23/10</w:t>
            </w:r>
          </w:p>
        </w:tc>
        <w:tc>
          <w:tcPr>
            <w:tcW w:type="dxa" w:w="2160"/>
            <w:shd w:fill="FBFCFC"/>
            <w:tcMar>
              <w:top w:w="60" w:type="dxa"/>
              <w:bottom w:w="60" w:type="dxa"/>
              <w:left w:w="80" w:type="dxa"/>
              <w:right w:w="80" w:type="dxa"/>
            </w:tcMar>
          </w:tcPr>
          <w:p>
            <w:r>
              <w:rPr>
                <w:rFonts w:ascii="Segoe UI" w:hAnsi="Segoe UI"/>
                <w:sz w:val="17"/>
              </w:rPr>
              <w:t>Tú</w:t>
            </w:r>
          </w:p>
        </w:tc>
        <w:tc>
          <w:tcPr>
            <w:tcW w:type="dxa" w:w="6192"/>
            <w:shd w:fill="FBFCFC"/>
            <w:tcMar>
              <w:top w:w="60" w:type="dxa"/>
              <w:bottom w:w="60" w:type="dxa"/>
              <w:left w:w="80" w:type="dxa"/>
              <w:right w:w="80" w:type="dxa"/>
            </w:tcMar>
          </w:tcPr>
          <w:p>
            <w:r>
              <w:rPr>
                <w:rFonts w:ascii="Segoe UI" w:hAnsi="Segoe UI"/>
                <w:sz w:val="17"/>
              </w:rPr>
              <w:t>Hoàn thiện AuthService, mã hóa mật khẩu, phân quyền MenuStrip và quản lý tài khoản người dùng.</w:t>
            </w:r>
          </w:p>
        </w:tc>
      </w:tr>
      <w:tr>
        <w:tc>
          <w:tcPr>
            <w:tcW w:type="dxa" w:w="1440"/>
            <w:tcMar>
              <w:top w:w="60" w:type="dxa"/>
              <w:bottom w:w="60" w:type="dxa"/>
              <w:left w:w="80" w:type="dxa"/>
              <w:right w:w="80" w:type="dxa"/>
            </w:tcMar>
          </w:tcPr>
          <w:p>
            <w:r>
              <w:rPr>
                <w:rFonts w:ascii="Segoe UI" w:hAnsi="Segoe UI"/>
                <w:sz w:val="17"/>
              </w:rPr>
              <w:t>24/10</w:t>
            </w:r>
          </w:p>
        </w:tc>
        <w:tc>
          <w:tcPr>
            <w:tcW w:type="dxa" w:w="2160"/>
            <w:tcMar>
              <w:top w:w="60" w:type="dxa"/>
              <w:bottom w:w="60" w:type="dxa"/>
              <w:left w:w="80" w:type="dxa"/>
              <w:right w:w="80" w:type="dxa"/>
            </w:tcMar>
          </w:tcPr>
          <w:p>
            <w:r>
              <w:rPr>
                <w:rFonts w:ascii="Segoe UI" w:hAnsi="Segoe UI"/>
                <w:sz w:val="17"/>
              </w:rPr>
              <w:t>Bảo, Quy</w:t>
            </w:r>
          </w:p>
        </w:tc>
        <w:tc>
          <w:tcPr>
            <w:tcW w:type="dxa" w:w="6192"/>
            <w:tcMar>
              <w:top w:w="60" w:type="dxa"/>
              <w:bottom w:w="60" w:type="dxa"/>
              <w:left w:w="80" w:type="dxa"/>
              <w:right w:w="80" w:type="dxa"/>
            </w:tcMar>
          </w:tcPr>
          <w:p>
            <w:r>
              <w:rPr>
                <w:rFonts w:ascii="Segoe UI" w:hAnsi="Segoe UI"/>
                <w:sz w:val="17"/>
              </w:rPr>
              <w:t>Bảo làm FrmHopDong (chuyển/trả phòng); Quy hoàn thiện tính năng tự động chia điện nước và lập hóa đơn cá nhân.</w:t>
            </w:r>
          </w:p>
        </w:tc>
      </w:tr>
      <w:tr>
        <w:tc>
          <w:tcPr>
            <w:tcW w:type="dxa" w:w="1440"/>
            <w:shd w:fill="FBFCFC"/>
            <w:tcMar>
              <w:top w:w="60" w:type="dxa"/>
              <w:bottom w:w="60" w:type="dxa"/>
              <w:left w:w="80" w:type="dxa"/>
              <w:right w:w="80" w:type="dxa"/>
            </w:tcMar>
          </w:tcPr>
          <w:p>
            <w:r>
              <w:rPr>
                <w:rFonts w:ascii="Segoe UI" w:hAnsi="Segoe UI"/>
                <w:sz w:val="17"/>
              </w:rPr>
              <w:t>25/10</w:t>
            </w:r>
          </w:p>
        </w:tc>
        <w:tc>
          <w:tcPr>
            <w:tcW w:type="dxa" w:w="2160"/>
            <w:shd w:fill="FBFCFC"/>
            <w:tcMar>
              <w:top w:w="60" w:type="dxa"/>
              <w:bottom w:w="60" w:type="dxa"/>
              <w:left w:w="80" w:type="dxa"/>
              <w:right w:w="80" w:type="dxa"/>
            </w:tcMar>
          </w:tcPr>
          <w:p>
            <w:r>
              <w:rPr>
                <w:rFonts w:ascii="Segoe UI" w:hAnsi="Segoe UI"/>
                <w:sz w:val="17"/>
              </w:rPr>
              <w:t>Bổn, Đạt</w:t>
            </w:r>
          </w:p>
        </w:tc>
        <w:tc>
          <w:tcPr>
            <w:tcW w:type="dxa" w:w="6192"/>
            <w:shd w:fill="FBFCFC"/>
            <w:tcMar>
              <w:top w:w="60" w:type="dxa"/>
              <w:bottom w:w="60" w:type="dxa"/>
              <w:left w:w="80" w:type="dxa"/>
              <w:right w:w="80" w:type="dxa"/>
            </w:tcMar>
          </w:tcPr>
          <w:p>
            <w:r>
              <w:rPr>
                <w:rFonts w:ascii="Segoe UI" w:hAnsi="Segoe UI"/>
                <w:sz w:val="17"/>
              </w:rPr>
              <w:t>Bổn làm tiếp nhận xét duyệt Đăng ký KTX; Đạt hoàn thiện biểu đồ tỷ lệ lấp đầy phòng và doanh thu 12 tháng.</w:t>
            </w:r>
          </w:p>
        </w:tc>
      </w:tr>
      <w:tr>
        <w:tc>
          <w:tcPr>
            <w:tcW w:type="dxa" w:w="1440"/>
            <w:tcMar>
              <w:top w:w="60" w:type="dxa"/>
              <w:bottom w:w="60" w:type="dxa"/>
              <w:left w:w="80" w:type="dxa"/>
              <w:right w:w="80" w:type="dxa"/>
            </w:tcMar>
          </w:tcPr>
          <w:p>
            <w:r>
              <w:rPr>
                <w:rFonts w:ascii="Segoe UI" w:hAnsi="Segoe UI"/>
                <w:sz w:val="17"/>
              </w:rPr>
              <w:t>26/10</w:t>
            </w:r>
          </w:p>
        </w:tc>
        <w:tc>
          <w:tcPr>
            <w:tcW w:type="dxa" w:w="2160"/>
            <w:tcMar>
              <w:top w:w="60" w:type="dxa"/>
              <w:bottom w:w="60" w:type="dxa"/>
              <w:left w:w="80" w:type="dxa"/>
              <w:right w:w="80" w:type="dxa"/>
            </w:tcMar>
          </w:tcPr>
          <w:p>
            <w:r>
              <w:rPr>
                <w:rFonts w:ascii="Segoe UI" w:hAnsi="Segoe UI"/>
                <w:sz w:val="17"/>
              </w:rPr>
              <w:t>Cả nhóm</w:t>
            </w:r>
          </w:p>
        </w:tc>
        <w:tc>
          <w:tcPr>
            <w:tcW w:type="dxa" w:w="6192"/>
            <w:tcMar>
              <w:top w:w="60" w:type="dxa"/>
              <w:bottom w:w="60" w:type="dxa"/>
              <w:left w:w="80" w:type="dxa"/>
              <w:right w:w="80" w:type="dxa"/>
            </w:tcMar>
          </w:tcPr>
          <w:p>
            <w:r>
              <w:rPr>
                <w:rFonts w:ascii="Segoe UI" w:hAnsi="Segoe UI"/>
                <w:sz w:val="17"/>
              </w:rPr>
              <w:t>Gửi toàn bộ Pull Request của giai đoạn B lên GitHub để review chéo và chuẩn bị tích hợp.</w:t>
            </w:r>
          </w:p>
        </w:tc>
      </w:tr>
    </w:tbl>
    <w:p>
      <w:pPr>
        <w:spacing w:before="120" w:after="40"/>
      </w:pPr>
      <w:r>
        <w:rPr>
          <w:rFonts w:ascii="Segoe UI" w:hAnsi="Segoe UI"/>
          <w:b/>
          <w:color w:val="184C78"/>
        </w:rPr>
        <w:t>▶ Giai đoạn C (27/10 – 30/10): Tích hợp Toàn hệ thống, Nghiệm thu &amp; Đóng gói</w:t>
      </w:r>
    </w:p>
    <w:tbl>
      <w:tblPr>
        <w:tblW w:type="auto" w:w="0"/>
        <w:jc w:val="center"/>
        <w:tblLayout w:type="fixed"/>
        <w:tblLook w:firstColumn="1" w:firstRow="1" w:lastColumn="0" w:lastRow="0" w:noHBand="0" w:noVBand="1" w:val="04A0"/>
      </w:tblPr>
      <w:tblGrid>
        <w:gridCol w:w="3312"/>
        <w:gridCol w:w="3312"/>
        <w:gridCol w:w="3312"/>
      </w:tblGrid>
      <w:tr>
        <w:tc>
          <w:tcPr>
            <w:tcW w:type="dxa" w:w="1440"/>
            <w:shd w:fill="BDC3C7"/>
            <w:tcMar>
              <w:top w:w="60" w:type="dxa"/>
              <w:bottom w:w="60" w:type="dxa"/>
              <w:left w:w="80" w:type="dxa"/>
              <w:right w:w="80" w:type="dxa"/>
            </w:tcMar>
          </w:tcPr>
          <w:p>
            <w:r>
              <w:rPr>
                <w:rFonts w:ascii="Segoe UI" w:hAnsi="Segoe UI"/>
                <w:b/>
                <w:sz w:val="18"/>
              </w:rPr>
              <w:t>Ngày</w:t>
            </w:r>
          </w:p>
        </w:tc>
        <w:tc>
          <w:tcPr>
            <w:tcW w:type="dxa" w:w="2160"/>
            <w:shd w:fill="BDC3C7"/>
            <w:tcMar>
              <w:top w:w="60" w:type="dxa"/>
              <w:bottom w:w="60" w:type="dxa"/>
              <w:left w:w="80" w:type="dxa"/>
              <w:right w:w="80" w:type="dxa"/>
            </w:tcMar>
          </w:tcPr>
          <w:p>
            <w:r>
              <w:rPr>
                <w:rFonts w:ascii="Segoe UI" w:hAnsi="Segoe UI"/>
                <w:b/>
                <w:sz w:val="18"/>
              </w:rPr>
              <w:t>Thành viên</w:t>
            </w:r>
          </w:p>
        </w:tc>
        <w:tc>
          <w:tcPr>
            <w:tcW w:type="dxa" w:w="6192"/>
            <w:shd w:fill="BDC3C7"/>
            <w:tcMar>
              <w:top w:w="60" w:type="dxa"/>
              <w:bottom w:w="60" w:type="dxa"/>
              <w:left w:w="80" w:type="dxa"/>
              <w:right w:w="80" w:type="dxa"/>
            </w:tcMar>
          </w:tcPr>
          <w:p>
            <w:r>
              <w:rPr>
                <w:rFonts w:ascii="Segoe UI" w:hAnsi="Segoe UI"/>
                <w:b/>
                <w:sz w:val="18"/>
              </w:rPr>
              <w:t>Nhiệm vụ trọng tâm &amp; Kết quả</w:t>
            </w:r>
          </w:p>
        </w:tc>
      </w:tr>
      <w:tr>
        <w:tc>
          <w:tcPr>
            <w:tcW w:type="dxa" w:w="1440"/>
            <w:shd w:fill="FBFCFC"/>
            <w:tcMar>
              <w:top w:w="60" w:type="dxa"/>
              <w:bottom w:w="60" w:type="dxa"/>
              <w:left w:w="80" w:type="dxa"/>
              <w:right w:w="80" w:type="dxa"/>
            </w:tcMar>
          </w:tcPr>
          <w:p>
            <w:r>
              <w:rPr>
                <w:rFonts w:ascii="Segoe UI" w:hAnsi="Segoe UI"/>
                <w:sz w:val="17"/>
              </w:rPr>
              <w:t>27/10</w:t>
            </w:r>
          </w:p>
        </w:tc>
        <w:tc>
          <w:tcPr>
            <w:tcW w:type="dxa" w:w="2160"/>
            <w:shd w:fill="FBFCFC"/>
            <w:tcMar>
              <w:top w:w="60" w:type="dxa"/>
              <w:bottom w:w="60" w:type="dxa"/>
              <w:left w:w="80" w:type="dxa"/>
              <w:right w:w="80" w:type="dxa"/>
            </w:tcMar>
          </w:tcPr>
          <w:p>
            <w:r>
              <w:rPr>
                <w:rFonts w:ascii="Segoe UI" w:hAnsi="Segoe UI"/>
                <w:sz w:val="17"/>
              </w:rPr>
              <w:t>Tất cả</w:t>
            </w:r>
          </w:p>
        </w:tc>
        <w:tc>
          <w:tcPr>
            <w:tcW w:type="dxa" w:w="6192"/>
            <w:shd w:fill="FBFCFC"/>
            <w:tcMar>
              <w:top w:w="60" w:type="dxa"/>
              <w:bottom w:w="60" w:type="dxa"/>
              <w:left w:w="80" w:type="dxa"/>
              <w:right w:w="80" w:type="dxa"/>
            </w:tcMar>
          </w:tcPr>
          <w:p>
            <w:r>
              <w:rPr>
                <w:rFonts w:ascii="Segoe UI" w:hAnsi="Segoe UI"/>
                <w:sz w:val="17"/>
              </w:rPr>
              <w:t>Tích hợp toàn diện: Chạy luồng xuyên suốt từ Sinh viên -&gt; Đăng ký -&gt; Xếp phòng -&gt; Hợp đồng -&gt; Điện nước -&gt; Hóa đơn -&gt; Thanh toán.</w:t>
            </w:r>
          </w:p>
        </w:tc>
      </w:tr>
      <w:tr>
        <w:tc>
          <w:tcPr>
            <w:tcW w:type="dxa" w:w="1440"/>
            <w:tcMar>
              <w:top w:w="60" w:type="dxa"/>
              <w:bottom w:w="60" w:type="dxa"/>
              <w:left w:w="80" w:type="dxa"/>
              <w:right w:w="80" w:type="dxa"/>
            </w:tcMar>
          </w:tcPr>
          <w:p>
            <w:r>
              <w:rPr>
                <w:rFonts w:ascii="Segoe UI" w:hAnsi="Segoe UI"/>
                <w:sz w:val="17"/>
              </w:rPr>
              <w:t>28/10</w:t>
            </w:r>
          </w:p>
        </w:tc>
        <w:tc>
          <w:tcPr>
            <w:tcW w:type="dxa" w:w="2160"/>
            <w:tcMar>
              <w:top w:w="60" w:type="dxa"/>
              <w:bottom w:w="60" w:type="dxa"/>
              <w:left w:w="80" w:type="dxa"/>
              <w:right w:w="80" w:type="dxa"/>
            </w:tcMar>
          </w:tcPr>
          <w:p>
            <w:r>
              <w:rPr>
                <w:rFonts w:ascii="Segoe UI" w:hAnsi="Segoe UI"/>
                <w:sz w:val="17"/>
              </w:rPr>
              <w:t>Đạt, Quy</w:t>
            </w:r>
          </w:p>
        </w:tc>
        <w:tc>
          <w:tcPr>
            <w:tcW w:type="dxa" w:w="6192"/>
            <w:tcMar>
              <w:top w:w="60" w:type="dxa"/>
              <w:bottom w:w="60" w:type="dxa"/>
              <w:left w:w="80" w:type="dxa"/>
              <w:right w:w="80" w:type="dxa"/>
            </w:tcMar>
          </w:tcPr>
          <w:p>
            <w:r>
              <w:rPr>
                <w:rFonts w:ascii="Segoe UI" w:hAnsi="Segoe UI"/>
                <w:sz w:val="17"/>
              </w:rPr>
              <w:t>Đạt hoàn thiện module Báo cáo In ấn (PrintPreviewDialog) và chức năng ADO.NET thuần Chương 7; Quy hoàn thiện VietQR API.</w:t>
            </w:r>
          </w:p>
        </w:tc>
      </w:tr>
      <w:tr>
        <w:tc>
          <w:tcPr>
            <w:tcW w:type="dxa" w:w="1440"/>
            <w:shd w:fill="FBFCFC"/>
            <w:tcMar>
              <w:top w:w="60" w:type="dxa"/>
              <w:bottom w:w="60" w:type="dxa"/>
              <w:left w:w="80" w:type="dxa"/>
              <w:right w:w="80" w:type="dxa"/>
            </w:tcMar>
          </w:tcPr>
          <w:p>
            <w:r>
              <w:rPr>
                <w:rFonts w:ascii="Segoe UI" w:hAnsi="Segoe UI"/>
                <w:sz w:val="17"/>
              </w:rPr>
              <w:t>29/10</w:t>
            </w:r>
          </w:p>
        </w:tc>
        <w:tc>
          <w:tcPr>
            <w:tcW w:type="dxa" w:w="2160"/>
            <w:shd w:fill="FBFCFC"/>
            <w:tcMar>
              <w:top w:w="60" w:type="dxa"/>
              <w:bottom w:w="60" w:type="dxa"/>
              <w:left w:w="80" w:type="dxa"/>
              <w:right w:w="80" w:type="dxa"/>
            </w:tcMar>
          </w:tcPr>
          <w:p>
            <w:r>
              <w:rPr>
                <w:rFonts w:ascii="Segoe UI" w:hAnsi="Segoe UI"/>
                <w:sz w:val="17"/>
              </w:rPr>
              <w:t>Cả nhóm</w:t>
            </w:r>
          </w:p>
        </w:tc>
        <w:tc>
          <w:tcPr>
            <w:tcW w:type="dxa" w:w="6192"/>
            <w:shd w:fill="FBFCFC"/>
            <w:tcMar>
              <w:top w:w="60" w:type="dxa"/>
              <w:bottom w:w="60" w:type="dxa"/>
              <w:left w:w="80" w:type="dxa"/>
              <w:right w:w="80" w:type="dxa"/>
            </w:tcMar>
          </w:tcPr>
          <w:p>
            <w:r>
              <w:rPr>
                <w:rFonts w:ascii="Segoe UI" w:hAnsi="Segoe UI"/>
                <w:sz w:val="17"/>
              </w:rPr>
              <w:t>Đóng băng tính năng (Feature Freeze). Chỉ sửa bug giao diện, kiểm thử dữ liệu biên, đóng gói publish self-contained.</w:t>
            </w:r>
          </w:p>
        </w:tc>
      </w:tr>
      <w:tr>
        <w:tc>
          <w:tcPr>
            <w:tcW w:type="dxa" w:w="1440"/>
            <w:tcMar>
              <w:top w:w="60" w:type="dxa"/>
              <w:bottom w:w="60" w:type="dxa"/>
              <w:left w:w="80" w:type="dxa"/>
              <w:right w:w="80" w:type="dxa"/>
            </w:tcMar>
          </w:tcPr>
          <w:p>
            <w:r>
              <w:rPr>
                <w:rFonts w:ascii="Segoe UI" w:hAnsi="Segoe UI"/>
                <w:sz w:val="17"/>
              </w:rPr>
              <w:t>30/10</w:t>
            </w:r>
          </w:p>
        </w:tc>
        <w:tc>
          <w:tcPr>
            <w:tcW w:type="dxa" w:w="2160"/>
            <w:tcMar>
              <w:top w:w="60" w:type="dxa"/>
              <w:bottom w:w="60" w:type="dxa"/>
              <w:left w:w="80" w:type="dxa"/>
              <w:right w:w="80" w:type="dxa"/>
            </w:tcMar>
          </w:tcPr>
          <w:p>
            <w:r>
              <w:rPr>
                <w:rFonts w:ascii="Segoe UI" w:hAnsi="Segoe UI"/>
                <w:sz w:val="17"/>
              </w:rPr>
              <w:t>Cả nhóm</w:t>
            </w:r>
          </w:p>
        </w:tc>
        <w:tc>
          <w:tcPr>
            <w:tcW w:type="dxa" w:w="6192"/>
            <w:tcMar>
              <w:top w:w="60" w:type="dxa"/>
              <w:bottom w:w="60" w:type="dxa"/>
              <w:left w:w="80" w:type="dxa"/>
              <w:right w:w="80" w:type="dxa"/>
            </w:tcMar>
          </w:tcPr>
          <w:p>
            <w:r>
              <w:rPr>
                <w:rFonts w:ascii="Segoe UI" w:hAnsi="Segoe UI"/>
                <w:sz w:val="17"/>
              </w:rPr>
              <w:t>Tổng duyệt kịch bản demo 3-5 phút, phân công thuyết trình, xuất file backup QuanLyKTX.bak và hoàn thiện báo cáo Word.</w:t>
            </w:r>
          </w:p>
        </w:tc>
      </w:tr>
    </w:tbl>
    <w:p>
      <w:pPr>
        <w:spacing w:after="120"/>
      </w:pPr>
    </w:p>
    <w:p>
      <w:pPr>
        <w:pStyle w:val="Heading1"/>
      </w:pPr>
      <w:r>
        <w:rPr>
          <w:rFonts w:ascii="Segoe UI" w:hAnsi="Segoe UI"/>
          <w:color w:val="184C78"/>
        </w:rPr>
        <w:t>7. Bảng Đối chiếu Điểm Tối đa (Rubric 10/10 - Chương 1 đến 9)</w:t>
      </w:r>
    </w:p>
    <w:p>
      <w:r>
        <w:t>Bảng đối chiếu yêu cầu học phần Lập trình trực quan và nơi thể hiện minh chứng trong repository: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2C3E50"/>
            <w:tcMar>
              <w:top w:w="100" w:type="dxa"/>
              <w:bottom w:w="100" w:type="dxa"/>
              <w:left w:w="120" w:type="dxa"/>
              <w:right w:w="120" w:type="dxa"/>
            </w:tcMar>
          </w:tcPr>
          <w:p>
            <w:r>
              <w:rPr>
                <w:rFonts w:ascii="Segoe UI" w:hAnsi="Segoe UI"/>
                <w:b/>
                <w:color w:val="FFFFFF"/>
              </w:rPr>
              <w:t>Chương</w:t>
            </w:r>
          </w:p>
        </w:tc>
        <w:tc>
          <w:tcPr>
            <w:tcW w:type="dxa" w:w="3312"/>
            <w:shd w:fill="2C3E50"/>
            <w:tcMar>
              <w:top w:w="100" w:type="dxa"/>
              <w:bottom w:w="100" w:type="dxa"/>
              <w:left w:w="120" w:type="dxa"/>
              <w:right w:w="120" w:type="dxa"/>
            </w:tcMar>
          </w:tcPr>
          <w:p>
            <w:r>
              <w:rPr>
                <w:rFonts w:ascii="Segoe UI" w:hAnsi="Segoe UI"/>
                <w:b/>
                <w:color w:val="FFFFFF"/>
              </w:rPr>
              <w:t>Nội dung kỹ thuật yêu cầu</w:t>
            </w:r>
          </w:p>
        </w:tc>
        <w:tc>
          <w:tcPr>
            <w:tcW w:type="dxa" w:w="1008"/>
            <w:shd w:fill="2C3E50"/>
            <w:tcMar>
              <w:top w:w="100" w:type="dxa"/>
              <w:bottom w:w="100" w:type="dxa"/>
              <w:left w:w="120" w:type="dxa"/>
              <w:right w:w="120" w:type="dxa"/>
            </w:tcMar>
          </w:tcPr>
          <w:p>
            <w:r>
              <w:rPr>
                <w:rFonts w:ascii="Segoe UI" w:hAnsi="Segoe UI"/>
                <w:b/>
                <w:color w:val="FFFFFF"/>
              </w:rPr>
              <w:t>Điểm</w:t>
            </w:r>
          </w:p>
        </w:tc>
        <w:tc>
          <w:tcPr>
            <w:tcW w:type="dxa" w:w="4320"/>
            <w:shd w:fill="2C3E50"/>
            <w:tcMar>
              <w:top w:w="100" w:type="dxa"/>
              <w:bottom w:w="100" w:type="dxa"/>
              <w:left w:w="120" w:type="dxa"/>
              <w:right w:w="120" w:type="dxa"/>
            </w:tcMar>
          </w:tcPr>
          <w:p>
            <w:r>
              <w:rPr>
                <w:rFonts w:ascii="Segoe UI" w:hAnsi="Segoe UI"/>
                <w:b/>
                <w:color w:val="FFFFFF"/>
              </w:rPr>
              <w:t>Vị trí minh chứng thực tế trong Repository</w:t>
            </w:r>
          </w:p>
        </w:tc>
      </w:tr>
      <w:tr>
        <w:tc>
          <w:tcPr>
            <w:tcW w:type="dxa" w:w="1152"/>
            <w:shd w:fill="F8F9F9"/>
            <w:tcMar>
              <w:top w:w="70" w:type="dxa"/>
              <w:bottom w:w="70" w:type="dxa"/>
              <w:left w:w="90" w:type="dxa"/>
              <w:right w:w="90" w:type="dxa"/>
            </w:tcMar>
          </w:tcPr>
          <w:p>
            <w:r>
              <w:rPr>
                <w:rFonts w:ascii="Segoe UI" w:hAnsi="Segoe UI"/>
                <w:sz w:val="17"/>
              </w:rPr>
              <w:t>Ch. 1-2</w:t>
            </w:r>
          </w:p>
        </w:tc>
        <w:tc>
          <w:tcPr>
            <w:tcW w:type="dxa" w:w="3312"/>
            <w:shd w:fill="F8F9F9"/>
            <w:tcMar>
              <w:top w:w="70" w:type="dxa"/>
              <w:bottom w:w="70" w:type="dxa"/>
              <w:left w:w="90" w:type="dxa"/>
              <w:right w:w="90" w:type="dxa"/>
            </w:tcMar>
          </w:tcPr>
          <w:p>
            <w:r>
              <w:rPr>
                <w:rFonts w:ascii="Segoe UI" w:hAnsi="Segoe UI"/>
                <w:sz w:val="17"/>
              </w:rPr>
              <w:t>Kiến trúc .NET 9, Clean Architecture, OOP, LINQ, Async/Await</w:t>
            </w:r>
          </w:p>
        </w:tc>
        <w:tc>
          <w:tcPr>
            <w:tcW w:type="dxa" w:w="1008"/>
            <w:shd w:fill="F8F9F9"/>
            <w:tcMar>
              <w:top w:w="70" w:type="dxa"/>
              <w:bottom w:w="70" w:type="dxa"/>
              <w:left w:w="90" w:type="dxa"/>
              <w:right w:w="90" w:type="dxa"/>
            </w:tcMar>
          </w:tcPr>
          <w:p>
            <w:r>
              <w:rPr>
                <w:rFonts w:ascii="Segoe UI" w:hAnsi="Segoe UI"/>
                <w:sz w:val="17"/>
              </w:rPr>
              <w:t>1.0</w:t>
            </w:r>
          </w:p>
        </w:tc>
        <w:tc>
          <w:tcPr>
            <w:tcW w:type="dxa" w:w="4320"/>
            <w:shd w:fill="F8F9F9"/>
            <w:tcMar>
              <w:top w:w="70" w:type="dxa"/>
              <w:bottom w:w="70" w:type="dxa"/>
              <w:left w:w="90" w:type="dxa"/>
              <w:right w:w="90" w:type="dxa"/>
            </w:tcMar>
          </w:tcPr>
          <w:p>
            <w:r>
              <w:rPr>
                <w:rFonts w:ascii="Segoe UI" w:hAnsi="Segoe UI"/>
                <w:sz w:val="17"/>
              </w:rPr>
              <w:t>Phân tầng rõ rệt 4 project; Service, Repository, DTO; LINQ Where, GroupBy; gọi async ToListAsync(), SaveChangesAsync().</w:t>
            </w:r>
          </w:p>
        </w:tc>
      </w:tr>
      <w:tr>
        <w:tc>
          <w:tcPr>
            <w:tcW w:type="dxa" w:w="1152"/>
            <w:tcMar>
              <w:top w:w="70" w:type="dxa"/>
              <w:bottom w:w="70" w:type="dxa"/>
              <w:left w:w="90" w:type="dxa"/>
              <w:right w:w="90" w:type="dxa"/>
            </w:tcMar>
          </w:tcPr>
          <w:p>
            <w:r>
              <w:rPr>
                <w:rFonts w:ascii="Segoe UI" w:hAnsi="Segoe UI"/>
                <w:sz w:val="17"/>
              </w:rPr>
              <w:t>Ch. 3</w:t>
            </w:r>
          </w:p>
        </w:tc>
        <w:tc>
          <w:tcPr>
            <w:tcW w:type="dxa" w:w="3312"/>
            <w:tcMar>
              <w:top w:w="70" w:type="dxa"/>
              <w:bottom w:w="70" w:type="dxa"/>
              <w:left w:w="90" w:type="dxa"/>
              <w:right w:w="90" w:type="dxa"/>
            </w:tcMar>
          </w:tcPr>
          <w:p>
            <w:r>
              <w:rPr>
                <w:rFonts w:ascii="Segoe UI" w:hAnsi="Segoe UI"/>
                <w:sz w:val="17"/>
              </w:rPr>
              <w:t>Controls, DataGridView, Điều hướng Desktop MDI/MenuStrip, DPI</w:t>
            </w:r>
          </w:p>
        </w:tc>
        <w:tc>
          <w:tcPr>
            <w:tcW w:type="dxa" w:w="1008"/>
            <w:tcMar>
              <w:top w:w="70" w:type="dxa"/>
              <w:bottom w:w="70" w:type="dxa"/>
              <w:left w:w="90" w:type="dxa"/>
              <w:right w:w="90" w:type="dxa"/>
            </w:tcMar>
          </w:tcPr>
          <w:p>
            <w:r>
              <w:rPr>
                <w:rFonts w:ascii="Segoe UI" w:hAnsi="Segoe UI"/>
                <w:sz w:val="17"/>
              </w:rPr>
              <w:t>1.0</w:t>
            </w:r>
          </w:p>
        </w:tc>
        <w:tc>
          <w:tcPr>
            <w:tcW w:type="dxa" w:w="4320"/>
            <w:tcMar>
              <w:top w:w="70" w:type="dxa"/>
              <w:bottom w:w="70" w:type="dxa"/>
              <w:left w:w="90" w:type="dxa"/>
              <w:right w:w="90" w:type="dxa"/>
            </w:tcMar>
          </w:tcPr>
          <w:p>
            <w:r>
              <w:rPr>
                <w:rFonts w:ascii="Segoe UI" w:hAnsi="Segoe UI"/>
                <w:sz w:val="17"/>
              </w:rPr>
              <w:t>MainForm điều hướng MenuStrip/ToolStrip; hơn 8 loại controls khác nhau; DataGridView binding CSDL thật; hỗ trợ DPI.</w:t>
            </w:r>
          </w:p>
        </w:tc>
      </w:tr>
      <w:tr>
        <w:tc>
          <w:tcPr>
            <w:tcW w:type="dxa" w:w="1152"/>
            <w:shd w:fill="F8F9F9"/>
            <w:tcMar>
              <w:top w:w="70" w:type="dxa"/>
              <w:bottom w:w="70" w:type="dxa"/>
              <w:left w:w="90" w:type="dxa"/>
              <w:right w:w="90" w:type="dxa"/>
            </w:tcMar>
          </w:tcPr>
          <w:p>
            <w:r>
              <w:rPr>
                <w:rFonts w:ascii="Segoe UI" w:hAnsi="Segoe UI"/>
                <w:sz w:val="17"/>
              </w:rPr>
              <w:t>Ch. 4</w:t>
            </w:r>
          </w:p>
        </w:tc>
        <w:tc>
          <w:tcPr>
            <w:tcW w:type="dxa" w:w="3312"/>
            <w:shd w:fill="F8F9F9"/>
            <w:tcMar>
              <w:top w:w="70" w:type="dxa"/>
              <w:bottom w:w="70" w:type="dxa"/>
              <w:left w:w="90" w:type="dxa"/>
              <w:right w:w="90" w:type="dxa"/>
            </w:tcMar>
          </w:tcPr>
          <w:p>
            <w:r>
              <w:rPr>
                <w:rFonts w:ascii="Segoe UI" w:hAnsi="Segoe UI"/>
                <w:sz w:val="17"/>
              </w:rPr>
              <w:t>Sự kiện, Validation dữ liệu, ErrorProvider, Phím tắt</w:t>
            </w:r>
          </w:p>
        </w:tc>
        <w:tc>
          <w:tcPr>
            <w:tcW w:type="dxa" w:w="1008"/>
            <w:shd w:fill="F8F9F9"/>
            <w:tcMar>
              <w:top w:w="70" w:type="dxa"/>
              <w:bottom w:w="70" w:type="dxa"/>
              <w:left w:w="90" w:type="dxa"/>
              <w:right w:w="90" w:type="dxa"/>
            </w:tcMar>
          </w:tcPr>
          <w:p>
            <w:r>
              <w:rPr>
                <w:rFonts w:ascii="Segoe UI" w:hAnsi="Segoe UI"/>
                <w:sz w:val="17"/>
              </w:rPr>
              <w:t>1.0</w:t>
            </w:r>
          </w:p>
        </w:tc>
        <w:tc>
          <w:tcPr>
            <w:tcW w:type="dxa" w:w="4320"/>
            <w:shd w:fill="F8F9F9"/>
            <w:tcMar>
              <w:top w:w="70" w:type="dxa"/>
              <w:bottom w:w="70" w:type="dxa"/>
              <w:left w:w="90" w:type="dxa"/>
              <w:right w:w="90" w:type="dxa"/>
            </w:tcMar>
          </w:tcPr>
          <w:p>
            <w:r>
              <w:rPr>
                <w:rFonts w:ascii="Segoe UI" w:hAnsi="Segoe UI"/>
                <w:sz w:val="17"/>
              </w:rPr>
              <w:t>Bắt lỗi nhập liệu chặt chẽ bằng ErrorProvider; phím tắt thao tác nhanh (Ctrl+S, F5); tìm kiếm realtime có debounce.</w:t>
            </w:r>
          </w:p>
        </w:tc>
      </w:tr>
      <w:tr>
        <w:tc>
          <w:tcPr>
            <w:tcW w:type="dxa" w:w="1152"/>
            <w:tcMar>
              <w:top w:w="70" w:type="dxa"/>
              <w:bottom w:w="70" w:type="dxa"/>
              <w:left w:w="90" w:type="dxa"/>
              <w:right w:w="90" w:type="dxa"/>
            </w:tcMar>
          </w:tcPr>
          <w:p>
            <w:r>
              <w:rPr>
                <w:rFonts w:ascii="Segoe UI" w:hAnsi="Segoe UI"/>
                <w:sz w:val="17"/>
              </w:rPr>
              <w:t>Ch. 5</w:t>
            </w:r>
          </w:p>
        </w:tc>
        <w:tc>
          <w:tcPr>
            <w:tcW w:type="dxa" w:w="3312"/>
            <w:tcMar>
              <w:top w:w="70" w:type="dxa"/>
              <w:bottom w:w="70" w:type="dxa"/>
              <w:left w:w="90" w:type="dxa"/>
              <w:right w:w="90" w:type="dxa"/>
            </w:tcMar>
          </w:tcPr>
          <w:p>
            <w:r>
              <w:rPr>
                <w:rFonts w:ascii="Segoe UI" w:hAnsi="Segoe UI"/>
                <w:sz w:val="17"/>
              </w:rPr>
              <w:t>I/O, Excel ClosedXML, Tác vụ nền Async &amp; ProgressBar</w:t>
            </w:r>
          </w:p>
        </w:tc>
        <w:tc>
          <w:tcPr>
            <w:tcW w:type="dxa" w:w="1008"/>
            <w:tcMar>
              <w:top w:w="70" w:type="dxa"/>
              <w:bottom w:w="70" w:type="dxa"/>
              <w:left w:w="90" w:type="dxa"/>
              <w:right w:w="90" w:type="dxa"/>
            </w:tcMar>
          </w:tcPr>
          <w:p>
            <w:r>
              <w:rPr>
                <w:rFonts w:ascii="Segoe UI" w:hAnsi="Segoe UI"/>
                <w:sz w:val="17"/>
              </w:rPr>
              <w:t>1.0</w:t>
            </w:r>
          </w:p>
        </w:tc>
        <w:tc>
          <w:tcPr>
            <w:tcW w:type="dxa" w:w="4320"/>
            <w:tcMar>
              <w:top w:w="70" w:type="dxa"/>
              <w:bottom w:w="70" w:type="dxa"/>
              <w:left w:w="90" w:type="dxa"/>
              <w:right w:w="90" w:type="dxa"/>
            </w:tcMar>
          </w:tcPr>
          <w:p>
            <w:r>
              <w:rPr>
                <w:rFonts w:ascii="Segoe UI" w:hAnsi="Segoe UI"/>
                <w:sz w:val="17"/>
              </w:rPr>
              <w:t>Xuất/Nhập danh sách sinh viên ra Excel bằng ClosedXML chạy nền (Task.Run), hiển thị tiến độ ProgressBar không đơ UI.</w:t>
            </w:r>
          </w:p>
        </w:tc>
      </w:tr>
      <w:tr>
        <w:tc>
          <w:tcPr>
            <w:tcW w:type="dxa" w:w="1152"/>
            <w:shd w:fill="F8F9F9"/>
            <w:tcMar>
              <w:top w:w="70" w:type="dxa"/>
              <w:bottom w:w="70" w:type="dxa"/>
              <w:left w:w="90" w:type="dxa"/>
              <w:right w:w="90" w:type="dxa"/>
            </w:tcMar>
          </w:tcPr>
          <w:p>
            <w:r>
              <w:rPr>
                <w:rFonts w:ascii="Segoe UI" w:hAnsi="Segoe UI"/>
                <w:sz w:val="17"/>
              </w:rPr>
              <w:t>Ch. 6</w:t>
            </w:r>
          </w:p>
        </w:tc>
        <w:tc>
          <w:tcPr>
            <w:tcW w:type="dxa" w:w="3312"/>
            <w:shd w:fill="F8F9F9"/>
            <w:tcMar>
              <w:top w:w="70" w:type="dxa"/>
              <w:bottom w:w="70" w:type="dxa"/>
              <w:left w:w="90" w:type="dxa"/>
              <w:right w:w="90" w:type="dxa"/>
            </w:tcMar>
          </w:tcPr>
          <w:p>
            <w:r>
              <w:rPr>
                <w:rFonts w:ascii="Segoe UI" w:hAnsi="Segoe UI"/>
                <w:sz w:val="17"/>
              </w:rPr>
              <w:t>Trực quan hóa dữ liệu, GDI+ / LiveCharts2 Dashboard</w:t>
            </w:r>
          </w:p>
        </w:tc>
        <w:tc>
          <w:tcPr>
            <w:tcW w:type="dxa" w:w="1008"/>
            <w:shd w:fill="F8F9F9"/>
            <w:tcMar>
              <w:top w:w="70" w:type="dxa"/>
              <w:bottom w:w="70" w:type="dxa"/>
              <w:left w:w="90" w:type="dxa"/>
              <w:right w:w="90" w:type="dxa"/>
            </w:tcMar>
          </w:tcPr>
          <w:p>
            <w:r>
              <w:rPr>
                <w:rFonts w:ascii="Segoe UI" w:hAnsi="Segoe UI"/>
                <w:sz w:val="17"/>
              </w:rPr>
              <w:t>0.5</w:t>
            </w:r>
          </w:p>
        </w:tc>
        <w:tc>
          <w:tcPr>
            <w:tcW w:type="dxa" w:w="4320"/>
            <w:shd w:fill="F8F9F9"/>
            <w:tcMar>
              <w:top w:w="70" w:type="dxa"/>
              <w:bottom w:w="70" w:type="dxa"/>
              <w:left w:w="90" w:type="dxa"/>
              <w:right w:w="90" w:type="dxa"/>
            </w:tcMar>
          </w:tcPr>
          <w:p>
            <w:r>
              <w:rPr>
                <w:rFonts w:ascii="Segoe UI" w:hAnsi="Segoe UI"/>
                <w:sz w:val="17"/>
              </w:rPr>
              <w:t>DashboardForm hiển thị biểu đồ tỷ lệ lấp đầy phòng và doanh thu 12 tháng lấy từ CSDL thật (sp_ThongKeDashboard).</w:t>
            </w:r>
          </w:p>
        </w:tc>
      </w:tr>
      <w:tr>
        <w:tc>
          <w:tcPr>
            <w:tcW w:type="dxa" w:w="1152"/>
            <w:tcMar>
              <w:top w:w="70" w:type="dxa"/>
              <w:bottom w:w="70" w:type="dxa"/>
              <w:left w:w="90" w:type="dxa"/>
              <w:right w:w="90" w:type="dxa"/>
            </w:tcMar>
          </w:tcPr>
          <w:p>
            <w:r>
              <w:rPr>
                <w:rFonts w:ascii="Segoe UI" w:hAnsi="Segoe UI"/>
                <w:sz w:val="17"/>
              </w:rPr>
              <w:t>Ch. 7</w:t>
            </w:r>
          </w:p>
        </w:tc>
        <w:tc>
          <w:tcPr>
            <w:tcW w:type="dxa" w:w="3312"/>
            <w:tcMar>
              <w:top w:w="70" w:type="dxa"/>
              <w:bottom w:w="70" w:type="dxa"/>
              <w:left w:w="90" w:type="dxa"/>
              <w:right w:w="90" w:type="dxa"/>
            </w:tcMar>
          </w:tcPr>
          <w:p>
            <w:r>
              <w:rPr>
                <w:rFonts w:ascii="Segoe UI" w:hAnsi="Segoe UI"/>
                <w:sz w:val="17"/>
              </w:rPr>
              <w:t>CSDL: EF Core Database First &amp; Minh chứng ADO.NET thuần</w:t>
            </w:r>
          </w:p>
        </w:tc>
        <w:tc>
          <w:tcPr>
            <w:tcW w:type="dxa" w:w="1008"/>
            <w:tcMar>
              <w:top w:w="70" w:type="dxa"/>
              <w:bottom w:w="70" w:type="dxa"/>
              <w:left w:w="90" w:type="dxa"/>
              <w:right w:w="90" w:type="dxa"/>
            </w:tcMar>
          </w:tcPr>
          <w:p>
            <w:r>
              <w:rPr>
                <w:rFonts w:ascii="Segoe UI" w:hAnsi="Segoe UI"/>
                <w:sz w:val="17"/>
              </w:rPr>
              <w:t>2.0</w:t>
            </w:r>
          </w:p>
        </w:tc>
        <w:tc>
          <w:tcPr>
            <w:tcW w:type="dxa" w:w="4320"/>
            <w:tcMar>
              <w:top w:w="70" w:type="dxa"/>
              <w:bottom w:w="70" w:type="dxa"/>
              <w:left w:w="90" w:type="dxa"/>
              <w:right w:w="90" w:type="dxa"/>
            </w:tcMar>
          </w:tcPr>
          <w:p>
            <w:r>
              <w:rPr>
                <w:rFonts w:ascii="Segoe UI" w:hAnsi="Segoe UI"/>
                <w:sz w:val="17"/>
              </w:rPr>
              <w:t>EF Core CRUD toàn diện 13 bảng; thư mục Infrastructure/AdoNet/ chạy Stored Procedure độc lập để đối chiếu kỹ thuật.</w:t>
            </w:r>
          </w:p>
        </w:tc>
      </w:tr>
      <w:tr>
        <w:tc>
          <w:tcPr>
            <w:tcW w:type="dxa" w:w="1152"/>
            <w:shd w:fill="F8F9F9"/>
            <w:tcMar>
              <w:top w:w="70" w:type="dxa"/>
              <w:bottom w:w="70" w:type="dxa"/>
              <w:left w:w="90" w:type="dxa"/>
              <w:right w:w="90" w:type="dxa"/>
            </w:tcMar>
          </w:tcPr>
          <w:p>
            <w:r>
              <w:rPr>
                <w:rFonts w:ascii="Segoe UI" w:hAnsi="Segoe UI"/>
                <w:sz w:val="17"/>
              </w:rPr>
              <w:t>Ch. 8</w:t>
            </w:r>
          </w:p>
        </w:tc>
        <w:tc>
          <w:tcPr>
            <w:tcW w:type="dxa" w:w="3312"/>
            <w:shd w:fill="F8F9F9"/>
            <w:tcMar>
              <w:top w:w="70" w:type="dxa"/>
              <w:bottom w:w="70" w:type="dxa"/>
              <w:left w:w="90" w:type="dxa"/>
              <w:right w:w="90" w:type="dxa"/>
            </w:tcMar>
          </w:tcPr>
          <w:p>
            <w:r>
              <w:rPr>
                <w:rFonts w:ascii="Segoe UI" w:hAnsi="Segoe UI"/>
                <w:sz w:val="17"/>
              </w:rPr>
              <w:t>Báo cáo, Xuất file &amp; Xem trước khi in (PrintPreviewDialog)</w:t>
            </w:r>
          </w:p>
        </w:tc>
        <w:tc>
          <w:tcPr>
            <w:tcW w:type="dxa" w:w="1008"/>
            <w:shd w:fill="F8F9F9"/>
            <w:tcMar>
              <w:top w:w="70" w:type="dxa"/>
              <w:bottom w:w="70" w:type="dxa"/>
              <w:left w:w="90" w:type="dxa"/>
              <w:right w:w="90" w:type="dxa"/>
            </w:tcMar>
          </w:tcPr>
          <w:p>
            <w:r>
              <w:rPr>
                <w:rFonts w:ascii="Segoe UI" w:hAnsi="Segoe UI"/>
                <w:sz w:val="17"/>
              </w:rPr>
              <w:t>1.5</w:t>
            </w:r>
          </w:p>
        </w:tc>
        <w:tc>
          <w:tcPr>
            <w:tcW w:type="dxa" w:w="4320"/>
            <w:shd w:fill="F8F9F9"/>
            <w:tcMar>
              <w:top w:w="70" w:type="dxa"/>
              <w:bottom w:w="70" w:type="dxa"/>
              <w:left w:w="90" w:type="dxa"/>
              <w:right w:w="90" w:type="dxa"/>
            </w:tcMar>
          </w:tcPr>
          <w:p>
            <w:r>
              <w:rPr>
                <w:rFonts w:ascii="Segoe UI" w:hAnsi="Segoe UI"/>
                <w:sz w:val="17"/>
              </w:rPr>
              <w:t>Xuất hóa đơn tiền phòng/điện nước và hợp đồng ra file PDF/Excel theo bộ lọc; xem trước khi in bằng PrintPreviewDialog.</w:t>
            </w:r>
          </w:p>
        </w:tc>
      </w:tr>
      <w:tr>
        <w:tc>
          <w:tcPr>
            <w:tcW w:type="dxa" w:w="1152"/>
            <w:tcMar>
              <w:top w:w="70" w:type="dxa"/>
              <w:bottom w:w="70" w:type="dxa"/>
              <w:left w:w="90" w:type="dxa"/>
              <w:right w:w="90" w:type="dxa"/>
            </w:tcMar>
          </w:tcPr>
          <w:p>
            <w:r>
              <w:rPr>
                <w:rFonts w:ascii="Segoe UI" w:hAnsi="Segoe UI"/>
                <w:sz w:val="17"/>
              </w:rPr>
              <w:t>Ch. 9</w:t>
            </w:r>
          </w:p>
        </w:tc>
        <w:tc>
          <w:tcPr>
            <w:tcW w:type="dxa" w:w="3312"/>
            <w:tcMar>
              <w:top w:w="70" w:type="dxa"/>
              <w:bottom w:w="70" w:type="dxa"/>
              <w:left w:w="90" w:type="dxa"/>
              <w:right w:w="90" w:type="dxa"/>
            </w:tcMar>
          </w:tcPr>
          <w:p>
            <w:r>
              <w:rPr>
                <w:rFonts w:ascii="Segoe UI" w:hAnsi="Segoe UI"/>
                <w:sz w:val="17"/>
              </w:rPr>
              <w:t>Đóng gói Publish Self-contained, Logging Serilog &amp; REST API</w:t>
            </w:r>
          </w:p>
        </w:tc>
        <w:tc>
          <w:tcPr>
            <w:tcW w:type="dxa" w:w="1008"/>
            <w:tcMar>
              <w:top w:w="70" w:type="dxa"/>
              <w:bottom w:w="70" w:type="dxa"/>
              <w:left w:w="90" w:type="dxa"/>
              <w:right w:w="90" w:type="dxa"/>
            </w:tcMar>
          </w:tcPr>
          <w:p>
            <w:r>
              <w:rPr>
                <w:rFonts w:ascii="Segoe UI" w:hAnsi="Segoe UI"/>
                <w:sz w:val="17"/>
              </w:rPr>
              <w:t>1.0</w:t>
            </w:r>
          </w:p>
        </w:tc>
        <w:tc>
          <w:tcPr>
            <w:tcW w:type="dxa" w:w="4320"/>
            <w:tcMar>
              <w:top w:w="70" w:type="dxa"/>
              <w:bottom w:w="70" w:type="dxa"/>
              <w:left w:w="90" w:type="dxa"/>
              <w:right w:w="90" w:type="dxa"/>
            </w:tcMar>
          </w:tcPr>
          <w:p>
            <w:r>
              <w:rPr>
                <w:rFonts w:ascii="Segoe UI" w:hAnsi="Segoe UI"/>
                <w:sz w:val="17"/>
              </w:rPr>
              <w:t>Publish bản chạy độc lập .exe không cần cài .NET SDK; Serilog ghi log lỗi; tích hợp VietQR API tạo mã thanh toán động.</w:t>
            </w:r>
          </w:p>
        </w:tc>
      </w:tr>
      <w:tr>
        <w:tc>
          <w:tcPr>
            <w:tcW w:type="dxa" w:w="1152"/>
            <w:shd w:fill="F8F9F9"/>
            <w:tcMar>
              <w:top w:w="70" w:type="dxa"/>
              <w:bottom w:w="70" w:type="dxa"/>
              <w:left w:w="90" w:type="dxa"/>
              <w:right w:w="90" w:type="dxa"/>
            </w:tcMar>
          </w:tcPr>
          <w:p>
            <w:r>
              <w:rPr>
                <w:rFonts w:ascii="Segoe UI" w:hAnsi="Segoe UI"/>
                <w:sz w:val="17"/>
              </w:rPr>
              <w:t>Bảo vệ</w:t>
            </w:r>
          </w:p>
        </w:tc>
        <w:tc>
          <w:tcPr>
            <w:tcW w:type="dxa" w:w="3312"/>
            <w:shd w:fill="F8F9F9"/>
            <w:tcMar>
              <w:top w:w="70" w:type="dxa"/>
              <w:bottom w:w="70" w:type="dxa"/>
              <w:left w:w="90" w:type="dxa"/>
              <w:right w:w="90" w:type="dxa"/>
            </w:tcMar>
          </w:tcPr>
          <w:p>
            <w:r>
              <w:rPr>
                <w:rFonts w:ascii="Segoe UI" w:hAnsi="Segoe UI"/>
                <w:sz w:val="17"/>
              </w:rPr>
              <w:t>Hồ sơ đồ án, Báo cáo Word, Video demo &amp; Trả lời phản biện</w:t>
            </w:r>
          </w:p>
        </w:tc>
        <w:tc>
          <w:tcPr>
            <w:tcW w:type="dxa" w:w="1008"/>
            <w:shd w:fill="F8F9F9"/>
            <w:tcMar>
              <w:top w:w="70" w:type="dxa"/>
              <w:bottom w:w="70" w:type="dxa"/>
              <w:left w:w="90" w:type="dxa"/>
              <w:right w:w="90" w:type="dxa"/>
            </w:tcMar>
          </w:tcPr>
          <w:p>
            <w:r>
              <w:rPr>
                <w:rFonts w:ascii="Segoe UI" w:hAnsi="Segoe UI"/>
                <w:sz w:val="17"/>
              </w:rPr>
              <w:t>1.0</w:t>
            </w:r>
          </w:p>
        </w:tc>
        <w:tc>
          <w:tcPr>
            <w:tcW w:type="dxa" w:w="4320"/>
            <w:shd w:fill="F8F9F9"/>
            <w:tcMar>
              <w:top w:w="70" w:type="dxa"/>
              <w:bottom w:w="70" w:type="dxa"/>
              <w:left w:w="90" w:type="dxa"/>
              <w:right w:w="90" w:type="dxa"/>
            </w:tcMar>
          </w:tcPr>
          <w:p>
            <w:r>
              <w:rPr>
                <w:rFonts w:ascii="Segoe UI" w:hAnsi="Segoe UI"/>
                <w:sz w:val="17"/>
              </w:rPr>
              <w:t>Báo cáo Word chỉn chu, ảnh chụp minh họa thực tế; phân vai demo 3-5 phút mạch lạc; giải thích rõ quyết định thiết kế.</w:t>
            </w:r>
          </w:p>
        </w:tc>
      </w:tr>
    </w:tbl>
    <w:p>
      <w:pPr>
        <w:spacing w:after="120"/>
      </w:pPr>
    </w:p>
    <w:p>
      <w:pPr>
        <w:pStyle w:val="Heading1"/>
      </w:pPr>
      <w:r>
        <w:rPr>
          <w:rFonts w:ascii="Segoe UI" w:hAnsi="Segoe UI"/>
          <w:color w:val="184C78"/>
        </w:rPr>
        <w:t>8. Kịch bản Demo 3–5 Phút Khi Báo cáo Trước Giảng Viên</w:t>
      </w:r>
    </w:p>
    <w:p>
      <w:r>
        <w:t>Kịch bản thuyết trình được thiết kế theo luồng đời thực tế của sinh viên tại Ký túc xá:</w:t>
      </w:r>
    </w:p>
    <w:p>
      <w:pPr>
        <w:spacing w:after="80"/>
      </w:pPr>
      <w:r>
        <w:rPr>
          <w:rFonts w:ascii="Segoe UI" w:hAnsi="Segoe UI"/>
          <w:b/>
          <w:color w:val="184C78"/>
        </w:rPr>
        <w:t>Phút 1: Khởi động &amp; Phân quyền người dùng (Tú trình bày)</w:t>
        <w:br/>
      </w:r>
      <w:r>
        <w:rPr>
          <w:rFonts w:ascii="Segoe UI" w:hAnsi="Segoe UI"/>
        </w:rPr>
        <w:t>• Đăng nhập bằng tài khoản Sinh viên: Chỉ thấy các chức năng cá nhân (xem phòng, hóa đơn của mình, gửi báo hỏng).</w:t>
        <w:br/>
        <w:t>• Đăng xuất và đăng nhập bằng tài khoản Quản trị viên (admin): MenuStrip tự động mở rộng đầy đủ các phân hệ quản lý.</w:t>
      </w:r>
    </w:p>
    <w:p>
      <w:pPr>
        <w:spacing w:after="80"/>
      </w:pPr>
      <w:r>
        <w:rPr>
          <w:rFonts w:ascii="Segoe UI" w:hAnsi="Segoe UI"/>
          <w:b/>
          <w:color w:val="184C78"/>
        </w:rPr>
        <w:t>Phút 2: Dashboard thống kê thời gian thực &amp; Hồ sơ sinh viên (Đạt &amp; Bổn)</w:t>
        <w:br/>
      </w:r>
      <w:r>
        <w:rPr>
          <w:rFonts w:ascii="Segoe UI" w:hAnsi="Segoe UI"/>
        </w:rPr>
        <w:t>• Mở DashboardForm: Thuyết minh số liệu thật từ SQL Server (tỷ lệ lấp đầy phòng, doanh thu tháng, biểu đồ cột 12 tháng).</w:t>
        <w:br/>
        <w:t>• Mở FrmSinhVien: Thực hiện tìm kiếm nhanh theo MSSV/Khoa, demo tính năng xuất danh sách ra file Excel có ProgressBar.</w:t>
      </w:r>
    </w:p>
    <w:p>
      <w:pPr>
        <w:spacing w:after="80"/>
      </w:pPr>
      <w:r>
        <w:rPr>
          <w:rFonts w:ascii="Segoe UI" w:hAnsi="Segoe UI"/>
          <w:b/>
          <w:color w:val="184C78"/>
        </w:rPr>
        <w:t>Phút 3: Tiếp nhận đăng ký, Xếp giường &amp; Ký hợp đồng lưu trú (Bổn &amp; Bảo)</w:t>
        <w:br/>
      </w:r>
      <w:r>
        <w:rPr>
          <w:rFonts w:ascii="Segoe UI" w:hAnsi="Segoe UI"/>
        </w:rPr>
        <w:t>• Bổn mở FrmDangKyKtx duyệt đơn đăng ký của sinh viên mới.</w:t>
        <w:br/>
        <w:t>• Bảo mở sơ đồ phòng FrmGiuong: Chọn giường trống (A1-101-G4) và bấm 'Ký hợp đồng'. Cho giảng viên thấy giường lập tức chuyển sang màu đỏ ('Đang sử dụng') và sĩ số phòng tăng lên tự động nhờ Trigger DB.</w:t>
      </w:r>
    </w:p>
    <w:p>
      <w:pPr>
        <w:spacing w:after="80"/>
      </w:pPr>
      <w:r>
        <w:rPr>
          <w:rFonts w:ascii="Segoe UI" w:hAnsi="Segoe UI"/>
          <w:b/>
          <w:color w:val="184C78"/>
        </w:rPr>
        <w:t>Phút 4: Ghi điện nước, Tự động lập hóa đơn &amp; Thanh toán VietQR (Quy)</w:t>
        <w:br/>
      </w:r>
      <w:r>
        <w:rPr>
          <w:rFonts w:ascii="Segoe UI" w:hAnsi="Segoe UI"/>
        </w:rPr>
        <w:t>• Quy mở FrmChiSoDienNuoc: Nhập số điện và nước tiêu thụ của phòng A1-101.</w:t>
        <w:br/>
        <w:t>• Bấm 'Tự động tính hóa đơn': Hệ thống tự động lấy tổng điện nước chia cho số sinh viên đang ở và tạo hóa đơn cá nhân.</w:t>
        <w:br/>
        <w:t>• Mở FrmThanhToan: Hiện mã QR thanh toán động VietQR và xác nhận thu tiền, công nợ lập tức về 0.</w:t>
      </w:r>
    </w:p>
    <w:p>
      <w:pPr>
        <w:spacing w:after="80"/>
      </w:pPr>
      <w:r>
        <w:rPr>
          <w:rFonts w:ascii="Segoe UI" w:hAnsi="Segoe UI"/>
          <w:b/>
          <w:color w:val="184C78"/>
        </w:rPr>
        <w:t>Phút 5: Xử lý sự cố, Đối chiếu ADO.NET vs EF Core &amp; Kết luận (Đạt &amp; Tú)</w:t>
        <w:br/>
      </w:r>
      <w:r>
        <w:rPr>
          <w:rFonts w:ascii="Segoe UI" w:hAnsi="Segoe UI"/>
        </w:rPr>
        <w:t>• Đạt mở FrmSuCo: Xem yêu cầu báo hỏng vòi sen, cập nhật thợ xử lý và chi phí sửa chữa.</w:t>
        <w:br/>
        <w:t>• Tú mở code minh họa sự khác biệt giữa EF Core (CRUD hàng ngày) và ADO.NET thuần (thực thi Stored Procedure báo cáo Chương 7).</w:t>
        <w:br/>
        <w:t>• Mở thư mục Publish cho thấy ứng dụng chạy độc lập (Self-contained) và nhật ký Serilog hoạt động chuẩn mực.</w:t>
      </w:r>
    </w:p>
    <w:p>
      <w:pPr>
        <w:spacing w:after="200"/>
      </w:pPr>
    </w:p>
    <w:tbl>
      <w:tblPr>
        <w:tblW w:type="auto" w:w="0"/>
        <w:jc w:val="center"/>
        <w:tblLayout w:type="fixed"/>
        <w:tblLook w:firstColumn="1" w:firstRow="1" w:lastColumn="0" w:lastRow="0" w:noHBand="0" w:noVBand="1" w:val="04A0"/>
      </w:tblPr>
      <w:tblGrid>
        <w:gridCol w:w="9792"/>
      </w:tblGrid>
      <w:tr>
        <w:tc>
          <w:tcPr>
            <w:tcW w:type="dxa" w:w="9936"/>
            <w:shd w:fill="EAECEE"/>
            <w:tcMar>
              <w:top w:w="100" w:type="dxa"/>
              <w:bottom w:w="100" w:type="dxa"/>
              <w:left w:w="150" w:type="dxa"/>
              <w:right w:w="150" w:type="dxa"/>
            </w:tcMar>
          </w:tcPr>
          <w:p>
            <w:r>
              <w:rPr>
                <w:rFonts w:ascii="Segoe UI" w:hAnsi="Segoe UI"/>
                <w:b/>
                <w:i/>
                <w:color w:val="184C78"/>
              </w:rPr>
              <w:t>KẾT LUẬN: Toàn bộ nhóm bám sát tài liệu này và Jira Board để thực hiện đúng tiến độ. Chúc nhóm bảo vệ thành công rực rỡ và đạt điểm 10/10 môn Lập trình trực quan!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