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5083" w:rsidRDefault="00FB5083" w:rsidP="00FB5083">
      <w:pPr>
        <w:widowControl/>
        <w:jc w:val="center"/>
        <w:rPr>
          <w:sz w:val="52"/>
          <w:szCs w:val="52"/>
        </w:rPr>
      </w:pPr>
      <w:proofErr w:type="spellStart"/>
      <w:r w:rsidRPr="00FB5083">
        <w:rPr>
          <w:rFonts w:hint="eastAsia"/>
          <w:sz w:val="52"/>
          <w:szCs w:val="52"/>
        </w:rPr>
        <w:t>LazzyQuant</w:t>
      </w:r>
      <w:proofErr w:type="spellEnd"/>
      <w:r w:rsidRPr="00FB5083">
        <w:rPr>
          <w:rFonts w:hint="eastAsia"/>
          <w:sz w:val="52"/>
          <w:szCs w:val="52"/>
        </w:rPr>
        <w:t>配置指南</w:t>
      </w:r>
      <w:r w:rsidR="001374F1">
        <w:rPr>
          <w:rFonts w:hint="eastAsia"/>
          <w:sz w:val="52"/>
          <w:szCs w:val="52"/>
        </w:rPr>
        <w:t>(</w:t>
      </w:r>
      <w:proofErr w:type="spellStart"/>
      <w:r w:rsidR="001374F1">
        <w:rPr>
          <w:rFonts w:hint="eastAsia"/>
          <w:sz w:val="52"/>
          <w:szCs w:val="52"/>
        </w:rPr>
        <w:t>ini</w:t>
      </w:r>
      <w:proofErr w:type="spellEnd"/>
      <w:r w:rsidR="001374F1">
        <w:rPr>
          <w:rFonts w:hint="eastAsia"/>
          <w:sz w:val="52"/>
          <w:szCs w:val="52"/>
        </w:rPr>
        <w:t>版</w:t>
      </w:r>
      <w:r w:rsidR="001374F1">
        <w:rPr>
          <w:rFonts w:hint="eastAsia"/>
          <w:sz w:val="52"/>
          <w:szCs w:val="52"/>
        </w:rPr>
        <w:t>)</w:t>
      </w:r>
    </w:p>
    <w:p w:rsidR="00696FA2" w:rsidRPr="00696FA2" w:rsidRDefault="00696FA2" w:rsidP="00FB5083">
      <w:pPr>
        <w:widowControl/>
        <w:jc w:val="center"/>
        <w:rPr>
          <w:sz w:val="28"/>
          <w:szCs w:val="28"/>
        </w:rPr>
      </w:pPr>
      <w:r w:rsidRPr="00696FA2">
        <w:rPr>
          <w:sz w:val="28"/>
          <w:szCs w:val="28"/>
        </w:rPr>
        <w:t>2018/</w:t>
      </w:r>
      <w:r w:rsidR="00FC65E9">
        <w:rPr>
          <w:rFonts w:hint="eastAsia"/>
          <w:sz w:val="28"/>
          <w:szCs w:val="28"/>
        </w:rPr>
        <w:t>3</w:t>
      </w:r>
      <w:r w:rsidRPr="00696FA2">
        <w:rPr>
          <w:sz w:val="28"/>
          <w:szCs w:val="28"/>
        </w:rPr>
        <w:t>/</w:t>
      </w:r>
      <w:r w:rsidR="00FC65E9">
        <w:rPr>
          <w:rFonts w:hint="eastAsia"/>
          <w:sz w:val="28"/>
          <w:szCs w:val="28"/>
        </w:rPr>
        <w:t>1</w:t>
      </w:r>
      <w:r w:rsidRPr="00696FA2">
        <w:rPr>
          <w:sz w:val="28"/>
          <w:szCs w:val="28"/>
        </w:rPr>
        <w:t>3</w:t>
      </w:r>
    </w:p>
    <w:p w:rsidR="00FB5083" w:rsidRDefault="00FB5083">
      <w:pPr>
        <w:widowControl/>
        <w:jc w:val="left"/>
      </w:pPr>
    </w:p>
    <w:p w:rsidR="00FB5083" w:rsidRDefault="00FB5083">
      <w:pPr>
        <w:widowControl/>
        <w:jc w:val="left"/>
      </w:pPr>
      <w:r>
        <w:t>整个项目分为</w:t>
      </w:r>
      <w:r>
        <w:rPr>
          <w:rFonts w:hint="eastAsia"/>
        </w:rPr>
        <w:t>若干</w:t>
      </w:r>
      <w:r>
        <w:t>个程序</w:t>
      </w:r>
      <w:r>
        <w:rPr>
          <w:rFonts w:hint="eastAsia"/>
        </w:rPr>
        <w:t>模块</w:t>
      </w:r>
      <w:r>
        <w:t>：</w:t>
      </w:r>
      <w:bookmarkStart w:id="0" w:name="OLE_LINK1"/>
      <w:bookmarkStart w:id="1" w:name="OLE_LINK2"/>
      <w:r w:rsidR="00895E7F">
        <w:rPr>
          <w:rFonts w:hint="eastAsia"/>
        </w:rPr>
        <w:t>0</w:t>
      </w:r>
      <w:r w:rsidR="00895E7F">
        <w:t xml:space="preserve">. </w:t>
      </w:r>
      <w:r w:rsidR="00895E7F">
        <w:rPr>
          <w:rFonts w:hint="eastAsia"/>
        </w:rPr>
        <w:t>通用组件</w:t>
      </w:r>
      <w:r w:rsidR="00895E7F">
        <w:rPr>
          <w:rFonts w:hint="eastAsia"/>
        </w:rPr>
        <w:t xml:space="preserve"> </w:t>
      </w:r>
      <w:r>
        <w:t>1.</w:t>
      </w:r>
      <w:r>
        <w:t>行情接收模块</w:t>
      </w:r>
      <w:bookmarkEnd w:id="0"/>
      <w:bookmarkEnd w:id="1"/>
      <w:r>
        <w:t xml:space="preserve"> 2.</w:t>
      </w:r>
      <w:r>
        <w:t>期货量化策略模块</w:t>
      </w:r>
      <w:r>
        <w:t xml:space="preserve"> 3. </w:t>
      </w:r>
      <w:r>
        <w:t>期权套利策略模块</w:t>
      </w:r>
      <w:r>
        <w:t xml:space="preserve"> </w:t>
      </w:r>
      <w:bookmarkStart w:id="2" w:name="OLE_LINK3"/>
      <w:bookmarkStart w:id="3" w:name="OLE_LINK4"/>
      <w:r>
        <w:t xml:space="preserve">4. </w:t>
      </w:r>
      <w:r>
        <w:t>交易执行模块</w:t>
      </w:r>
      <w:bookmarkEnd w:id="2"/>
      <w:bookmarkEnd w:id="3"/>
      <w:r w:rsidR="00BB2BC6">
        <w:rPr>
          <w:rFonts w:hint="eastAsia"/>
        </w:rPr>
        <w:t xml:space="preserve"> 5. </w:t>
      </w:r>
      <w:r w:rsidR="00BB2BC6">
        <w:rPr>
          <w:rFonts w:hint="eastAsia"/>
        </w:rPr>
        <w:t>复盘模块</w:t>
      </w:r>
    </w:p>
    <w:p w:rsidR="00FB5083" w:rsidRDefault="00FB5083">
      <w:pPr>
        <w:widowControl/>
        <w:jc w:val="left"/>
      </w:pPr>
    </w:p>
    <w:p w:rsidR="00FB5083" w:rsidRDefault="00FB5083" w:rsidP="00435321">
      <w:pPr>
        <w:widowControl/>
        <w:jc w:val="left"/>
      </w:pPr>
      <w:r>
        <w:rPr>
          <w:rFonts w:hint="eastAsia"/>
        </w:rPr>
        <w:t>其中</w:t>
      </w:r>
      <w:r>
        <w:rPr>
          <w:rFonts w:hint="eastAsia"/>
        </w:rPr>
        <w:t xml:space="preserve"> </w:t>
      </w:r>
      <w:r>
        <w:t xml:space="preserve">1. </w:t>
      </w:r>
      <w:r>
        <w:t>行情接收模块</w:t>
      </w:r>
      <w:r>
        <w:rPr>
          <w:rFonts w:hint="eastAsia"/>
        </w:rPr>
        <w:t xml:space="preserve"> </w:t>
      </w:r>
      <w:r w:rsidR="00435321">
        <w:rPr>
          <w:rFonts w:hint="eastAsia"/>
        </w:rPr>
        <w:t>和</w:t>
      </w:r>
      <w:r w:rsidR="00435321">
        <w:rPr>
          <w:rFonts w:hint="eastAsia"/>
        </w:rPr>
        <w:t xml:space="preserve"> </w:t>
      </w:r>
      <w:r>
        <w:t xml:space="preserve">4. </w:t>
      </w:r>
      <w:r>
        <w:t>交易执行模块</w:t>
      </w:r>
      <w:r>
        <w:rPr>
          <w:rFonts w:hint="eastAsia"/>
        </w:rPr>
        <w:t xml:space="preserve"> </w:t>
      </w:r>
      <w:r w:rsidR="00435321">
        <w:rPr>
          <w:rFonts w:hint="eastAsia"/>
        </w:rPr>
        <w:t>均</w:t>
      </w:r>
      <w:r>
        <w:rPr>
          <w:rFonts w:hint="eastAsia"/>
        </w:rPr>
        <w:t>基于</w:t>
      </w:r>
      <w:r>
        <w:rPr>
          <w:rFonts w:hint="eastAsia"/>
        </w:rPr>
        <w:t>CTP</w:t>
      </w:r>
      <w:r w:rsidR="00435321">
        <w:rPr>
          <w:rFonts w:hint="eastAsia"/>
        </w:rPr>
        <w:t>柜台开发</w:t>
      </w:r>
    </w:p>
    <w:p w:rsidR="00FB5083" w:rsidRDefault="00895E7F">
      <w:pPr>
        <w:widowControl/>
        <w:jc w:val="left"/>
      </w:pPr>
      <w:r w:rsidRPr="00895E7F">
        <w:rPr>
          <w:rFonts w:hint="eastAsia"/>
          <w:color w:val="FF0000"/>
        </w:rPr>
        <w:t>注</w:t>
      </w:r>
      <w:r w:rsidRPr="00895E7F">
        <w:rPr>
          <w:rFonts w:hint="eastAsia"/>
          <w:color w:val="FF0000"/>
        </w:rPr>
        <w:t xml:space="preserve">: </w:t>
      </w:r>
      <w:r w:rsidR="00FB5083" w:rsidRPr="00895E7F">
        <w:rPr>
          <w:rFonts w:hint="eastAsia"/>
          <w:color w:val="FF0000"/>
        </w:rPr>
        <w:t>目前仅支持</w:t>
      </w:r>
      <w:r w:rsidR="00FB5083" w:rsidRPr="00895E7F">
        <w:rPr>
          <w:rFonts w:hint="eastAsia"/>
          <w:color w:val="FF0000"/>
        </w:rPr>
        <w:t>CTP</w:t>
      </w:r>
      <w:r w:rsidR="00FB5083" w:rsidRPr="00895E7F">
        <w:rPr>
          <w:rFonts w:hint="eastAsia"/>
          <w:color w:val="FF0000"/>
        </w:rPr>
        <w:t>柜台接口</w:t>
      </w:r>
    </w:p>
    <w:p w:rsidR="00FB5083" w:rsidRDefault="00FB5083">
      <w:pPr>
        <w:widowControl/>
        <w:jc w:val="left"/>
      </w:pPr>
    </w:p>
    <w:p w:rsidR="00FB5083" w:rsidRDefault="00BB2BC6">
      <w:pPr>
        <w:widowControl/>
        <w:jc w:val="left"/>
      </w:pPr>
      <w:bookmarkStart w:id="4" w:name="OLE_LINK5"/>
      <w:bookmarkStart w:id="5" w:name="OLE_LINK6"/>
      <w:bookmarkStart w:id="6" w:name="OLE_LINK7"/>
      <w:r>
        <w:rPr>
          <w:rFonts w:hint="eastAsia"/>
        </w:rPr>
        <w:t>实盘</w:t>
      </w:r>
      <w:bookmarkEnd w:id="4"/>
      <w:bookmarkEnd w:id="5"/>
      <w:bookmarkEnd w:id="6"/>
      <w:r>
        <w:rPr>
          <w:rFonts w:hint="eastAsia"/>
        </w:rPr>
        <w:t>交易的话</w:t>
      </w:r>
      <w:r>
        <w:rPr>
          <w:rFonts w:hint="eastAsia"/>
        </w:rPr>
        <w:t xml:space="preserve">, </w:t>
      </w:r>
      <w:r w:rsidR="00FB5083">
        <w:rPr>
          <w:rFonts w:hint="eastAsia"/>
        </w:rPr>
        <w:t>不管交易什么品种</w:t>
      </w:r>
      <w:r w:rsidR="00FB5083">
        <w:rPr>
          <w:rFonts w:hint="eastAsia"/>
        </w:rPr>
        <w:t xml:space="preserve">, </w:t>
      </w:r>
      <w:r w:rsidR="00FB5083">
        <w:rPr>
          <w:rFonts w:hint="eastAsia"/>
        </w:rPr>
        <w:t>什么策略</w:t>
      </w:r>
      <w:r w:rsidR="00FB5083">
        <w:rPr>
          <w:rFonts w:hint="eastAsia"/>
        </w:rPr>
        <w:t xml:space="preserve">, </w:t>
      </w:r>
      <w:r w:rsidR="00FB5083">
        <w:rPr>
          <w:rFonts w:hint="eastAsia"/>
        </w:rPr>
        <w:t>模块</w:t>
      </w:r>
      <w:r w:rsidR="00FB5083">
        <w:rPr>
          <w:rFonts w:hint="eastAsia"/>
        </w:rPr>
        <w:t>1</w:t>
      </w:r>
      <w:r w:rsidR="00FB5083">
        <w:rPr>
          <w:rFonts w:hint="eastAsia"/>
        </w:rPr>
        <w:t>和</w:t>
      </w:r>
      <w:r w:rsidR="00FB5083">
        <w:rPr>
          <w:rFonts w:hint="eastAsia"/>
        </w:rPr>
        <w:t>4</w:t>
      </w:r>
      <w:r w:rsidR="00FB5083">
        <w:rPr>
          <w:rFonts w:hint="eastAsia"/>
        </w:rPr>
        <w:t>都是要运行的</w:t>
      </w:r>
      <w:r w:rsidR="00FB5083">
        <w:rPr>
          <w:rFonts w:hint="eastAsia"/>
        </w:rPr>
        <w:t xml:space="preserve">, </w:t>
      </w:r>
      <w:r w:rsidR="00FB5083">
        <w:rPr>
          <w:rFonts w:hint="eastAsia"/>
        </w:rPr>
        <w:t>除此之外</w:t>
      </w:r>
      <w:r w:rsidR="00FB5083">
        <w:rPr>
          <w:rFonts w:hint="eastAsia"/>
        </w:rPr>
        <w:t>, 1</w:t>
      </w:r>
      <w:r w:rsidR="00FB5083">
        <w:rPr>
          <w:rFonts w:hint="eastAsia"/>
        </w:rPr>
        <w:t>和</w:t>
      </w:r>
      <w:r w:rsidR="00FB5083">
        <w:rPr>
          <w:rFonts w:hint="eastAsia"/>
        </w:rPr>
        <w:t>4</w:t>
      </w:r>
      <w:r w:rsidR="00FB5083">
        <w:rPr>
          <w:rFonts w:hint="eastAsia"/>
        </w:rPr>
        <w:t>之间还要有一个相应的策略模块</w:t>
      </w:r>
      <w:r>
        <w:rPr>
          <w:rFonts w:hint="eastAsia"/>
        </w:rPr>
        <w:t xml:space="preserve">, </w:t>
      </w:r>
      <w:r>
        <w:rPr>
          <w:rFonts w:hint="eastAsia"/>
        </w:rPr>
        <w:t>三者协同工作</w:t>
      </w:r>
      <w:r>
        <w:rPr>
          <w:rFonts w:hint="eastAsia"/>
        </w:rPr>
        <w:t xml:space="preserve">, </w:t>
      </w:r>
      <w:r>
        <w:rPr>
          <w:rFonts w:hint="eastAsia"/>
        </w:rPr>
        <w:t>组成完整的交易系统</w:t>
      </w:r>
      <w:r>
        <w:rPr>
          <w:rFonts w:hint="eastAsia"/>
        </w:rPr>
        <w:t>.</w:t>
      </w:r>
    </w:p>
    <w:p w:rsidR="00FB5083" w:rsidRDefault="00BB2BC6">
      <w:pPr>
        <w:widowControl/>
        <w:jc w:val="left"/>
      </w:pPr>
      <w:r>
        <w:rPr>
          <w:rFonts w:hint="eastAsia"/>
        </w:rPr>
        <w:t>如果是复盘的话</w:t>
      </w:r>
      <w:r>
        <w:rPr>
          <w:rFonts w:hint="eastAsia"/>
        </w:rPr>
        <w:t xml:space="preserve">, </w:t>
      </w:r>
      <w:r>
        <w:rPr>
          <w:rFonts w:hint="eastAsia"/>
        </w:rPr>
        <w:t>则由模块</w:t>
      </w:r>
      <w:r>
        <w:rPr>
          <w:rFonts w:hint="eastAsia"/>
        </w:rPr>
        <w:t xml:space="preserve">5 </w:t>
      </w:r>
      <w:r>
        <w:rPr>
          <w:rFonts w:hint="eastAsia"/>
        </w:rPr>
        <w:t>代替</w:t>
      </w:r>
      <w:r>
        <w:rPr>
          <w:rFonts w:hint="eastAsia"/>
        </w:rPr>
        <w:t>1</w:t>
      </w:r>
    </w:p>
    <w:p w:rsidR="00BB2BC6" w:rsidRDefault="00BB2BC6">
      <w:pPr>
        <w:widowControl/>
        <w:jc w:val="left"/>
      </w:pPr>
    </w:p>
    <w:p w:rsidR="00BB2BC6" w:rsidRPr="00BB2BC6" w:rsidRDefault="00BB2BC6">
      <w:pPr>
        <w:widowControl/>
        <w:jc w:val="left"/>
      </w:pPr>
      <w:r>
        <w:rPr>
          <w:rFonts w:hint="eastAsia"/>
        </w:rPr>
        <w:t>比如</w:t>
      </w:r>
      <w:r>
        <w:rPr>
          <w:rFonts w:hint="eastAsia"/>
        </w:rPr>
        <w:t>:</w:t>
      </w:r>
    </w:p>
    <w:p w:rsidR="00BB2BC6" w:rsidRDefault="00FB5083">
      <w:pPr>
        <w:widowControl/>
        <w:jc w:val="left"/>
      </w:pPr>
      <w:r>
        <w:t>如果做</w:t>
      </w:r>
      <w:r w:rsidR="00BB2BC6">
        <w:rPr>
          <w:rFonts w:hint="eastAsia"/>
        </w:rPr>
        <w:t>实盘</w:t>
      </w:r>
      <w:r>
        <w:t>期货量化，则运行模块</w:t>
      </w:r>
      <w:r>
        <w:t xml:space="preserve"> 1 + 2 + 4</w:t>
      </w:r>
      <w:r w:rsidR="00BB2BC6">
        <w:rPr>
          <w:rFonts w:hint="eastAsia"/>
        </w:rPr>
        <w:t xml:space="preserve">, </w:t>
      </w:r>
      <w:bookmarkStart w:id="7" w:name="OLE_LINK8"/>
      <w:bookmarkStart w:id="8" w:name="OLE_LINK9"/>
      <w:bookmarkStart w:id="9" w:name="OLE_LINK10"/>
      <w:r w:rsidR="00BB2BC6">
        <w:rPr>
          <w:rFonts w:hint="eastAsia"/>
        </w:rPr>
        <w:t>复盘的话就是</w:t>
      </w:r>
      <w:r w:rsidR="00BB2BC6">
        <w:rPr>
          <w:rFonts w:hint="eastAsia"/>
        </w:rPr>
        <w:t>5 + 2 + 4</w:t>
      </w:r>
      <w:bookmarkEnd w:id="7"/>
      <w:bookmarkEnd w:id="8"/>
      <w:bookmarkEnd w:id="9"/>
    </w:p>
    <w:p w:rsidR="00BB2BC6" w:rsidRDefault="00FB5083">
      <w:pPr>
        <w:widowControl/>
        <w:jc w:val="left"/>
      </w:pPr>
      <w:r>
        <w:t>如果做期权套利，则运行模块</w:t>
      </w:r>
      <w:r>
        <w:t xml:space="preserve"> 1 + 3 + 4</w:t>
      </w:r>
      <w:r w:rsidR="00BB2BC6">
        <w:t xml:space="preserve">, </w:t>
      </w:r>
      <w:r w:rsidR="00BB2BC6">
        <w:rPr>
          <w:rFonts w:hint="eastAsia"/>
        </w:rPr>
        <w:t>复盘的话就是</w:t>
      </w:r>
      <w:r w:rsidR="00BB2BC6">
        <w:rPr>
          <w:rFonts w:hint="eastAsia"/>
        </w:rPr>
        <w:t xml:space="preserve">5 + </w:t>
      </w:r>
      <w:r w:rsidR="00BB2BC6">
        <w:t>3</w:t>
      </w:r>
      <w:r w:rsidR="00BB2BC6">
        <w:rPr>
          <w:rFonts w:hint="eastAsia"/>
        </w:rPr>
        <w:t xml:space="preserve"> + 4</w:t>
      </w:r>
    </w:p>
    <w:p w:rsidR="00BB2BC6" w:rsidRDefault="00BB2BC6">
      <w:pPr>
        <w:widowControl/>
        <w:jc w:val="left"/>
      </w:pPr>
    </w:p>
    <w:p w:rsidR="00BB2BC6" w:rsidRDefault="00BB2BC6">
      <w:pPr>
        <w:widowControl/>
        <w:jc w:val="left"/>
      </w:pPr>
      <w:r>
        <w:rPr>
          <w:rFonts w:hint="eastAsia"/>
        </w:rPr>
        <w:t>模块与模块之间需要通过</w:t>
      </w:r>
      <w:r>
        <w:rPr>
          <w:rFonts w:hint="eastAsia"/>
        </w:rPr>
        <w:t>D-Bus</w:t>
      </w:r>
      <w:r>
        <w:rPr>
          <w:rFonts w:hint="eastAsia"/>
        </w:rPr>
        <w:t>进行数据通信</w:t>
      </w:r>
    </w:p>
    <w:p w:rsidR="00FB5083" w:rsidRDefault="00BB2BC6">
      <w:pPr>
        <w:widowControl/>
        <w:jc w:val="left"/>
      </w:pPr>
      <w:r>
        <w:t>每个模块需要相应的配置文件，下面</w:t>
      </w:r>
      <w:r w:rsidR="008A3AEF">
        <w:rPr>
          <w:rFonts w:hint="eastAsia"/>
        </w:rPr>
        <w:t>各章节</w:t>
      </w:r>
      <w:r>
        <w:t>分模块</w:t>
      </w:r>
      <w:r w:rsidR="00FB5083">
        <w:t>讲一下</w:t>
      </w:r>
      <w:r>
        <w:rPr>
          <w:rFonts w:hint="eastAsia"/>
        </w:rPr>
        <w:t>各自的配置</w:t>
      </w:r>
      <w:r w:rsidR="008A3AEF">
        <w:rPr>
          <w:rFonts w:hint="eastAsia"/>
        </w:rPr>
        <w:t>格式</w:t>
      </w:r>
    </w:p>
    <w:p w:rsidR="00FB5083" w:rsidRDefault="00FB5083">
      <w:pPr>
        <w:widowControl/>
        <w:jc w:val="left"/>
      </w:pPr>
    </w:p>
    <w:p w:rsidR="00FB5083" w:rsidRDefault="00435321">
      <w:pPr>
        <w:widowControl/>
        <w:jc w:val="left"/>
      </w:pPr>
      <w:r>
        <w:t>配置文件</w:t>
      </w:r>
      <w:r>
        <w:rPr>
          <w:rFonts w:hint="eastAsia"/>
        </w:rPr>
        <w:t>可以</w:t>
      </w:r>
      <w:r>
        <w:t>存放在</w:t>
      </w:r>
      <w:r>
        <w:t>C:\Users\</w:t>
      </w:r>
      <w:r w:rsidRPr="000C33F4">
        <w:rPr>
          <w:b/>
          <w:color w:val="FF0000"/>
        </w:rPr>
        <w:t>你的用户名</w:t>
      </w:r>
      <w:r>
        <w:t>\</w:t>
      </w:r>
      <w:proofErr w:type="spellStart"/>
      <w:r>
        <w:t>AppData</w:t>
      </w:r>
      <w:proofErr w:type="spellEnd"/>
      <w:r>
        <w:t>\Roaming\</w:t>
      </w:r>
      <w:proofErr w:type="spellStart"/>
      <w:r>
        <w:t>LazzyQuant</w:t>
      </w:r>
      <w:proofErr w:type="spellEnd"/>
      <w:r>
        <w:t>\</w:t>
      </w:r>
      <w:r>
        <w:t>这个目录下面，</w:t>
      </w:r>
      <w:r>
        <w:rPr>
          <w:rFonts w:hint="eastAsia"/>
        </w:rPr>
        <w:t>或者</w:t>
      </w:r>
      <w:r w:rsidRPr="00A2695B">
        <w:rPr>
          <w:rFonts w:hint="eastAsia"/>
          <w:b/>
          <w:color w:val="FF0000"/>
        </w:rPr>
        <w:t>与</w:t>
      </w:r>
      <w:r w:rsidRPr="00A2695B">
        <w:rPr>
          <w:rFonts w:hint="eastAsia"/>
          <w:b/>
          <w:color w:val="FF0000"/>
        </w:rPr>
        <w:t>exe</w:t>
      </w:r>
      <w:r w:rsidRPr="00A2695B">
        <w:rPr>
          <w:rFonts w:hint="eastAsia"/>
          <w:b/>
          <w:color w:val="FF0000"/>
        </w:rPr>
        <w:t>文件放在同一个目录下</w:t>
      </w:r>
      <w:r>
        <w:t>。</w:t>
      </w:r>
      <w:r w:rsidR="000C33F4">
        <w:rPr>
          <w:rFonts w:hint="eastAsia"/>
        </w:rPr>
        <w:t>如</w:t>
      </w:r>
      <w:r w:rsidR="008A27A3">
        <w:rPr>
          <w:rFonts w:hint="eastAsia"/>
        </w:rPr>
        <w:t>果这</w:t>
      </w:r>
      <w:r w:rsidR="000C33F4">
        <w:rPr>
          <w:rFonts w:hint="eastAsia"/>
        </w:rPr>
        <w:t>两</w:t>
      </w:r>
      <w:r w:rsidR="008A27A3">
        <w:rPr>
          <w:rFonts w:hint="eastAsia"/>
        </w:rPr>
        <w:t>个目录下</w:t>
      </w:r>
      <w:r w:rsidR="000C33F4">
        <w:rPr>
          <w:rFonts w:hint="eastAsia"/>
        </w:rPr>
        <w:t>存在同</w:t>
      </w:r>
      <w:r w:rsidR="008A27A3">
        <w:rPr>
          <w:rFonts w:hint="eastAsia"/>
        </w:rPr>
        <w:t>名</w:t>
      </w:r>
      <w:r w:rsidR="000C33F4">
        <w:rPr>
          <w:rFonts w:hint="eastAsia"/>
        </w:rPr>
        <w:t>的配置文件，</w:t>
      </w:r>
      <w:r w:rsidR="000C33F4" w:rsidRPr="00895E7F">
        <w:rPr>
          <w:rFonts w:hint="eastAsia"/>
          <w:b/>
          <w:color w:val="FF0000"/>
        </w:rPr>
        <w:t>后者将覆盖前者</w:t>
      </w:r>
      <w:r w:rsidR="000C33F4">
        <w:rPr>
          <w:rFonts w:hint="eastAsia"/>
        </w:rPr>
        <w:t>。</w:t>
      </w:r>
    </w:p>
    <w:p w:rsidR="00435321" w:rsidRDefault="00435321">
      <w:pPr>
        <w:widowControl/>
        <w:jc w:val="left"/>
      </w:pPr>
    </w:p>
    <w:p w:rsidR="00CE32A7" w:rsidRDefault="00CE32A7">
      <w:pPr>
        <w:widowControl/>
        <w:jc w:val="left"/>
      </w:pPr>
      <w:r>
        <w:br w:type="page"/>
      </w:r>
    </w:p>
    <w:p w:rsidR="00CE32A7" w:rsidRPr="00CE32A7" w:rsidRDefault="003D406C" w:rsidP="00CE32A7">
      <w:pPr>
        <w:pStyle w:val="NormalWeb"/>
        <w:jc w:val="center"/>
        <w:rPr>
          <w:sz w:val="44"/>
          <w:szCs w:val="44"/>
        </w:rPr>
      </w:pPr>
      <w:r>
        <w:rPr>
          <w:rFonts w:hint="eastAsia"/>
          <w:sz w:val="44"/>
          <w:szCs w:val="44"/>
        </w:rPr>
        <w:lastRenderedPageBreak/>
        <w:t>0</w:t>
      </w:r>
      <w:r w:rsidR="00825449" w:rsidRPr="00825449">
        <w:rPr>
          <w:sz w:val="44"/>
          <w:szCs w:val="44"/>
        </w:rPr>
        <w:t>通用</w:t>
      </w:r>
      <w:r w:rsidR="00CE32A7" w:rsidRPr="00CE32A7">
        <w:rPr>
          <w:sz w:val="44"/>
          <w:szCs w:val="44"/>
        </w:rPr>
        <w:t>配置</w:t>
      </w:r>
    </w:p>
    <w:p w:rsidR="00CE32A7" w:rsidRDefault="00825449" w:rsidP="00CE32A7">
      <w:pPr>
        <w:pStyle w:val="NormalWeb"/>
      </w:pPr>
      <w:r>
        <w:rPr>
          <w:rFonts w:hint="eastAsia"/>
        </w:rPr>
        <w:t>有两</w:t>
      </w:r>
      <w:r w:rsidR="00CE32A7">
        <w:t>个</w:t>
      </w:r>
      <w:bookmarkStart w:id="10" w:name="OLE_LINK51"/>
      <w:bookmarkStart w:id="11" w:name="OLE_LINK52"/>
      <w:bookmarkStart w:id="12" w:name="OLE_LINK48"/>
      <w:bookmarkStart w:id="13" w:name="OLE_LINK49"/>
      <w:bookmarkStart w:id="14" w:name="OLE_LINK50"/>
      <w:r w:rsidR="00CE32A7">
        <w:t>通用</w:t>
      </w:r>
      <w:bookmarkEnd w:id="10"/>
      <w:bookmarkEnd w:id="11"/>
      <w:r w:rsidR="00CE32A7">
        <w:t>配置</w:t>
      </w:r>
      <w:bookmarkEnd w:id="12"/>
      <w:bookmarkEnd w:id="13"/>
      <w:bookmarkEnd w:id="14"/>
      <w:r w:rsidR="00CE32A7">
        <w:t>文件，有不止一个模块要用到它。</w:t>
      </w:r>
      <w:r w:rsidR="00CE32A7">
        <w:br/>
      </w:r>
      <w:r>
        <w:rPr>
          <w:rFonts w:hint="eastAsia"/>
        </w:rPr>
        <w:t>一个是</w:t>
      </w:r>
      <w:r w:rsidRPr="00825449">
        <w:rPr>
          <w:b/>
        </w:rPr>
        <w:t>common.ini</w:t>
      </w:r>
      <w:r>
        <w:rPr>
          <w:rFonts w:hint="eastAsia"/>
        </w:rPr>
        <w:t>，它的</w:t>
      </w:r>
      <w:r w:rsidR="00CE32A7">
        <w:t>内容大概是这样子的：</w:t>
      </w:r>
      <w:r w:rsidR="00CE32A7">
        <w:br/>
        <w:t>[Markets]</w:t>
      </w:r>
      <w:r w:rsidR="00CE32A7">
        <w:br/>
        <w:t>SQ=F:/KT/io/Symbol/SQ/mkt_SQ.xml</w:t>
      </w:r>
      <w:r w:rsidR="00CE32A7">
        <w:br/>
        <w:t>SY=F:/KT/io/Symbol/SY/mkt_SY.xml</w:t>
      </w:r>
      <w:r w:rsidR="00CE32A7">
        <w:br/>
        <w:t>DL=F:/KT/io/Symbol/DL/mkt_DL.xml</w:t>
      </w:r>
      <w:r w:rsidR="00CE32A7">
        <w:br/>
        <w:t>DY=F:/KT/io/Symbol/DY/mkt_DY.xml</w:t>
      </w:r>
      <w:r w:rsidR="00CE32A7">
        <w:br/>
        <w:t>ZZ=F:/KT/io/Symbol/ZZ/mkt_ZZ.xml</w:t>
      </w:r>
      <w:r w:rsidR="00CE32A7">
        <w:br/>
        <w:t>ZY=F:/KT/io/Symbol/ZY/mkt_ZY.xml</w:t>
      </w:r>
      <w:r w:rsidR="00CE32A7">
        <w:br/>
        <w:t>ZJ=F:/KT/io/Symbol/ZJ/mkt_ZJ.xml</w:t>
      </w:r>
    </w:p>
    <w:p w:rsidR="00CE32A7" w:rsidRDefault="00CE32A7" w:rsidP="00CE32A7">
      <w:pPr>
        <w:pStyle w:val="NormalWeb"/>
      </w:pPr>
    </w:p>
    <w:p w:rsidR="00CE32A7" w:rsidRDefault="00CE32A7" w:rsidP="00CE32A7">
      <w:pPr>
        <w:pStyle w:val="NormalWeb"/>
      </w:pPr>
      <w:r>
        <w:t>其中F:/KT是你的飞狐交易师软件的安装路径。</w:t>
      </w:r>
      <w:r>
        <w:br/>
        <w:t>这些xml文件中存有各期货品种的交易时间信息，读取并解析后供需要的模块来使用。</w:t>
      </w:r>
      <w:r>
        <w:br/>
        <w:t>当交易时间有调整或有新品种上市时，飞狐交易师软件将更新这些xml文件。</w:t>
      </w:r>
      <w:r>
        <w:br/>
        <w:t>这样设计的目的就是借助飞狐交易师软件来管理不同期货品种的交易时间，免去了手工修改配置文件的烦恼。</w:t>
      </w:r>
    </w:p>
    <w:p w:rsidR="00435321" w:rsidRDefault="00435321">
      <w:pPr>
        <w:widowControl/>
        <w:jc w:val="left"/>
      </w:pPr>
    </w:p>
    <w:p w:rsidR="00825449" w:rsidRDefault="00825449">
      <w:pPr>
        <w:widowControl/>
        <w:jc w:val="left"/>
        <w:rPr>
          <w:sz w:val="24"/>
          <w:szCs w:val="24"/>
        </w:rPr>
      </w:pPr>
      <w:r w:rsidRPr="00825449">
        <w:rPr>
          <w:rFonts w:hint="eastAsia"/>
          <w:sz w:val="24"/>
          <w:szCs w:val="24"/>
        </w:rPr>
        <w:t>还有一个</w:t>
      </w:r>
      <w:r w:rsidRPr="00825449">
        <w:rPr>
          <w:b/>
          <w:sz w:val="24"/>
          <w:szCs w:val="24"/>
        </w:rPr>
        <w:t>trading_calander.ini</w:t>
      </w:r>
      <w:r>
        <w:rPr>
          <w:rFonts w:hint="eastAsia"/>
          <w:sz w:val="24"/>
          <w:szCs w:val="24"/>
        </w:rPr>
        <w:t>，即交易日历，内容是这样的：</w:t>
      </w:r>
    </w:p>
    <w:p w:rsidR="00825449" w:rsidRDefault="00825449">
      <w:pPr>
        <w:widowControl/>
        <w:jc w:val="left"/>
        <w:rPr>
          <w:sz w:val="24"/>
          <w:szCs w:val="24"/>
        </w:rPr>
      </w:pPr>
      <w:r w:rsidRPr="00825449">
        <w:rPr>
          <w:sz w:val="24"/>
          <w:szCs w:val="24"/>
        </w:rPr>
        <w:t>[</w:t>
      </w:r>
      <w:proofErr w:type="spellStart"/>
      <w:r w:rsidRPr="00825449">
        <w:rPr>
          <w:sz w:val="24"/>
          <w:szCs w:val="24"/>
        </w:rPr>
        <w:t>NonTradingDays</w:t>
      </w:r>
      <w:proofErr w:type="spellEnd"/>
      <w:r w:rsidRPr="00825449">
        <w:rPr>
          <w:sz w:val="24"/>
          <w:szCs w:val="24"/>
        </w:rPr>
        <w:t>]</w:t>
      </w:r>
    </w:p>
    <w:p w:rsidR="00825449" w:rsidRPr="00825449" w:rsidRDefault="00825449" w:rsidP="00825449">
      <w:pPr>
        <w:widowControl/>
        <w:jc w:val="left"/>
        <w:rPr>
          <w:sz w:val="24"/>
          <w:szCs w:val="24"/>
        </w:rPr>
      </w:pPr>
      <w:r w:rsidRPr="00825449">
        <w:rPr>
          <w:sz w:val="24"/>
          <w:szCs w:val="24"/>
        </w:rPr>
        <w:t>20180101=0</w:t>
      </w:r>
    </w:p>
    <w:p w:rsidR="00825449" w:rsidRPr="00825449" w:rsidRDefault="00825449" w:rsidP="00825449">
      <w:pPr>
        <w:widowControl/>
        <w:jc w:val="left"/>
        <w:rPr>
          <w:sz w:val="24"/>
          <w:szCs w:val="24"/>
        </w:rPr>
      </w:pPr>
      <w:r w:rsidRPr="00825449">
        <w:rPr>
          <w:sz w:val="24"/>
          <w:szCs w:val="24"/>
        </w:rPr>
        <w:t>20180215=0</w:t>
      </w:r>
    </w:p>
    <w:p w:rsidR="00825449" w:rsidRPr="00825449" w:rsidRDefault="00825449" w:rsidP="00825449">
      <w:pPr>
        <w:widowControl/>
        <w:jc w:val="left"/>
        <w:rPr>
          <w:sz w:val="24"/>
          <w:szCs w:val="24"/>
        </w:rPr>
      </w:pPr>
      <w:r w:rsidRPr="00825449">
        <w:rPr>
          <w:sz w:val="24"/>
          <w:szCs w:val="24"/>
        </w:rPr>
        <w:t>20180216=0</w:t>
      </w:r>
    </w:p>
    <w:p w:rsidR="00825449" w:rsidRPr="00825449" w:rsidRDefault="00825449" w:rsidP="00825449">
      <w:pPr>
        <w:widowControl/>
        <w:jc w:val="left"/>
        <w:rPr>
          <w:sz w:val="24"/>
          <w:szCs w:val="24"/>
        </w:rPr>
      </w:pPr>
      <w:r w:rsidRPr="00825449">
        <w:rPr>
          <w:sz w:val="24"/>
          <w:szCs w:val="24"/>
        </w:rPr>
        <w:t>20180219=0</w:t>
      </w:r>
    </w:p>
    <w:p w:rsidR="00825449" w:rsidRPr="00825449" w:rsidRDefault="00825449" w:rsidP="00825449">
      <w:pPr>
        <w:widowControl/>
        <w:jc w:val="left"/>
        <w:rPr>
          <w:sz w:val="24"/>
          <w:szCs w:val="24"/>
        </w:rPr>
      </w:pPr>
      <w:r w:rsidRPr="00825449">
        <w:rPr>
          <w:sz w:val="24"/>
          <w:szCs w:val="24"/>
        </w:rPr>
        <w:t>20180220=0</w:t>
      </w:r>
    </w:p>
    <w:p w:rsidR="00825449" w:rsidRPr="00825449" w:rsidRDefault="00825449" w:rsidP="00825449">
      <w:pPr>
        <w:widowControl/>
        <w:jc w:val="left"/>
        <w:rPr>
          <w:sz w:val="24"/>
          <w:szCs w:val="24"/>
        </w:rPr>
      </w:pPr>
      <w:r w:rsidRPr="00825449">
        <w:rPr>
          <w:sz w:val="24"/>
          <w:szCs w:val="24"/>
        </w:rPr>
        <w:t>20180221=0</w:t>
      </w:r>
    </w:p>
    <w:p w:rsidR="00825449" w:rsidRPr="00825449" w:rsidRDefault="00825449" w:rsidP="00825449">
      <w:pPr>
        <w:widowControl/>
        <w:jc w:val="left"/>
        <w:rPr>
          <w:sz w:val="24"/>
          <w:szCs w:val="24"/>
        </w:rPr>
      </w:pPr>
      <w:r w:rsidRPr="00825449">
        <w:rPr>
          <w:sz w:val="24"/>
          <w:szCs w:val="24"/>
        </w:rPr>
        <w:t>20180405=0</w:t>
      </w:r>
    </w:p>
    <w:p w:rsidR="00825449" w:rsidRPr="00825449" w:rsidRDefault="00825449" w:rsidP="00825449">
      <w:pPr>
        <w:widowControl/>
        <w:jc w:val="left"/>
        <w:rPr>
          <w:sz w:val="24"/>
          <w:szCs w:val="24"/>
        </w:rPr>
      </w:pPr>
      <w:r w:rsidRPr="00825449">
        <w:rPr>
          <w:sz w:val="24"/>
          <w:szCs w:val="24"/>
        </w:rPr>
        <w:t>20180406=0</w:t>
      </w:r>
    </w:p>
    <w:p w:rsidR="00825449" w:rsidRPr="00825449" w:rsidRDefault="00825449" w:rsidP="00825449">
      <w:pPr>
        <w:widowControl/>
        <w:jc w:val="left"/>
        <w:rPr>
          <w:sz w:val="24"/>
          <w:szCs w:val="24"/>
        </w:rPr>
      </w:pPr>
      <w:r w:rsidRPr="00825449">
        <w:rPr>
          <w:sz w:val="24"/>
          <w:szCs w:val="24"/>
        </w:rPr>
        <w:t>20180430=0</w:t>
      </w:r>
    </w:p>
    <w:p w:rsidR="00825449" w:rsidRDefault="00825449" w:rsidP="00825449">
      <w:pPr>
        <w:widowControl/>
        <w:jc w:val="left"/>
        <w:rPr>
          <w:sz w:val="24"/>
          <w:szCs w:val="24"/>
        </w:rPr>
      </w:pPr>
      <w:r w:rsidRPr="00825449">
        <w:rPr>
          <w:sz w:val="24"/>
          <w:szCs w:val="24"/>
        </w:rPr>
        <w:t>20180501=0</w:t>
      </w:r>
    </w:p>
    <w:p w:rsidR="00825449" w:rsidRDefault="00825449" w:rsidP="00825449">
      <w:pPr>
        <w:widowControl/>
        <w:jc w:val="left"/>
        <w:rPr>
          <w:sz w:val="24"/>
          <w:szCs w:val="24"/>
        </w:rPr>
      </w:pPr>
    </w:p>
    <w:p w:rsidR="00825449" w:rsidRDefault="00825449" w:rsidP="00825449">
      <w:pPr>
        <w:widowControl/>
        <w:jc w:val="left"/>
        <w:rPr>
          <w:sz w:val="24"/>
          <w:szCs w:val="24"/>
        </w:rPr>
      </w:pPr>
      <w:r>
        <w:rPr>
          <w:rFonts w:hint="eastAsia"/>
          <w:sz w:val="24"/>
          <w:szCs w:val="24"/>
        </w:rPr>
        <w:t>其中每一项为一个日期，所有</w:t>
      </w:r>
      <w:r w:rsidRPr="00825449">
        <w:rPr>
          <w:rFonts w:hint="eastAsia"/>
          <w:b/>
          <w:color w:val="7030A0"/>
          <w:sz w:val="24"/>
          <w:szCs w:val="24"/>
        </w:rPr>
        <w:t>不是周六周日</w:t>
      </w:r>
      <w:r>
        <w:rPr>
          <w:rFonts w:hint="eastAsia"/>
          <w:sz w:val="24"/>
          <w:szCs w:val="24"/>
        </w:rPr>
        <w:t>的</w:t>
      </w:r>
      <w:r w:rsidRPr="00825449">
        <w:rPr>
          <w:rFonts w:hint="eastAsia"/>
          <w:b/>
          <w:color w:val="FF0000"/>
          <w:sz w:val="24"/>
          <w:szCs w:val="24"/>
        </w:rPr>
        <w:t>非交易日</w:t>
      </w:r>
      <w:r>
        <w:rPr>
          <w:rFonts w:hint="eastAsia"/>
          <w:sz w:val="24"/>
          <w:szCs w:val="24"/>
        </w:rPr>
        <w:t>均记录在这个文件里。</w:t>
      </w:r>
    </w:p>
    <w:p w:rsidR="00825449" w:rsidRPr="00825449" w:rsidRDefault="00825449" w:rsidP="00825449">
      <w:pPr>
        <w:widowControl/>
        <w:jc w:val="left"/>
        <w:rPr>
          <w:sz w:val="24"/>
          <w:szCs w:val="24"/>
        </w:rPr>
      </w:pPr>
    </w:p>
    <w:p w:rsidR="00FB5083" w:rsidRDefault="00FB5083">
      <w:pPr>
        <w:widowControl/>
        <w:jc w:val="left"/>
      </w:pPr>
      <w:r>
        <w:br w:type="page"/>
      </w:r>
    </w:p>
    <w:p w:rsidR="00FB5083" w:rsidRPr="00435321" w:rsidRDefault="003D406C" w:rsidP="00435321">
      <w:pPr>
        <w:widowControl/>
        <w:jc w:val="center"/>
        <w:rPr>
          <w:rFonts w:ascii="宋体" w:eastAsia="宋体" w:hAnsi="宋体" w:cs="宋体"/>
          <w:kern w:val="0"/>
          <w:sz w:val="44"/>
          <w:szCs w:val="44"/>
        </w:rPr>
      </w:pPr>
      <w:r>
        <w:rPr>
          <w:rFonts w:hint="eastAsia"/>
          <w:sz w:val="44"/>
          <w:szCs w:val="44"/>
        </w:rPr>
        <w:lastRenderedPageBreak/>
        <w:t>1</w:t>
      </w:r>
      <w:r w:rsidR="00435321" w:rsidRPr="00435321">
        <w:rPr>
          <w:sz w:val="44"/>
          <w:szCs w:val="44"/>
        </w:rPr>
        <w:t>行情接收模块</w:t>
      </w:r>
    </w:p>
    <w:p w:rsidR="00385827" w:rsidRDefault="00385827" w:rsidP="00385827">
      <w:pPr>
        <w:pStyle w:val="NormalWeb"/>
      </w:pPr>
      <w:bookmarkStart w:id="15" w:name="OLE_LINK11"/>
      <w:bookmarkStart w:id="16" w:name="OLE_LINK12"/>
      <w:r>
        <w:t>行情接收模块 (</w:t>
      </w:r>
      <w:proofErr w:type="spellStart"/>
      <w:r>
        <w:t>market_watcher</w:t>
      </w:r>
      <w:proofErr w:type="spellEnd"/>
      <w:r>
        <w:t xml:space="preserve">) </w:t>
      </w:r>
      <w:bookmarkEnd w:id="15"/>
      <w:bookmarkEnd w:id="16"/>
      <w:r>
        <w:t>使用的是CTP的</w:t>
      </w:r>
      <w:proofErr w:type="spellStart"/>
      <w:r>
        <w:t>CThostFtdcMdApi</w:t>
      </w:r>
      <w:proofErr w:type="spellEnd"/>
      <w:r>
        <w:t>接口</w:t>
      </w:r>
      <w:r w:rsidR="00435321">
        <w:rPr>
          <w:rFonts w:hint="eastAsia"/>
        </w:rPr>
        <w:t>,</w:t>
      </w:r>
      <w:r>
        <w:t>负责订阅并接收感兴趣的合约行情信息，处理加工后通过D-BUS广播给其他模块</w:t>
      </w:r>
      <w:r w:rsidR="00435321">
        <w:rPr>
          <w:rFonts w:hint="eastAsia"/>
        </w:rPr>
        <w:t xml:space="preserve">, </w:t>
      </w:r>
      <w:r w:rsidR="00043D7B">
        <w:rPr>
          <w:rFonts w:hint="eastAsia"/>
        </w:rPr>
        <w:t>散户能</w:t>
      </w:r>
      <w:r w:rsidR="00043D7B">
        <w:rPr>
          <w:rFonts w:hint="eastAsia"/>
        </w:rPr>
        <w:t>看</w:t>
      </w:r>
      <w:r w:rsidR="00043D7B">
        <w:rPr>
          <w:rFonts w:hint="eastAsia"/>
        </w:rPr>
        <w:t>到的最快</w:t>
      </w:r>
      <w:r w:rsidR="00043D7B" w:rsidRPr="00043D7B">
        <w:rPr>
          <w:rFonts w:hint="eastAsia"/>
          <w:b/>
          <w:color w:val="FF0000"/>
        </w:rPr>
        <w:t>行情更新频率为每秒两</w:t>
      </w:r>
      <w:r w:rsidR="00043D7B" w:rsidRPr="00043D7B">
        <w:rPr>
          <w:rFonts w:hint="eastAsia"/>
          <w:b/>
          <w:color w:val="FF0000"/>
        </w:rPr>
        <w:t>次</w:t>
      </w:r>
      <w:r w:rsidR="00043D7B">
        <w:t>，</w:t>
      </w:r>
      <w:r>
        <w:t>如果需要的话，还可以把行情数据储存到磁盘，供盘后复盘使用</w:t>
      </w:r>
      <w:r w:rsidR="00435321">
        <w:rPr>
          <w:rFonts w:hint="eastAsia"/>
        </w:rPr>
        <w:t xml:space="preserve">, </w:t>
      </w:r>
      <w:r>
        <w:t>配置文件</w:t>
      </w:r>
      <w:r w:rsidR="00D456D8">
        <w:t>(</w:t>
      </w:r>
      <w:r w:rsidR="00D456D8" w:rsidRPr="008A3AEF">
        <w:rPr>
          <w:b/>
        </w:rPr>
        <w:t>ctp_watcher.ini</w:t>
      </w:r>
      <w:r w:rsidR="00D456D8">
        <w:t>)</w:t>
      </w:r>
      <w:r>
        <w:t>格式如下：</w:t>
      </w:r>
    </w:p>
    <w:p w:rsidR="00385827" w:rsidRDefault="00385827" w:rsidP="00385827">
      <w:pPr>
        <w:pStyle w:val="NormalWeb"/>
      </w:pPr>
      <w:r>
        <w:t>[General]</w:t>
      </w:r>
      <w:r>
        <w:br/>
      </w:r>
      <w:proofErr w:type="spellStart"/>
      <w:r>
        <w:t>FlowPath</w:t>
      </w:r>
      <w:proofErr w:type="spellEnd"/>
      <w:r>
        <w:t>=E</w:t>
      </w:r>
      <w:proofErr w:type="gramStart"/>
      <w:r>
        <w:t>:/</w:t>
      </w:r>
      <w:proofErr w:type="gramEnd"/>
      <w:r>
        <w:t>m/</w:t>
      </w:r>
      <w:r>
        <w:br/>
      </w:r>
      <w:proofErr w:type="spellStart"/>
      <w:r>
        <w:t>SaveDepthMarketData</w:t>
      </w:r>
      <w:proofErr w:type="spellEnd"/>
      <w:r>
        <w:t>=1</w:t>
      </w:r>
      <w:r>
        <w:br/>
      </w:r>
      <w:proofErr w:type="spellStart"/>
      <w:r>
        <w:t>SaveDepthMarketDataPath</w:t>
      </w:r>
      <w:proofErr w:type="spellEnd"/>
      <w:r>
        <w:t>=E:/MarketData/</w:t>
      </w:r>
    </w:p>
    <w:p w:rsidR="00385827" w:rsidRDefault="00385827" w:rsidP="00385827">
      <w:pPr>
        <w:pStyle w:val="NormalWeb"/>
      </w:pPr>
      <w:r>
        <w:t>[</w:t>
      </w:r>
      <w:proofErr w:type="spellStart"/>
      <w:r>
        <w:t>SubscribeList</w:t>
      </w:r>
      <w:proofErr w:type="spellEnd"/>
      <w:proofErr w:type="gramStart"/>
      <w:r>
        <w:t>]</w:t>
      </w:r>
      <w:proofErr w:type="gramEnd"/>
      <w:r>
        <w:br/>
        <w:t>m1709=1</w:t>
      </w:r>
      <w:r>
        <w:br/>
        <w:t>m1709-C-2600=1</w:t>
      </w:r>
      <w:r>
        <w:br/>
        <w:t>m1709-P-2600=1</w:t>
      </w:r>
      <w:r>
        <w:br/>
        <w:t>cu1706=1</w:t>
      </w:r>
      <w:r>
        <w:br/>
        <w:t>au1706=1</w:t>
      </w:r>
    </w:p>
    <w:p w:rsidR="00385827" w:rsidRDefault="00385827" w:rsidP="00385827">
      <w:pPr>
        <w:pStyle w:val="NormalWeb"/>
      </w:pPr>
      <w:r>
        <w:t>[</w:t>
      </w:r>
      <w:proofErr w:type="spellStart"/>
      <w:r>
        <w:t>FrontSites</w:t>
      </w:r>
      <w:proofErr w:type="spellEnd"/>
      <w:r>
        <w:t>]</w:t>
      </w:r>
      <w:r>
        <w:br/>
        <w:t>Site1=180.168.146.187:10010</w:t>
      </w:r>
      <w:r>
        <w:br/>
        <w:t>Site2=180.168.146.187:10011</w:t>
      </w:r>
      <w:r>
        <w:br/>
        <w:t>Site3=218.202.237.33:10012</w:t>
      </w:r>
    </w:p>
    <w:p w:rsidR="00385827" w:rsidRDefault="00385827" w:rsidP="00385827">
      <w:pPr>
        <w:pStyle w:val="NormalWeb"/>
      </w:pPr>
      <w:r>
        <w:t>[</w:t>
      </w:r>
      <w:proofErr w:type="spellStart"/>
      <w:r>
        <w:t>AccountInfo</w:t>
      </w:r>
      <w:proofErr w:type="spellEnd"/>
      <w:r>
        <w:t>]</w:t>
      </w:r>
      <w:r>
        <w:br/>
      </w:r>
      <w:proofErr w:type="spellStart"/>
      <w:r>
        <w:t>BrokerID</w:t>
      </w:r>
      <w:proofErr w:type="spellEnd"/>
      <w:r>
        <w:t>=9999</w:t>
      </w:r>
      <w:r>
        <w:br/>
      </w:r>
      <w:proofErr w:type="spellStart"/>
      <w:r>
        <w:t>UserID</w:t>
      </w:r>
      <w:proofErr w:type="spellEnd"/>
      <w:r>
        <w:t>=12345678</w:t>
      </w:r>
      <w:r>
        <w:br/>
        <w:t>Password=123456</w:t>
      </w:r>
    </w:p>
    <w:p w:rsidR="00385827" w:rsidRDefault="00385827" w:rsidP="00385827">
      <w:pPr>
        <w:pStyle w:val="NormalWeb"/>
      </w:pPr>
      <w:r>
        <w:t>注意，在</w:t>
      </w:r>
      <w:proofErr w:type="spellStart"/>
      <w:r>
        <w:t>SubscribeList</w:t>
      </w:r>
      <w:proofErr w:type="spellEnd"/>
      <w:r>
        <w:t>小节里填写你感兴趣的期货/期权合约列表，合约名后加=1为有效，=0为无效。</w:t>
      </w:r>
      <w:r>
        <w:br/>
      </w:r>
      <w:proofErr w:type="spellStart"/>
      <w:r>
        <w:t>FrontSites</w:t>
      </w:r>
      <w:proofErr w:type="spellEnd"/>
      <w:r>
        <w:t>小节里要填写你开户的期货公司的CTP服务器前端地址信息，以上示例填的是</w:t>
      </w:r>
      <w:proofErr w:type="spellStart"/>
      <w:r>
        <w:t>SimNow</w:t>
      </w:r>
      <w:proofErr w:type="spellEnd"/>
      <w:r>
        <w:t>仿真环境的。</w:t>
      </w:r>
      <w:r>
        <w:br/>
      </w:r>
      <w:proofErr w:type="spellStart"/>
      <w:r>
        <w:t>BrokerID</w:t>
      </w:r>
      <w:proofErr w:type="spellEnd"/>
      <w:r>
        <w:t>为期货公司代码，</w:t>
      </w:r>
      <w:proofErr w:type="spellStart"/>
      <w:r w:rsidRPr="000B4F1B">
        <w:rPr>
          <w:color w:val="FF0000"/>
        </w:rPr>
        <w:t>UserID</w:t>
      </w:r>
      <w:proofErr w:type="spellEnd"/>
      <w:r w:rsidRPr="000B4F1B">
        <w:rPr>
          <w:color w:val="FF0000"/>
        </w:rPr>
        <w:t>和Password可以随便填写，CTP行情端不校验用户名和密码</w:t>
      </w:r>
      <w:r>
        <w:t>。</w:t>
      </w:r>
      <w:r>
        <w:br/>
        <w:t>General小节的</w:t>
      </w:r>
      <w:proofErr w:type="spellStart"/>
      <w:r>
        <w:t>FlowPath</w:t>
      </w:r>
      <w:proofErr w:type="spellEnd"/>
      <w:r>
        <w:t>是指CTP</w:t>
      </w:r>
      <w:r w:rsidR="00CE32A7">
        <w:t>行情流文件的存放地址，最好单独设置一个</w:t>
      </w:r>
      <w:r>
        <w:t>文件夹，避免冲突</w:t>
      </w:r>
      <w:r>
        <w:br/>
      </w:r>
      <w:proofErr w:type="spellStart"/>
      <w:r>
        <w:t>SaveDepthMarketData</w:t>
      </w:r>
      <w:proofErr w:type="spellEnd"/>
      <w:r>
        <w:t>=1表示储存行情数据到磁盘，存放</w:t>
      </w:r>
      <w:r w:rsidR="00043D7B">
        <w:rPr>
          <w:rFonts w:hint="eastAsia"/>
        </w:rPr>
        <w:t>的</w:t>
      </w:r>
      <w:r>
        <w:t>目录由</w:t>
      </w:r>
      <w:proofErr w:type="spellStart"/>
      <w:r>
        <w:t>SaveDepthMarketDataPath</w:t>
      </w:r>
      <w:proofErr w:type="spellEnd"/>
      <w:r w:rsidR="00043D7B">
        <w:rPr>
          <w:rFonts w:hint="eastAsia"/>
        </w:rPr>
        <w:t>参数</w:t>
      </w:r>
      <w:r>
        <w:t>指定。</w:t>
      </w:r>
    </w:p>
    <w:p w:rsidR="008A3AEF" w:rsidRDefault="00385827" w:rsidP="008A3AEF">
      <w:pPr>
        <w:pStyle w:val="NormalWeb"/>
      </w:pPr>
      <w:r>
        <w:t>行情接收模块在运行时会自动加载此配置文件，并根据配置信息来执行登陆、订阅等操作。</w:t>
      </w:r>
    </w:p>
    <w:p w:rsidR="008A3AEF" w:rsidRDefault="008A3AEF">
      <w:pPr>
        <w:widowControl/>
        <w:jc w:val="left"/>
        <w:rPr>
          <w:rFonts w:ascii="宋体" w:eastAsia="宋体" w:hAnsi="宋体" w:cs="宋体"/>
          <w:kern w:val="0"/>
          <w:sz w:val="24"/>
          <w:szCs w:val="24"/>
        </w:rPr>
      </w:pPr>
      <w:r>
        <w:br w:type="page"/>
      </w:r>
    </w:p>
    <w:p w:rsidR="008A3AEF" w:rsidRPr="008A3AEF" w:rsidRDefault="003D406C" w:rsidP="008A3AEF">
      <w:pPr>
        <w:pStyle w:val="NormalWeb"/>
        <w:jc w:val="center"/>
        <w:rPr>
          <w:sz w:val="44"/>
          <w:szCs w:val="44"/>
        </w:rPr>
      </w:pPr>
      <w:bookmarkStart w:id="17" w:name="OLE_LINK13"/>
      <w:bookmarkStart w:id="18" w:name="OLE_LINK14"/>
      <w:r>
        <w:rPr>
          <w:rFonts w:hint="eastAsia"/>
          <w:sz w:val="44"/>
          <w:szCs w:val="44"/>
        </w:rPr>
        <w:lastRenderedPageBreak/>
        <w:t>2</w:t>
      </w:r>
      <w:r w:rsidR="008A3AEF" w:rsidRPr="008A3AEF">
        <w:rPr>
          <w:sz w:val="44"/>
          <w:szCs w:val="44"/>
        </w:rPr>
        <w:t>期货量化策略模块</w:t>
      </w:r>
    </w:p>
    <w:p w:rsidR="008A3AEF" w:rsidRDefault="008A3AEF" w:rsidP="008A3AEF">
      <w:pPr>
        <w:pStyle w:val="NormalWeb"/>
      </w:pPr>
      <w:r>
        <w:t>期货量化策略模块</w:t>
      </w:r>
      <w:bookmarkEnd w:id="17"/>
      <w:bookmarkEnd w:id="18"/>
      <w:r>
        <w:t xml:space="preserve"> (</w:t>
      </w:r>
      <w:proofErr w:type="spellStart"/>
      <w:r>
        <w:t>quant_trader</w:t>
      </w:r>
      <w:proofErr w:type="spellEnd"/>
      <w:r>
        <w:t>) 接收从行情模块发来的行情数据，整理成不同时间段的K线数据，并根据交易策略寻找交易机会，自动计算出目标持仓仓位，最后把结果发送给交易执行模块。</w:t>
      </w:r>
    </w:p>
    <w:p w:rsidR="008A3AEF" w:rsidRDefault="008A3AEF" w:rsidP="008A3AEF">
      <w:pPr>
        <w:pStyle w:val="NormalWeb"/>
      </w:pPr>
      <w:r>
        <w:t>量化策略模块需要两个配置文件，一个是</w:t>
      </w:r>
      <w:r w:rsidRPr="008A3AEF">
        <w:rPr>
          <w:b/>
        </w:rPr>
        <w:t>quant_trader.ini</w:t>
      </w:r>
      <w:r>
        <w:t>，</w:t>
      </w:r>
      <w:r>
        <w:rPr>
          <w:rFonts w:hint="eastAsia"/>
        </w:rPr>
        <w:t>里面是有关收集</w:t>
      </w:r>
      <w:r>
        <w:t>K线数据</w:t>
      </w:r>
      <w:r>
        <w:rPr>
          <w:rFonts w:hint="eastAsia"/>
        </w:rPr>
        <w:t>的</w:t>
      </w:r>
      <w:r>
        <w:t>配置：</w:t>
      </w:r>
    </w:p>
    <w:p w:rsidR="008A3AEF" w:rsidRDefault="008A3AEF" w:rsidP="008A3AEF">
      <w:pPr>
        <w:pStyle w:val="NormalWeb"/>
      </w:pPr>
      <w:r>
        <w:t>[</w:t>
      </w:r>
      <w:proofErr w:type="spellStart"/>
      <w:r>
        <w:t>HistoryPath</w:t>
      </w:r>
      <w:proofErr w:type="spellEnd"/>
      <w:proofErr w:type="gramStart"/>
      <w:r>
        <w:t>]</w:t>
      </w:r>
      <w:bookmarkStart w:id="19" w:name="OLE_LINK45"/>
      <w:bookmarkStart w:id="20" w:name="OLE_LINK46"/>
      <w:bookmarkStart w:id="21" w:name="OLE_LINK47"/>
      <w:bookmarkStart w:id="22" w:name="OLE_LINK53"/>
      <w:bookmarkStart w:id="23" w:name="OLE_LINK54"/>
      <w:bookmarkStart w:id="24" w:name="OLE_LINK55"/>
      <w:bookmarkStart w:id="25" w:name="OLE_LINK56"/>
      <w:proofErr w:type="gramEnd"/>
      <w:r>
        <w:br/>
      </w:r>
      <w:bookmarkEnd w:id="19"/>
      <w:bookmarkEnd w:id="20"/>
      <w:bookmarkEnd w:id="21"/>
      <w:bookmarkEnd w:id="22"/>
      <w:bookmarkEnd w:id="23"/>
      <w:bookmarkEnd w:id="24"/>
      <w:bookmarkEnd w:id="25"/>
      <w:proofErr w:type="spellStart"/>
      <w:r>
        <w:t>ktexport</w:t>
      </w:r>
      <w:proofErr w:type="spellEnd"/>
      <w:r>
        <w:t>=D:/KT/KTExportData</w:t>
      </w:r>
      <w:r>
        <w:br/>
      </w:r>
      <w:r w:rsidR="00D3797C">
        <w:br/>
        <w:t>[</w:t>
      </w:r>
      <w:bookmarkStart w:id="26" w:name="OLE_LINK57"/>
      <w:bookmarkStart w:id="27" w:name="OLE_LINK58"/>
      <w:bookmarkStart w:id="28" w:name="OLE_LINK59"/>
      <w:r w:rsidR="00D3797C">
        <w:t>Database</w:t>
      </w:r>
      <w:bookmarkEnd w:id="26"/>
      <w:bookmarkEnd w:id="27"/>
      <w:bookmarkEnd w:id="28"/>
      <w:r w:rsidR="00D3797C">
        <w:t>]</w:t>
      </w:r>
      <w:r w:rsidR="00D3797C" w:rsidRPr="00D3797C">
        <w:t xml:space="preserve"> </w:t>
      </w:r>
      <w:r w:rsidR="00D3797C">
        <w:br/>
      </w:r>
      <w:bookmarkStart w:id="29" w:name="OLE_LINK67"/>
      <w:bookmarkStart w:id="30" w:name="OLE_LINK68"/>
      <w:bookmarkStart w:id="31" w:name="OLE_LINK69"/>
      <w:r w:rsidR="00D3797C">
        <w:t>driver</w:t>
      </w:r>
      <w:bookmarkStart w:id="32" w:name="OLE_LINK70"/>
      <w:bookmarkStart w:id="33" w:name="OLE_LINK71"/>
      <w:bookmarkStart w:id="34" w:name="OLE_LINK72"/>
      <w:bookmarkEnd w:id="29"/>
      <w:bookmarkEnd w:id="30"/>
      <w:bookmarkEnd w:id="31"/>
      <w:r w:rsidR="00D3797C">
        <w:t>=QMYSQL</w:t>
      </w:r>
      <w:bookmarkEnd w:id="32"/>
      <w:bookmarkEnd w:id="33"/>
      <w:bookmarkEnd w:id="34"/>
      <w:r w:rsidR="00D3797C">
        <w:br/>
        <w:t>hostname=192.168.16.3</w:t>
      </w:r>
      <w:r w:rsidR="00D3797C">
        <w:br/>
        <w:t>username=zc8424</w:t>
      </w:r>
      <w:r w:rsidR="00D3797C">
        <w:br/>
        <w:t>password=123456</w:t>
      </w:r>
      <w:r w:rsidR="00D3797C">
        <w:br/>
      </w:r>
      <w:r w:rsidR="00D3797C">
        <w:br/>
      </w:r>
      <w:r>
        <w:t>[Collector]</w:t>
      </w:r>
      <w:r>
        <w:br/>
        <w:t>cu1706=MIN5 | MIN15</w:t>
      </w:r>
      <w:r>
        <w:br/>
        <w:t>al1706=MIN5 | MIN15 | MIN60</w:t>
      </w:r>
      <w:r>
        <w:br/>
        <w:t>SR709=MIN15 | MIN30</w:t>
      </w:r>
    </w:p>
    <w:p w:rsidR="00A0100D" w:rsidRDefault="008A3AEF" w:rsidP="008A3AEF">
      <w:pPr>
        <w:pStyle w:val="NormalWeb"/>
      </w:pPr>
      <w:r>
        <w:t>其中</w:t>
      </w:r>
      <w:proofErr w:type="spellStart"/>
      <w:r>
        <w:t>ktexport</w:t>
      </w:r>
      <w:proofErr w:type="spellEnd"/>
      <w:r>
        <w:t>是从飞狐交易师导出的历史数据存放的目录，</w:t>
      </w:r>
      <w:r w:rsidR="00A0100D">
        <w:rPr>
          <w:rFonts w:hint="eastAsia"/>
        </w:rPr>
        <w:t>程序会导入历史数据以计算指标，</w:t>
      </w:r>
      <w:r>
        <w:t>具体可以参考我的另一个项目</w:t>
      </w:r>
      <w:proofErr w:type="spellStart"/>
      <w:r>
        <w:t>ExportData</w:t>
      </w:r>
      <w:proofErr w:type="spellEnd"/>
      <w:r>
        <w:t>。</w:t>
      </w:r>
    </w:p>
    <w:p w:rsidR="00DA5960" w:rsidRDefault="00DA5960" w:rsidP="008A3AEF">
      <w:pPr>
        <w:pStyle w:val="NormalWeb"/>
        <w:rPr>
          <w:rFonts w:hint="eastAsia"/>
        </w:rPr>
      </w:pPr>
      <w:r>
        <w:t>在Database</w:t>
      </w:r>
      <w:r>
        <w:t>小节</w:t>
      </w:r>
      <w:r>
        <w:rPr>
          <w:rFonts w:hint="eastAsia"/>
        </w:rPr>
        <w:t>配置了用于存放行情K线数据的MySQL数据库</w:t>
      </w:r>
      <w:r w:rsidR="00D634E9">
        <w:rPr>
          <w:rFonts w:hint="eastAsia"/>
        </w:rPr>
        <w:t>，其中</w:t>
      </w:r>
      <w:r w:rsidR="00D634E9">
        <w:t>driver=QMYSQL</w:t>
      </w:r>
      <w:r w:rsidR="00D634E9">
        <w:rPr>
          <w:rFonts w:hint="eastAsia"/>
        </w:rPr>
        <w:t>不用改，hostname是数据库的IP地址，username和password分别是数据库的用户名和密码，注意要给这个用户创建</w:t>
      </w:r>
      <w:proofErr w:type="spellStart"/>
      <w:r w:rsidR="00D634E9">
        <w:rPr>
          <w:rFonts w:hint="eastAsia"/>
        </w:rPr>
        <w:t>shema</w:t>
      </w:r>
      <w:proofErr w:type="spellEnd"/>
      <w:r w:rsidR="00D634E9">
        <w:rPr>
          <w:rFonts w:hint="eastAsia"/>
        </w:rPr>
        <w:t>和table的权限</w:t>
      </w:r>
    </w:p>
    <w:p w:rsidR="008A3AEF" w:rsidRDefault="008A3AEF" w:rsidP="008A3AEF">
      <w:pPr>
        <w:pStyle w:val="NormalWeb"/>
      </w:pPr>
      <w:bookmarkStart w:id="35" w:name="OLE_LINK60"/>
      <w:bookmarkStart w:id="36" w:name="OLE_LINK61"/>
      <w:bookmarkStart w:id="37" w:name="OLE_LINK62"/>
      <w:r>
        <w:t>在</w:t>
      </w:r>
      <w:bookmarkEnd w:id="35"/>
      <w:bookmarkEnd w:id="36"/>
      <w:bookmarkEnd w:id="37"/>
      <w:r>
        <w:t>Collector</w:t>
      </w:r>
      <w:bookmarkStart w:id="38" w:name="OLE_LINK63"/>
      <w:bookmarkStart w:id="39" w:name="OLE_LINK64"/>
      <w:bookmarkStart w:id="40" w:name="OLE_LINK65"/>
      <w:bookmarkStart w:id="41" w:name="OLE_LINK66"/>
      <w:r>
        <w:t>小节中</w:t>
      </w:r>
      <w:bookmarkEnd w:id="38"/>
      <w:bookmarkEnd w:id="39"/>
      <w:bookmarkEnd w:id="40"/>
      <w:bookmarkEnd w:id="41"/>
      <w:r>
        <w:t>，指定了想要收集的K线时间段，比如cu1706=MIN5 | MIN15意思是收集沪铜1706合约的五分钟线和15分钟线数据。</w:t>
      </w:r>
    </w:p>
    <w:p w:rsidR="008A3AEF" w:rsidRDefault="008A3AEF" w:rsidP="008A3AEF">
      <w:pPr>
        <w:pStyle w:val="NormalWeb"/>
      </w:pPr>
      <w:r>
        <w:rPr>
          <w:rFonts w:hint="eastAsia"/>
        </w:rPr>
        <w:t>程序启动时会加载以上指定目录下的历史数据(包括飞狐导出的和实盘收集的)，并剔除重复，以便计算指标。</w:t>
      </w:r>
    </w:p>
    <w:p w:rsidR="008A3AEF" w:rsidRDefault="008A3AEF" w:rsidP="008A3AEF">
      <w:pPr>
        <w:pStyle w:val="NormalWeb"/>
      </w:pPr>
    </w:p>
    <w:p w:rsidR="008A3AEF" w:rsidRDefault="008A3AEF" w:rsidP="008A3AEF">
      <w:pPr>
        <w:pStyle w:val="NormalWeb"/>
      </w:pPr>
      <w:r>
        <w:t>另一个配置文件是</w:t>
      </w:r>
      <w:r w:rsidRPr="008A3AEF">
        <w:rPr>
          <w:b/>
        </w:rPr>
        <w:t>trade_strategy.ini</w:t>
      </w:r>
      <w:r>
        <w:t>，策略参数配置文件：</w:t>
      </w:r>
    </w:p>
    <w:p w:rsidR="008A3AEF" w:rsidRDefault="008A3AEF" w:rsidP="008A3AEF">
      <w:pPr>
        <w:pStyle w:val="NormalWeb"/>
      </w:pPr>
      <w:r>
        <w:t>[No1</w:t>
      </w:r>
      <w:proofErr w:type="gramStart"/>
      <w:r>
        <w:t>]</w:t>
      </w:r>
      <w:proofErr w:type="gramEnd"/>
      <w:r>
        <w:br/>
        <w:t>strategy=</w:t>
      </w:r>
      <w:proofErr w:type="spellStart"/>
      <w:r>
        <w:t>DblMaPsarStrategy</w:t>
      </w:r>
      <w:proofErr w:type="spellEnd"/>
      <w:r>
        <w:br/>
        <w:t>instrument=cu1706</w:t>
      </w:r>
      <w:r>
        <w:br/>
        <w:t>timeframe=MIN15</w:t>
      </w:r>
      <w:r>
        <w:br/>
      </w:r>
      <w:r>
        <w:lastRenderedPageBreak/>
        <w:t>param1=3</w:t>
      </w:r>
      <w:r>
        <w:br/>
        <w:t>param2=16</w:t>
      </w:r>
      <w:r>
        <w:br/>
        <w:t>param3=MODE_EMA</w:t>
      </w:r>
      <w:r>
        <w:br/>
        <w:t>param4=PRICE_TYPICAL</w:t>
      </w:r>
      <w:r>
        <w:br/>
        <w:t>param5=0.02</w:t>
      </w:r>
      <w:r>
        <w:br/>
        <w:t>param6=0.18</w:t>
      </w:r>
    </w:p>
    <w:p w:rsidR="008A3AEF" w:rsidRDefault="008A3AEF" w:rsidP="008A3AEF">
      <w:pPr>
        <w:pStyle w:val="NormalWeb"/>
      </w:pPr>
      <w:r>
        <w:t>[No2</w:t>
      </w:r>
      <w:proofErr w:type="gramStart"/>
      <w:r>
        <w:t>]</w:t>
      </w:r>
      <w:proofErr w:type="gramEnd"/>
      <w:r>
        <w:br/>
        <w:t>strategy=</w:t>
      </w:r>
      <w:proofErr w:type="spellStart"/>
      <w:r>
        <w:t>VeryGoodStrategy</w:t>
      </w:r>
      <w:proofErr w:type="spellEnd"/>
      <w:r>
        <w:br/>
        <w:t>instrument=SR709</w:t>
      </w:r>
      <w:r>
        <w:br/>
        <w:t>timeframe=MIN60</w:t>
      </w:r>
      <w:r>
        <w:br/>
        <w:t>param1=25</w:t>
      </w:r>
      <w:r>
        <w:br/>
        <w:t>param2=82</w:t>
      </w:r>
      <w:r>
        <w:br/>
        <w:t>param3=MODE_SMA</w:t>
      </w:r>
      <w:r>
        <w:br/>
        <w:t>param4=PRICE_CLOSE</w:t>
      </w:r>
    </w:p>
    <w:p w:rsidR="00CE32A7" w:rsidRDefault="00CE32A7" w:rsidP="008A3AEF">
      <w:pPr>
        <w:pStyle w:val="NormalWeb"/>
      </w:pPr>
    </w:p>
    <w:p w:rsidR="008A3AEF" w:rsidRDefault="008A3AEF" w:rsidP="008A3AEF">
      <w:pPr>
        <w:pStyle w:val="NormalWeb"/>
      </w:pPr>
      <w:r>
        <w:t>这个文件的每一个小节都是一个交易策略，小节的名字可以随便取No1和No2等名字，只要别重复。</w:t>
      </w:r>
      <w:bookmarkStart w:id="42" w:name="OLE_LINK17"/>
      <w:bookmarkStart w:id="43" w:name="OLE_LINK18"/>
      <w:bookmarkStart w:id="44" w:name="OLE_LINK19"/>
      <w:r>
        <w:br/>
      </w:r>
      <w:bookmarkEnd w:id="42"/>
      <w:bookmarkEnd w:id="43"/>
      <w:bookmarkEnd w:id="44"/>
      <w:r>
        <w:t>strategy项指定策略名字，这个名字就是代码中相应的策略的类名。</w:t>
      </w:r>
      <w:r>
        <w:br/>
        <w:t>instrument项指定策略运行在哪个合约上。</w:t>
      </w:r>
      <w:r>
        <w:br/>
        <w:t>timeframe项指定策略运行在哪个时间尺度上。</w:t>
      </w:r>
      <w:r>
        <w:br/>
        <w:t>param1~param9为策略的参数，参数个数和参数类型取决于具体的策略</w:t>
      </w:r>
      <w:r w:rsidR="00BD767B">
        <w:rPr>
          <w:rFonts w:hint="eastAsia"/>
        </w:rPr>
        <w:t>，参数也可以是枚举类型，程序会自动将字符串转换成枚举，比如：</w:t>
      </w:r>
    </w:p>
    <w:p w:rsidR="00BD767B" w:rsidRDefault="00BD767B" w:rsidP="008A3AEF">
      <w:pPr>
        <w:pStyle w:val="NormalWeb"/>
      </w:pPr>
      <w:r>
        <w:rPr>
          <w:rFonts w:hint="eastAsia"/>
        </w:rPr>
        <w:t>平均类型：</w:t>
      </w:r>
    </w:p>
    <w:p w:rsidR="00BD767B" w:rsidRDefault="00BD767B" w:rsidP="008A3AEF">
      <w:pPr>
        <w:pStyle w:val="NormalWeb"/>
      </w:pPr>
      <w:bookmarkStart w:id="45" w:name="OLE_LINK23"/>
      <w:bookmarkStart w:id="46" w:name="OLE_LINK24"/>
      <w:bookmarkStart w:id="47" w:name="OLE_LINK25"/>
      <w:bookmarkStart w:id="48" w:name="OLE_LINK15"/>
      <w:bookmarkStart w:id="49" w:name="OLE_LINK16"/>
      <w:r>
        <w:rPr>
          <w:rFonts w:hint="eastAsia"/>
        </w:rPr>
        <w:t>MODE_SMA</w:t>
      </w:r>
      <w:bookmarkStart w:id="50" w:name="OLE_LINK20"/>
      <w:bookmarkStart w:id="51" w:name="OLE_LINK21"/>
      <w:bookmarkStart w:id="52" w:name="OLE_LINK22"/>
      <w:r>
        <w:tab/>
      </w:r>
      <w:r>
        <w:tab/>
      </w:r>
      <w:r>
        <w:rPr>
          <w:rFonts w:hint="eastAsia"/>
        </w:rPr>
        <w:t>算术平均</w:t>
      </w:r>
      <w:bookmarkStart w:id="53" w:name="OLE_LINK26"/>
      <w:bookmarkStart w:id="54" w:name="OLE_LINK27"/>
      <w:bookmarkStart w:id="55" w:name="OLE_LINK28"/>
      <w:bookmarkStart w:id="56" w:name="OLE_LINK29"/>
      <w:bookmarkStart w:id="57" w:name="OLE_LINK30"/>
      <w:bookmarkStart w:id="58" w:name="OLE_LINK31"/>
      <w:r>
        <w:br/>
      </w:r>
      <w:bookmarkEnd w:id="50"/>
      <w:bookmarkEnd w:id="51"/>
      <w:bookmarkEnd w:id="52"/>
      <w:bookmarkEnd w:id="53"/>
      <w:bookmarkEnd w:id="54"/>
      <w:bookmarkEnd w:id="55"/>
      <w:bookmarkEnd w:id="56"/>
      <w:bookmarkEnd w:id="57"/>
      <w:bookmarkEnd w:id="58"/>
      <w:r>
        <w:t>MODE_EMA</w:t>
      </w:r>
      <w:r>
        <w:tab/>
      </w:r>
      <w:r>
        <w:tab/>
      </w:r>
      <w:r>
        <w:rPr>
          <w:rFonts w:hint="eastAsia"/>
        </w:rPr>
        <w:t>指数平均</w:t>
      </w:r>
      <w:r>
        <w:br/>
      </w:r>
      <w:bookmarkEnd w:id="45"/>
      <w:bookmarkEnd w:id="46"/>
      <w:bookmarkEnd w:id="47"/>
      <w:r>
        <w:rPr>
          <w:rFonts w:hint="eastAsia"/>
        </w:rPr>
        <w:t>MODE_S</w:t>
      </w:r>
      <w:r>
        <w:t>M</w:t>
      </w:r>
      <w:r>
        <w:rPr>
          <w:rFonts w:hint="eastAsia"/>
        </w:rPr>
        <w:t>MA</w:t>
      </w:r>
      <w:r>
        <w:tab/>
      </w:r>
      <w:r>
        <w:tab/>
      </w:r>
      <w:r>
        <w:rPr>
          <w:rFonts w:hint="eastAsia"/>
        </w:rPr>
        <w:t>平滑平均</w:t>
      </w:r>
      <w:r>
        <w:br/>
        <w:t>MODE_LWMA</w:t>
      </w:r>
      <w:r>
        <w:tab/>
      </w:r>
      <w:r>
        <w:tab/>
      </w:r>
      <w:r>
        <w:rPr>
          <w:rFonts w:hint="eastAsia"/>
        </w:rPr>
        <w:t>线性加权平均</w:t>
      </w:r>
      <w:r>
        <w:br/>
      </w:r>
    </w:p>
    <w:bookmarkEnd w:id="48"/>
    <w:bookmarkEnd w:id="49"/>
    <w:p w:rsidR="00BD767B" w:rsidRDefault="00710213" w:rsidP="008A3AEF">
      <w:pPr>
        <w:pStyle w:val="NormalWeb"/>
      </w:pPr>
      <w:r>
        <w:rPr>
          <w:rFonts w:hint="eastAsia"/>
        </w:rPr>
        <w:t>指标计算基准(某些指标)</w:t>
      </w:r>
      <w:r>
        <w:t>:</w:t>
      </w:r>
    </w:p>
    <w:p w:rsidR="00710213" w:rsidRDefault="00710213" w:rsidP="00D634E9">
      <w:pPr>
        <w:pStyle w:val="NormalWeb"/>
      </w:pPr>
      <w:r>
        <w:rPr>
          <w:rStyle w:val="fenumid"/>
        </w:rPr>
        <w:t>PRICE_CLOSE</w:t>
      </w:r>
      <w:r>
        <w:rPr>
          <w:rStyle w:val="fenumid"/>
        </w:rPr>
        <w:tab/>
      </w:r>
      <w:r>
        <w:rPr>
          <w:rStyle w:val="fenumid"/>
        </w:rPr>
        <w:tab/>
      </w:r>
      <w:r>
        <w:rPr>
          <w:rStyle w:val="fenumid"/>
          <w:rFonts w:hint="eastAsia"/>
        </w:rPr>
        <w:t>收盘价</w:t>
      </w:r>
      <w:r>
        <w:br/>
      </w:r>
      <w:r>
        <w:rPr>
          <w:rStyle w:val="fenumid"/>
        </w:rPr>
        <w:t>PRICE_OPEN</w:t>
      </w:r>
      <w:r>
        <w:rPr>
          <w:rStyle w:val="fenumid"/>
        </w:rPr>
        <w:tab/>
      </w:r>
      <w:r>
        <w:rPr>
          <w:rStyle w:val="fenumid"/>
        </w:rPr>
        <w:tab/>
      </w:r>
      <w:r>
        <w:rPr>
          <w:rStyle w:val="fenumid"/>
        </w:rPr>
        <w:tab/>
      </w:r>
      <w:r>
        <w:rPr>
          <w:rStyle w:val="fenumid"/>
          <w:rFonts w:hint="eastAsia"/>
        </w:rPr>
        <w:t>开盘价</w:t>
      </w:r>
      <w:r>
        <w:br/>
      </w:r>
      <w:r>
        <w:rPr>
          <w:rStyle w:val="fenumid"/>
        </w:rPr>
        <w:t>PRICE_HIGH</w:t>
      </w:r>
      <w:r>
        <w:rPr>
          <w:rStyle w:val="fenumid"/>
        </w:rPr>
        <w:tab/>
      </w:r>
      <w:r>
        <w:rPr>
          <w:rStyle w:val="fenumid"/>
        </w:rPr>
        <w:tab/>
      </w:r>
      <w:bookmarkStart w:id="59" w:name="OLE_LINK32"/>
      <w:bookmarkStart w:id="60" w:name="OLE_LINK33"/>
      <w:bookmarkStart w:id="61" w:name="OLE_LINK34"/>
      <w:r>
        <w:rPr>
          <w:rStyle w:val="fenumid"/>
        </w:rPr>
        <w:tab/>
      </w:r>
      <w:r>
        <w:rPr>
          <w:rStyle w:val="fenumid"/>
          <w:rFonts w:hint="eastAsia"/>
        </w:rPr>
        <w:t>最高价</w:t>
      </w:r>
      <w:bookmarkEnd w:id="59"/>
      <w:bookmarkEnd w:id="60"/>
      <w:bookmarkEnd w:id="61"/>
      <w:r>
        <w:br/>
      </w:r>
      <w:r>
        <w:rPr>
          <w:rStyle w:val="fenumid"/>
        </w:rPr>
        <w:t>PRICE_LOW</w:t>
      </w:r>
      <w:r>
        <w:rPr>
          <w:rStyle w:val="fenumid"/>
        </w:rPr>
        <w:tab/>
      </w:r>
      <w:r>
        <w:rPr>
          <w:rStyle w:val="fenumid"/>
        </w:rPr>
        <w:tab/>
      </w:r>
      <w:r>
        <w:rPr>
          <w:rStyle w:val="fenumid"/>
        </w:rPr>
        <w:tab/>
      </w:r>
      <w:r>
        <w:rPr>
          <w:rStyle w:val="fenumid"/>
          <w:rFonts w:hint="eastAsia"/>
        </w:rPr>
        <w:t>最低价</w:t>
      </w:r>
      <w:r>
        <w:br/>
      </w:r>
      <w:r>
        <w:rPr>
          <w:rStyle w:val="fenumid"/>
        </w:rPr>
        <w:t>PRICE_MEDIAN</w:t>
      </w:r>
      <w:r>
        <w:rPr>
          <w:rStyle w:val="fenumid"/>
        </w:rPr>
        <w:tab/>
      </w:r>
      <w:r>
        <w:rPr>
          <w:rStyle w:val="fenumid"/>
        </w:rPr>
        <w:tab/>
      </w:r>
      <w:r>
        <w:rPr>
          <w:rStyle w:val="fenumid"/>
          <w:rFonts w:hint="eastAsia"/>
        </w:rPr>
        <w:t xml:space="preserve">中间价, </w:t>
      </w:r>
      <w:bookmarkStart w:id="62" w:name="OLE_LINK35"/>
      <w:bookmarkStart w:id="63" w:name="OLE_LINK36"/>
      <w:bookmarkStart w:id="64" w:name="OLE_LINK37"/>
      <w:r>
        <w:rPr>
          <w:rStyle w:val="fenumid"/>
          <w:rFonts w:hint="eastAsia"/>
        </w:rPr>
        <w:t>即 (最高价 + 最低价)/2</w:t>
      </w:r>
      <w:bookmarkEnd w:id="62"/>
      <w:bookmarkEnd w:id="63"/>
      <w:bookmarkEnd w:id="64"/>
      <w:r>
        <w:br/>
      </w:r>
      <w:r>
        <w:rPr>
          <w:rStyle w:val="fenumid"/>
        </w:rPr>
        <w:t>PRICE_TYPICAL</w:t>
      </w:r>
      <w:r>
        <w:rPr>
          <w:rStyle w:val="fenumid"/>
        </w:rPr>
        <w:tab/>
      </w:r>
      <w:r>
        <w:rPr>
          <w:rStyle w:val="fenumid"/>
        </w:rPr>
        <w:tab/>
      </w:r>
      <w:r>
        <w:rPr>
          <w:rStyle w:val="fenumid"/>
          <w:rFonts w:hint="eastAsia"/>
        </w:rPr>
        <w:t xml:space="preserve">典型价，即 </w:t>
      </w:r>
      <w:bookmarkStart w:id="65" w:name="OLE_LINK38"/>
      <w:bookmarkStart w:id="66" w:name="OLE_LINK39"/>
      <w:r>
        <w:rPr>
          <w:rStyle w:val="fenumid"/>
          <w:rFonts w:hint="eastAsia"/>
        </w:rPr>
        <w:t>(最高价 + 最低价 + 收盘价)/</w:t>
      </w:r>
      <w:bookmarkEnd w:id="65"/>
      <w:bookmarkEnd w:id="66"/>
      <w:r>
        <w:rPr>
          <w:rStyle w:val="fenumid"/>
        </w:rPr>
        <w:t>3</w:t>
      </w:r>
      <w:r>
        <w:br/>
      </w:r>
      <w:r>
        <w:rPr>
          <w:rStyle w:val="fenumid"/>
        </w:rPr>
        <w:t>PRICE_WEIGHTED</w:t>
      </w:r>
      <w:r>
        <w:rPr>
          <w:rStyle w:val="fenumid"/>
        </w:rPr>
        <w:tab/>
      </w:r>
      <w:r>
        <w:rPr>
          <w:rStyle w:val="fenumid"/>
          <w:rFonts w:hint="eastAsia"/>
        </w:rPr>
        <w:t>平均价，即 (最高价 + 最低价</w:t>
      </w:r>
      <w:bookmarkStart w:id="67" w:name="OLE_LINK40"/>
      <w:bookmarkStart w:id="68" w:name="OLE_LINK41"/>
      <w:bookmarkStart w:id="69" w:name="OLE_LINK42"/>
      <w:r>
        <w:rPr>
          <w:rStyle w:val="fenumid"/>
          <w:rFonts w:hint="eastAsia"/>
        </w:rPr>
        <w:t xml:space="preserve"> + 收盘价</w:t>
      </w:r>
      <w:bookmarkEnd w:id="67"/>
      <w:bookmarkEnd w:id="68"/>
      <w:bookmarkEnd w:id="69"/>
      <w:r>
        <w:rPr>
          <w:rStyle w:val="fenumid"/>
          <w:rFonts w:hint="eastAsia"/>
        </w:rPr>
        <w:t xml:space="preserve"> + 收盘价)/</w:t>
      </w:r>
      <w:r>
        <w:rPr>
          <w:rStyle w:val="fenumid"/>
        </w:rPr>
        <w:t>4</w:t>
      </w:r>
      <w:r>
        <w:br/>
      </w:r>
      <w:bookmarkStart w:id="70" w:name="_GoBack"/>
      <w:bookmarkEnd w:id="70"/>
      <w:r>
        <w:br w:type="page"/>
      </w:r>
    </w:p>
    <w:p w:rsidR="00CE32A7" w:rsidRPr="00CE32A7" w:rsidRDefault="003D406C" w:rsidP="00CE32A7">
      <w:pPr>
        <w:pStyle w:val="NormalWeb"/>
        <w:jc w:val="center"/>
        <w:rPr>
          <w:sz w:val="44"/>
          <w:szCs w:val="44"/>
        </w:rPr>
      </w:pPr>
      <w:bookmarkStart w:id="71" w:name="OLE_LINK43"/>
      <w:bookmarkStart w:id="72" w:name="OLE_LINK44"/>
      <w:r>
        <w:rPr>
          <w:rFonts w:hint="eastAsia"/>
          <w:sz w:val="44"/>
          <w:szCs w:val="44"/>
        </w:rPr>
        <w:lastRenderedPageBreak/>
        <w:t>4</w:t>
      </w:r>
      <w:r w:rsidR="00CE32A7" w:rsidRPr="00CE32A7">
        <w:rPr>
          <w:sz w:val="44"/>
          <w:szCs w:val="44"/>
        </w:rPr>
        <w:t>交易执行模块</w:t>
      </w:r>
    </w:p>
    <w:p w:rsidR="00CE32A7" w:rsidRDefault="00CE32A7" w:rsidP="00CE32A7">
      <w:pPr>
        <w:pStyle w:val="NormalWeb"/>
      </w:pPr>
      <w:r>
        <w:t>交易执行模块</w:t>
      </w:r>
      <w:bookmarkEnd w:id="71"/>
      <w:bookmarkEnd w:id="72"/>
      <w:r>
        <w:t xml:space="preserve"> (</w:t>
      </w:r>
      <w:proofErr w:type="spellStart"/>
      <w:r>
        <w:t>trade_executer</w:t>
      </w:r>
      <w:proofErr w:type="spellEnd"/>
      <w:r>
        <w:t>) 使用的是CTP的</w:t>
      </w:r>
      <w:proofErr w:type="spellStart"/>
      <w:r>
        <w:t>CThostFtdcTraderApi</w:t>
      </w:r>
      <w:proofErr w:type="spellEnd"/>
      <w:r>
        <w:t>接口</w:t>
      </w:r>
      <w:r>
        <w:br/>
        <w:t>接受从策略模块发来的交易执行请求，并根据帐户当前持仓和市场最新行情将最优操作报送至交易所。</w:t>
      </w:r>
      <w:r>
        <w:br/>
        <w:t>成交后发送信号，并更新持仓，可用资金等信息。</w:t>
      </w:r>
      <w:r>
        <w:br/>
        <w:t>每个交易日开盘前确认结算结果。</w:t>
      </w:r>
      <w:r>
        <w:br/>
        <w:t>配置文件</w:t>
      </w:r>
      <w:r w:rsidR="00D456D8" w:rsidRPr="00D456D8">
        <w:rPr>
          <w:b/>
        </w:rPr>
        <w:t>(ctp_executer.ini)</w:t>
      </w:r>
      <w:r>
        <w:t>格式如下：</w:t>
      </w:r>
    </w:p>
    <w:p w:rsidR="00CE32A7" w:rsidRDefault="00CE32A7" w:rsidP="00CE32A7">
      <w:pPr>
        <w:pStyle w:val="NormalWeb"/>
      </w:pPr>
      <w:r>
        <w:t>[General]</w:t>
      </w:r>
      <w:r>
        <w:br/>
      </w:r>
      <w:proofErr w:type="spellStart"/>
      <w:r>
        <w:t>FlowPath</w:t>
      </w:r>
      <w:proofErr w:type="spellEnd"/>
      <w:r>
        <w:t>=E</w:t>
      </w:r>
      <w:proofErr w:type="gramStart"/>
      <w:r>
        <w:t>:/</w:t>
      </w:r>
      <w:proofErr w:type="gramEnd"/>
      <w:r>
        <w:t>t/</w:t>
      </w:r>
    </w:p>
    <w:p w:rsidR="00CE32A7" w:rsidRDefault="00CE32A7" w:rsidP="00CE32A7">
      <w:pPr>
        <w:pStyle w:val="NormalWeb"/>
      </w:pPr>
      <w:r>
        <w:t>[</w:t>
      </w:r>
      <w:proofErr w:type="spellStart"/>
      <w:r>
        <w:t>FrontSites</w:t>
      </w:r>
      <w:proofErr w:type="spellEnd"/>
      <w:r>
        <w:t>]</w:t>
      </w:r>
      <w:r>
        <w:br/>
        <w:t>Site1=180.168.146.187:10000</w:t>
      </w:r>
      <w:r>
        <w:br/>
        <w:t>Site2=180.168.146.187:10001</w:t>
      </w:r>
      <w:r>
        <w:br/>
        <w:t>Site3=218.202.237.33:10002</w:t>
      </w:r>
    </w:p>
    <w:p w:rsidR="00CE32A7" w:rsidRDefault="00CE32A7" w:rsidP="00CE32A7">
      <w:pPr>
        <w:pStyle w:val="NormalWeb"/>
      </w:pPr>
      <w:r>
        <w:t>[</w:t>
      </w:r>
      <w:proofErr w:type="spellStart"/>
      <w:r>
        <w:t>AccountInfo</w:t>
      </w:r>
      <w:proofErr w:type="spellEnd"/>
      <w:r>
        <w:t>]</w:t>
      </w:r>
      <w:r>
        <w:br/>
      </w:r>
      <w:proofErr w:type="spellStart"/>
      <w:r>
        <w:t>BrokerID</w:t>
      </w:r>
      <w:proofErr w:type="spellEnd"/>
      <w:r>
        <w:t>=9999</w:t>
      </w:r>
      <w:r>
        <w:br/>
      </w:r>
      <w:proofErr w:type="spellStart"/>
      <w:r>
        <w:t>UserID</w:t>
      </w:r>
      <w:proofErr w:type="spellEnd"/>
      <w:r>
        <w:t>=012345</w:t>
      </w:r>
      <w:r>
        <w:br/>
        <w:t>Password=12345678</w:t>
      </w:r>
    </w:p>
    <w:p w:rsidR="00CE32A7" w:rsidRDefault="00CE32A7" w:rsidP="00CE32A7">
      <w:pPr>
        <w:pStyle w:val="NormalWeb"/>
      </w:pPr>
    </w:p>
    <w:p w:rsidR="00CE32A7" w:rsidRDefault="00CE32A7" w:rsidP="00CE32A7">
      <w:pPr>
        <w:pStyle w:val="NormalWeb"/>
      </w:pPr>
      <w:r>
        <w:t>General小节的</w:t>
      </w:r>
      <w:proofErr w:type="spellStart"/>
      <w:r>
        <w:t>FlowPath</w:t>
      </w:r>
      <w:proofErr w:type="spellEnd"/>
      <w:r>
        <w:t>是指CTP交易流文件的存放地址，最好单独设置一个文件夹，避免冲突。</w:t>
      </w:r>
      <w:r>
        <w:br/>
      </w:r>
      <w:proofErr w:type="spellStart"/>
      <w:r>
        <w:t>FrontSites</w:t>
      </w:r>
      <w:proofErr w:type="spellEnd"/>
      <w:r>
        <w:t>小节里要填写你开户的期货公司的CTP服务器前端地址信息，要注意端口号与行情端不同，以上示例中填写的是</w:t>
      </w:r>
      <w:proofErr w:type="spellStart"/>
      <w:r>
        <w:t>SimNow</w:t>
      </w:r>
      <w:proofErr w:type="spellEnd"/>
      <w:r>
        <w:t>仿真环境的。</w:t>
      </w:r>
      <w:r>
        <w:br/>
      </w:r>
      <w:proofErr w:type="spellStart"/>
      <w:r>
        <w:t>BrokerID</w:t>
      </w:r>
      <w:proofErr w:type="spellEnd"/>
      <w:r>
        <w:t>为期货公司代码，</w:t>
      </w:r>
      <w:proofErr w:type="spellStart"/>
      <w:r>
        <w:t>UserID</w:t>
      </w:r>
      <w:proofErr w:type="spellEnd"/>
      <w:r>
        <w:t>和Password为资金帐号和交易密码。</w:t>
      </w:r>
    </w:p>
    <w:p w:rsidR="00CE32A7" w:rsidRDefault="00CE32A7">
      <w:pPr>
        <w:widowControl/>
        <w:jc w:val="left"/>
        <w:rPr>
          <w:rFonts w:ascii="宋体" w:eastAsia="宋体" w:hAnsi="宋体" w:cs="宋体"/>
          <w:kern w:val="0"/>
          <w:sz w:val="24"/>
          <w:szCs w:val="24"/>
        </w:rPr>
      </w:pPr>
      <w:r>
        <w:br w:type="page"/>
      </w:r>
    </w:p>
    <w:p w:rsidR="003D406C" w:rsidRPr="003D406C" w:rsidRDefault="003D406C" w:rsidP="003D406C">
      <w:pPr>
        <w:pStyle w:val="NormalWeb"/>
        <w:jc w:val="center"/>
        <w:rPr>
          <w:sz w:val="44"/>
          <w:szCs w:val="44"/>
        </w:rPr>
      </w:pPr>
      <w:r w:rsidRPr="003D406C">
        <w:rPr>
          <w:rFonts w:hint="eastAsia"/>
          <w:sz w:val="44"/>
          <w:szCs w:val="44"/>
        </w:rPr>
        <w:lastRenderedPageBreak/>
        <w:t>5复盘模块</w:t>
      </w:r>
    </w:p>
    <w:p w:rsidR="00696FA2" w:rsidRDefault="003D406C" w:rsidP="003D406C">
      <w:pPr>
        <w:pStyle w:val="NormalWeb"/>
      </w:pPr>
      <w:r>
        <w:rPr>
          <w:rFonts w:hint="eastAsia"/>
        </w:rPr>
        <w:t>复盘模块(</w:t>
      </w:r>
      <w:proofErr w:type="spellStart"/>
      <w:r>
        <w:t>sinyee_replayer</w:t>
      </w:r>
      <w:proofErr w:type="spellEnd"/>
      <w:r>
        <w:t>)使用心忆提供的历史数据重现行情.</w:t>
      </w:r>
      <w:r>
        <w:br/>
        <w:t>历史数据可以从</w:t>
      </w:r>
      <w:r>
        <w:fldChar w:fldCharType="begin"/>
      </w:r>
      <w:r>
        <w:instrText xml:space="preserve"> HYPERLINK "</w:instrText>
      </w:r>
      <w:r w:rsidRPr="003D406C">
        <w:instrText>http://www.sinyee.net/index.php?m=content&amp;c=index&amp;a=lists&amp;catid=10</w:instrText>
      </w:r>
      <w:r>
        <w:instrText xml:space="preserve">" </w:instrText>
      </w:r>
      <w:r>
        <w:fldChar w:fldCharType="separate"/>
      </w:r>
      <w:r w:rsidRPr="00365100">
        <w:rPr>
          <w:rStyle w:val="Hyperlink"/>
        </w:rPr>
        <w:t>http://www.sinyee.net/index.php?m=content&amp;c=index&amp;a=lists&amp;catid=10</w:t>
      </w:r>
      <w:r>
        <w:fldChar w:fldCharType="end"/>
      </w:r>
      <w:r>
        <w:t xml:space="preserve"> </w:t>
      </w:r>
      <w:r w:rsidRPr="003D406C">
        <w:t>免费下载得到</w:t>
      </w:r>
      <w:r>
        <w:t>.</w:t>
      </w:r>
      <w:r>
        <w:br/>
        <w:t>每个交易所的数据有一个压缩包, 将下载得到的压缩包解压缩后放在一起. 比如放在D:\SinYeeData</w:t>
      </w:r>
    </w:p>
    <w:p w:rsidR="003D406C" w:rsidRDefault="003D406C" w:rsidP="003D406C">
      <w:pPr>
        <w:pStyle w:val="NormalWeb"/>
      </w:pPr>
      <w:r>
        <w:br/>
        <w:t>配置文件很简单, 格式如下(</w:t>
      </w:r>
      <w:r w:rsidRPr="00696FA2">
        <w:rPr>
          <w:b/>
        </w:rPr>
        <w:t>sinyee_replayer.ini</w:t>
      </w:r>
      <w:r>
        <w:t>)：</w:t>
      </w:r>
      <w:r>
        <w:br/>
        <w:t>[General]</w:t>
      </w:r>
      <w:r>
        <w:br/>
      </w:r>
      <w:proofErr w:type="spellStart"/>
      <w:r>
        <w:t>SinYeeDataPath</w:t>
      </w:r>
      <w:proofErr w:type="spellEnd"/>
      <w:r>
        <w:t>=D:/SinYeeData/</w:t>
      </w:r>
    </w:p>
    <w:p w:rsidR="003D406C" w:rsidRDefault="003D406C" w:rsidP="003D406C">
      <w:pPr>
        <w:pStyle w:val="NormalWeb"/>
      </w:pPr>
      <w:r>
        <w:t>[</w:t>
      </w:r>
      <w:proofErr w:type="spellStart"/>
      <w:r>
        <w:t>ReplayList</w:t>
      </w:r>
      <w:proofErr w:type="spellEnd"/>
      <w:r>
        <w:t>]</w:t>
      </w:r>
      <w:r>
        <w:br/>
        <w:t>SQ_CU=1</w:t>
      </w:r>
      <w:r>
        <w:br/>
        <w:t>SQ_AL=1</w:t>
      </w:r>
    </w:p>
    <w:p w:rsidR="003D406C" w:rsidRDefault="003D406C" w:rsidP="003D406C">
      <w:pPr>
        <w:pStyle w:val="NormalWeb"/>
      </w:pPr>
      <w:r>
        <w:t>注意，</w:t>
      </w:r>
      <w:proofErr w:type="spellStart"/>
      <w:r>
        <w:t>ReplayList</w:t>
      </w:r>
      <w:proofErr w:type="spellEnd"/>
      <w:r>
        <w:t>小节里的交易品种名是历史数据目录下的子目录名，与交易所的品种名不同。</w:t>
      </w:r>
      <w:r>
        <w:br/>
        <w:t>目前还不支持指定某个月份的合约，复盘时会包括该品种所有挂牌的合约</w:t>
      </w:r>
    </w:p>
    <w:p w:rsidR="00AB04FD" w:rsidRPr="003D406C" w:rsidRDefault="00AB04FD" w:rsidP="008A3AEF">
      <w:pPr>
        <w:pStyle w:val="NormalWeb"/>
      </w:pPr>
    </w:p>
    <w:sectPr w:rsidR="00AB04FD" w:rsidRPr="003D406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827"/>
    <w:rsid w:val="00043D7B"/>
    <w:rsid w:val="000B4F1B"/>
    <w:rsid w:val="000C33F4"/>
    <w:rsid w:val="001374F1"/>
    <w:rsid w:val="00385827"/>
    <w:rsid w:val="003D406C"/>
    <w:rsid w:val="00435321"/>
    <w:rsid w:val="004540A8"/>
    <w:rsid w:val="00664C42"/>
    <w:rsid w:val="00696FA2"/>
    <w:rsid w:val="00710213"/>
    <w:rsid w:val="00825449"/>
    <w:rsid w:val="00895E7F"/>
    <w:rsid w:val="008A27A3"/>
    <w:rsid w:val="008A3AEF"/>
    <w:rsid w:val="00A0100D"/>
    <w:rsid w:val="00A2695B"/>
    <w:rsid w:val="00AB04FD"/>
    <w:rsid w:val="00BB2BC6"/>
    <w:rsid w:val="00BD767B"/>
    <w:rsid w:val="00C87D40"/>
    <w:rsid w:val="00CE32A7"/>
    <w:rsid w:val="00D3797C"/>
    <w:rsid w:val="00D456D8"/>
    <w:rsid w:val="00D634E9"/>
    <w:rsid w:val="00DA5960"/>
    <w:rsid w:val="00FB5083"/>
    <w:rsid w:val="00FC6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60AD24-B876-46D0-8D18-EEE7EAED5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85827"/>
    <w:pPr>
      <w:widowControl/>
      <w:spacing w:before="100" w:beforeAutospacing="1" w:after="100" w:afterAutospacing="1"/>
      <w:jc w:val="left"/>
    </w:pPr>
    <w:rPr>
      <w:rFonts w:ascii="宋体" w:eastAsia="宋体" w:hAnsi="宋体" w:cs="宋体"/>
      <w:kern w:val="0"/>
      <w:sz w:val="24"/>
      <w:szCs w:val="24"/>
    </w:rPr>
  </w:style>
  <w:style w:type="character" w:customStyle="1" w:styleId="fenumid">
    <w:name w:val="f_enumid"/>
    <w:basedOn w:val="DefaultParagraphFont"/>
    <w:rsid w:val="00710213"/>
  </w:style>
  <w:style w:type="character" w:styleId="Hyperlink">
    <w:name w:val="Hyperlink"/>
    <w:basedOn w:val="DefaultParagraphFont"/>
    <w:uiPriority w:val="99"/>
    <w:unhideWhenUsed/>
    <w:rsid w:val="003D40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827460">
      <w:bodyDiv w:val="1"/>
      <w:marLeft w:val="0"/>
      <w:marRight w:val="0"/>
      <w:marTop w:val="0"/>
      <w:marBottom w:val="0"/>
      <w:divBdr>
        <w:top w:val="none" w:sz="0" w:space="0" w:color="auto"/>
        <w:left w:val="none" w:sz="0" w:space="0" w:color="auto"/>
        <w:bottom w:val="none" w:sz="0" w:space="0" w:color="auto"/>
        <w:right w:val="none" w:sz="0" w:space="0" w:color="auto"/>
      </w:divBdr>
    </w:div>
    <w:div w:id="416445686">
      <w:bodyDiv w:val="1"/>
      <w:marLeft w:val="0"/>
      <w:marRight w:val="0"/>
      <w:marTop w:val="0"/>
      <w:marBottom w:val="0"/>
      <w:divBdr>
        <w:top w:val="none" w:sz="0" w:space="0" w:color="auto"/>
        <w:left w:val="none" w:sz="0" w:space="0" w:color="auto"/>
        <w:bottom w:val="none" w:sz="0" w:space="0" w:color="auto"/>
        <w:right w:val="none" w:sz="0" w:space="0" w:color="auto"/>
      </w:divBdr>
    </w:div>
    <w:div w:id="1137140650">
      <w:bodyDiv w:val="1"/>
      <w:marLeft w:val="0"/>
      <w:marRight w:val="0"/>
      <w:marTop w:val="0"/>
      <w:marBottom w:val="0"/>
      <w:divBdr>
        <w:top w:val="none" w:sz="0" w:space="0" w:color="auto"/>
        <w:left w:val="none" w:sz="0" w:space="0" w:color="auto"/>
        <w:bottom w:val="none" w:sz="0" w:space="0" w:color="auto"/>
        <w:right w:val="none" w:sz="0" w:space="0" w:color="auto"/>
      </w:divBdr>
    </w:div>
    <w:div w:id="1636373869">
      <w:bodyDiv w:val="1"/>
      <w:marLeft w:val="0"/>
      <w:marRight w:val="0"/>
      <w:marTop w:val="0"/>
      <w:marBottom w:val="0"/>
      <w:divBdr>
        <w:top w:val="none" w:sz="0" w:space="0" w:color="auto"/>
        <w:left w:val="none" w:sz="0" w:space="0" w:color="auto"/>
        <w:bottom w:val="none" w:sz="0" w:space="0" w:color="auto"/>
        <w:right w:val="none" w:sz="0" w:space="0" w:color="auto"/>
      </w:divBdr>
    </w:div>
    <w:div w:id="1681469599">
      <w:bodyDiv w:val="1"/>
      <w:marLeft w:val="0"/>
      <w:marRight w:val="0"/>
      <w:marTop w:val="0"/>
      <w:marBottom w:val="0"/>
      <w:divBdr>
        <w:top w:val="none" w:sz="0" w:space="0" w:color="auto"/>
        <w:left w:val="none" w:sz="0" w:space="0" w:color="auto"/>
        <w:bottom w:val="none" w:sz="0" w:space="0" w:color="auto"/>
        <w:right w:val="none" w:sz="0" w:space="0" w:color="auto"/>
      </w:divBdr>
    </w:div>
    <w:div w:id="1793473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660</Words>
  <Characters>3766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NSB</Company>
  <LinksUpToDate>false</LinksUpToDate>
  <CharactersWithSpaces>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Chi C</dc:creator>
  <cp:keywords/>
  <dc:description/>
  <cp:lastModifiedBy>ZHANG Chi C</cp:lastModifiedBy>
  <cp:revision>20</cp:revision>
  <dcterms:created xsi:type="dcterms:W3CDTF">2018-01-23T00:36:00Z</dcterms:created>
  <dcterms:modified xsi:type="dcterms:W3CDTF">2018-03-13T08:13:00Z</dcterms:modified>
</cp:coreProperties>
</file>