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EC040" w14:textId="77777777" w:rsidR="004B20A5" w:rsidRPr="004B20A5" w:rsidRDefault="004B20A5">
      <w:pPr>
        <w:rPr>
          <w:b/>
          <w:bCs/>
          <w:u w:val="single"/>
        </w:rPr>
      </w:pPr>
      <w:r w:rsidRPr="004B20A5">
        <w:rPr>
          <w:b/>
          <w:bCs/>
          <w:u w:val="single"/>
        </w:rPr>
        <w:t>Goal:</w:t>
      </w:r>
    </w:p>
    <w:p w14:paraId="0C2A8F14" w14:textId="232CED3F" w:rsidR="003E52CC" w:rsidRDefault="003E52CC">
      <w:r>
        <w:t xml:space="preserve">The goal of this design is to provide a </w:t>
      </w:r>
      <w:r w:rsidR="002C1B37">
        <w:t xml:space="preserve">low power but </w:t>
      </w:r>
      <w:r w:rsidR="003F00F1">
        <w:t>quality bench power supply powered from a USB port.</w:t>
      </w:r>
      <w:r w:rsidR="00A829CB">
        <w:t xml:space="preserve"> The envisioned typical use case is </w:t>
      </w:r>
      <w:r w:rsidR="00D82676">
        <w:t>prototyping, experimenting and debugging when a full bench top power supply is an inconvenient option.</w:t>
      </w:r>
      <w:r w:rsidR="00691BE9">
        <w:t xml:space="preserve"> Specs are Vout from 0V to 12V, Iout as much as possible, </w:t>
      </w:r>
      <w:r w:rsidR="000F0C6F">
        <w:t xml:space="preserve">can </w:t>
      </w:r>
      <w:r w:rsidR="00691BE9">
        <w:t>var</w:t>
      </w:r>
      <w:r w:rsidR="000F0C6F">
        <w:t>y</w:t>
      </w:r>
      <w:r w:rsidR="00691BE9">
        <w:t xml:space="preserve"> with Vout</w:t>
      </w:r>
      <w:r w:rsidR="00396057">
        <w:t>.</w:t>
      </w:r>
    </w:p>
    <w:p w14:paraId="0D965B30" w14:textId="5C34F6FC" w:rsidR="00340E09" w:rsidRDefault="00340E09"/>
    <w:p w14:paraId="76F40460" w14:textId="6D691AE7" w:rsidR="00340E09" w:rsidRDefault="00340E09">
      <w:r>
        <w:t>The user interface will be a dot matrix TFT LCD</w:t>
      </w:r>
      <w:r w:rsidR="001036C9">
        <w:t xml:space="preserve"> with encoders and push buttons. The user should be able to easily set output voltage and current limit. If extra ADCs are available they can be used to measure voltage. DACs should be provided so </w:t>
      </w:r>
      <w:r w:rsidR="0061009B">
        <w:t>low power signals can be provided to a circuit under test (e.g. and enable voltage or a voltage reference).</w:t>
      </w:r>
    </w:p>
    <w:p w14:paraId="6F6B6E80" w14:textId="0EFFFCFA" w:rsidR="003E52CC" w:rsidRDefault="003E52CC"/>
    <w:p w14:paraId="0D98B4E0" w14:textId="6A9AC1B0" w:rsidR="004B20A5" w:rsidRPr="004B20A5" w:rsidRDefault="004B20A5">
      <w:pPr>
        <w:rPr>
          <w:b/>
          <w:bCs/>
          <w:u w:val="single"/>
        </w:rPr>
      </w:pPr>
      <w:r w:rsidRPr="004B20A5">
        <w:rPr>
          <w:b/>
          <w:bCs/>
          <w:u w:val="single"/>
        </w:rPr>
        <w:t>System Design:</w:t>
      </w:r>
    </w:p>
    <w:p w14:paraId="657AEC83" w14:textId="1E706516" w:rsidR="00FD6520" w:rsidRDefault="004B20A5" w:rsidP="00504168">
      <w:r>
        <w:t xml:space="preserve">Input is 5V </w:t>
      </w:r>
      <w:r w:rsidR="00504168">
        <w:t>+</w:t>
      </w:r>
      <w:r>
        <w:t xml:space="preserve">/-0.5V. Current available </w:t>
      </w:r>
      <w:r w:rsidR="004247B2">
        <w:t>is assumed to be at least 500mA and as high as 1A. It is assumed that the power source current limits itself to protect from overload.</w:t>
      </w:r>
      <w:r w:rsidR="00504168">
        <w:t xml:space="preserve"> The design will </w:t>
      </w:r>
      <w:r w:rsidR="001E2313">
        <w:t xml:space="preserve">assume </w:t>
      </w:r>
      <w:r w:rsidR="00504168">
        <w:t>a 5V</w:t>
      </w:r>
      <w:r w:rsidR="0073669A">
        <w:t xml:space="preserve"> @ 1A supply.</w:t>
      </w:r>
    </w:p>
    <w:p w14:paraId="205BA124" w14:textId="4149A0C0" w:rsidR="00BF76A9" w:rsidRDefault="00BF76A9" w:rsidP="00504168">
      <w:r>
        <w:t>Output voltage will be adjustable from 0V to 12V</w:t>
      </w:r>
      <w:r w:rsidR="00F74C09">
        <w:t>.</w:t>
      </w:r>
    </w:p>
    <w:p w14:paraId="2CBDAE32" w14:textId="22FE6A2B" w:rsidR="00481276" w:rsidRDefault="0073669A">
      <w:r>
        <w:t xml:space="preserve">Due to the very limited power available from a USB port (5W), efficiency is important. To be a quality </w:t>
      </w:r>
      <w:r w:rsidR="00D63FB7">
        <w:t>bench power supply requires reasonably low noise, low ripple and good transient response.</w:t>
      </w:r>
      <w:r w:rsidR="002A7129">
        <w:t xml:space="preserve"> </w:t>
      </w:r>
      <w:r w:rsidR="00350AB7">
        <w:t xml:space="preserve">Designers generally understand that bench power supplies are virtually always linear supplies </w:t>
      </w:r>
      <w:r w:rsidR="001D74C1">
        <w:t>due to their low noise output characteristics. We must use a buck/boost converter in this design however since we want output voltages above and below our input voltage. As a starting point we will assume</w:t>
      </w:r>
      <w:r w:rsidR="00C22EDF">
        <w:t xml:space="preserve"> a 2 stage design</w:t>
      </w:r>
      <w:r w:rsidR="00015CEE">
        <w:t>. The first stage will be</w:t>
      </w:r>
      <w:r w:rsidR="00C22EDF">
        <w:t xml:space="preserve"> a buck/boost stage whose output tracks the </w:t>
      </w:r>
      <w:r w:rsidR="00015CEE">
        <w:t>system output voltage with a +1.5V offset.</w:t>
      </w:r>
      <w:r w:rsidR="00C22EDF">
        <w:t xml:space="preserve"> </w:t>
      </w:r>
      <w:r w:rsidR="001D74C1">
        <w:t xml:space="preserve"> </w:t>
      </w:r>
      <w:r w:rsidR="00015CEE">
        <w:t xml:space="preserve">The second stage is a linear regulator </w:t>
      </w:r>
      <w:r w:rsidR="00481276">
        <w:t xml:space="preserve">which, at 1.5V input-output voltage will provide good noise </w:t>
      </w:r>
      <w:r w:rsidR="00100348">
        <w:t>rejection.</w:t>
      </w:r>
    </w:p>
    <w:p w14:paraId="48DBAFBE" w14:textId="20CE672B" w:rsidR="00481276" w:rsidRDefault="00481276"/>
    <w:p w14:paraId="2958A381" w14:textId="6A15CA8E" w:rsidR="00134A9C" w:rsidRPr="00134A9C" w:rsidRDefault="00134A9C">
      <w:pPr>
        <w:rPr>
          <w:b/>
          <w:bCs/>
          <w:u w:val="single"/>
        </w:rPr>
      </w:pPr>
      <w:r w:rsidRPr="00134A9C">
        <w:rPr>
          <w:b/>
          <w:bCs/>
          <w:u w:val="single"/>
        </w:rPr>
        <w:t>I</w:t>
      </w:r>
      <w:r w:rsidRPr="00134A9C">
        <w:rPr>
          <w:b/>
          <w:bCs/>
          <w:u w:val="single"/>
          <w:vertAlign w:val="subscript"/>
        </w:rPr>
        <w:t>OUT</w:t>
      </w:r>
      <w:r w:rsidRPr="00134A9C">
        <w:rPr>
          <w:b/>
          <w:bCs/>
          <w:u w:val="single"/>
        </w:rPr>
        <w:t xml:space="preserve"> vs V</w:t>
      </w:r>
      <w:r w:rsidRPr="00134A9C">
        <w:rPr>
          <w:b/>
          <w:bCs/>
          <w:u w:val="single"/>
          <w:vertAlign w:val="subscript"/>
        </w:rPr>
        <w:t>OUT</w:t>
      </w:r>
      <w:r w:rsidRPr="00134A9C">
        <w:rPr>
          <w:b/>
          <w:bCs/>
          <w:u w:val="single"/>
        </w:rPr>
        <w:t>:</w:t>
      </w:r>
    </w:p>
    <w:p w14:paraId="558D6F8B" w14:textId="77777777" w:rsidR="00317B67" w:rsidRDefault="00745F6E" w:rsidP="00317B67">
      <w:r>
        <w:t>Buck-boost converters preserve constant power at their input vs output (minus a little loss from conversion efficiency). For a fixed 5V, 1A (5W) input, the output is always capable of 5W of power. The buck-boost converter output current capability would be Iout = Eff x 5W / Vout</w:t>
      </w:r>
      <w:r w:rsidR="009B2E1D">
        <w:t>, shown in Figure 1</w:t>
      </w:r>
      <w:r>
        <w:t xml:space="preserve">. At a output voltage of 5V this means </w:t>
      </w:r>
      <w:r w:rsidR="00144466">
        <w:t>~</w:t>
      </w:r>
      <w:r>
        <w:t>1A, at lower voltages current capability is higher, at higher output voltages the current capability is lower. There is a slight offset of the Iout vs Vout curve due to efficiency of the converter.</w:t>
      </w:r>
      <w:r w:rsidR="00317B67">
        <w:t xml:space="preserve"> Realistically we will likely find an LDO that has a current limit of 1.5A or below so the second curve in Figure 1 shows a more likely result.</w:t>
      </w:r>
    </w:p>
    <w:p w14:paraId="41317DE8" w14:textId="0E1DB2BD" w:rsidR="007453C0" w:rsidRDefault="00A64F9A">
      <w:r>
        <w:rPr>
          <w:noProof/>
        </w:rPr>
        <w:lastRenderedPageBreak/>
        <w:drawing>
          <wp:inline distT="0" distB="0" distL="0" distR="0" wp14:anchorId="245EA44D" wp14:editId="4C68505A">
            <wp:extent cx="4572000" cy="2743200"/>
            <wp:effectExtent l="0" t="0" r="0" b="0"/>
            <wp:docPr id="2" name="Chart 2">
              <a:extLst xmlns:a="http://schemas.openxmlformats.org/drawingml/2006/main">
                <a:ext uri="{FF2B5EF4-FFF2-40B4-BE49-F238E27FC236}">
                  <a16:creationId xmlns:a16="http://schemas.microsoft.com/office/drawing/2014/main" id="{88B85099-8ABD-4BF0-BCAC-D69D558B6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EB45DE" w14:textId="180C45D8" w:rsidR="00134A9C" w:rsidRDefault="004C0308">
      <w:r>
        <w:t>Figure 1: Iout vs Vout if loaded to the full input capability of 5A/1A or 5W</w:t>
      </w:r>
      <w:r w:rsidR="00B542C1">
        <w:t>, assuming 90% efficiency</w:t>
      </w:r>
    </w:p>
    <w:p w14:paraId="29E032E8" w14:textId="77777777" w:rsidR="00B542C1" w:rsidRDefault="00B542C1"/>
    <w:p w14:paraId="4AAB1E1F" w14:textId="6F94DADF" w:rsidR="00AE735F" w:rsidRDefault="00F205EC">
      <w:r>
        <w:t>Given this output current curve we can calculate power dissipated per stage</w:t>
      </w:r>
      <w:r w:rsidR="001D0A04">
        <w:t xml:space="preserve"> versus output voltage, shown in Figure 2.</w:t>
      </w:r>
      <w:r w:rsidR="0065105D">
        <w:t xml:space="preserve"> </w:t>
      </w:r>
      <w:r w:rsidR="00AE735F">
        <w:t>A few things stand out when looking at Figure 2:</w:t>
      </w:r>
    </w:p>
    <w:p w14:paraId="3C9D90C7" w14:textId="11D7DFAA" w:rsidR="00AE735F" w:rsidRDefault="00AE735F" w:rsidP="00AE735F">
      <w:pPr>
        <w:pStyle w:val="ListParagraph"/>
        <w:numPr>
          <w:ilvl w:val="0"/>
          <w:numId w:val="1"/>
        </w:numPr>
      </w:pPr>
      <w:r>
        <w:t xml:space="preserve">We need to design for </w:t>
      </w:r>
      <w:r w:rsidR="008A6868">
        <w:t>over 2W dissipated power in the linear regulator</w:t>
      </w:r>
    </w:p>
    <w:p w14:paraId="21AC315C" w14:textId="0E1447B2" w:rsidR="008A6868" w:rsidRDefault="008A6868" w:rsidP="00AE735F">
      <w:pPr>
        <w:pStyle w:val="ListParagraph"/>
        <w:numPr>
          <w:ilvl w:val="0"/>
          <w:numId w:val="1"/>
        </w:numPr>
      </w:pPr>
      <w:r>
        <w:t>The DC-DC converter dissipates a constant power vs Vout because we assumed a constant efficiency of 90%</w:t>
      </w:r>
    </w:p>
    <w:p w14:paraId="3B0F2BF7" w14:textId="120D8E97" w:rsidR="00F245A5" w:rsidRDefault="00F245A5" w:rsidP="00AE735F">
      <w:pPr>
        <w:pStyle w:val="ListParagraph"/>
        <w:numPr>
          <w:ilvl w:val="0"/>
          <w:numId w:val="1"/>
        </w:numPr>
      </w:pPr>
      <w:r>
        <w:t>The DC-D</w:t>
      </w:r>
      <w:r w:rsidR="00381F3A">
        <w:t>C</w:t>
      </w:r>
      <w:r>
        <w:t xml:space="preserve"> converter dissipates less power at low Vout because we assumed the LDO would current limit at 1.5A</w:t>
      </w:r>
    </w:p>
    <w:p w14:paraId="6CECFC03" w14:textId="4199F64E" w:rsidR="00551358" w:rsidRDefault="00381F3A" w:rsidP="00551358">
      <w:pPr>
        <w:pStyle w:val="ListParagraph"/>
        <w:numPr>
          <w:ilvl w:val="0"/>
          <w:numId w:val="1"/>
        </w:numPr>
      </w:pPr>
      <w:r>
        <w:t>At lower output voltages much of the 5W of available power is dissipated into the linear regulator</w:t>
      </w:r>
      <w:r w:rsidR="00551358">
        <w:t xml:space="preserve">, leaving </w:t>
      </w:r>
      <w:r w:rsidR="00B35C9B">
        <w:t>less than 3W for the load</w:t>
      </w:r>
      <w:r w:rsidR="002A69F1">
        <w:t xml:space="preserve"> and any control circuitry</w:t>
      </w:r>
      <w:r w:rsidR="00B35C9B">
        <w:t>.</w:t>
      </w:r>
    </w:p>
    <w:p w14:paraId="3945D144" w14:textId="77777777" w:rsidR="00551358" w:rsidRDefault="00551358" w:rsidP="00551358"/>
    <w:p w14:paraId="0AEB3A5A" w14:textId="7585C5A9" w:rsidR="00B542C1" w:rsidRDefault="00314067">
      <w:r>
        <w:rPr>
          <w:noProof/>
        </w:rPr>
        <w:lastRenderedPageBreak/>
        <w:drawing>
          <wp:inline distT="0" distB="0" distL="0" distR="0" wp14:anchorId="27FCEC9E" wp14:editId="58DF62DD">
            <wp:extent cx="4524375" cy="2743200"/>
            <wp:effectExtent l="0" t="0" r="9525" b="0"/>
            <wp:docPr id="4" name="Chart 4">
              <a:extLst xmlns:a="http://schemas.openxmlformats.org/drawingml/2006/main">
                <a:ext uri="{FF2B5EF4-FFF2-40B4-BE49-F238E27FC236}">
                  <a16:creationId xmlns:a16="http://schemas.microsoft.com/office/drawing/2014/main" id="{62A560D5-83B2-4106-BE88-9B5E808CFB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37C087" w14:textId="68D2B1D6" w:rsidR="00543356" w:rsidRDefault="00543356">
      <w:r>
        <w:t>Figure 2: Dissipated power in each stage and in the entire unit</w:t>
      </w:r>
      <w:r w:rsidR="0065105D">
        <w:t>.</w:t>
      </w:r>
    </w:p>
    <w:p w14:paraId="18ADFC0C" w14:textId="77777777" w:rsidR="00551358" w:rsidRDefault="00551358"/>
    <w:p w14:paraId="50FD4853" w14:textId="7F363A62" w:rsidR="00184B0B" w:rsidRDefault="00551358">
      <w:r>
        <w:t xml:space="preserve">There is clearly a significant trade-off in available power to the load </w:t>
      </w:r>
      <w:r w:rsidR="00B30D3E">
        <w:t>at lower output voltages due to the linear regulator’s efficiency, even at only 1.5V headroom.</w:t>
      </w:r>
      <w:r w:rsidR="00B06989">
        <w:t xml:space="preserve"> Figure 3 shows </w:t>
      </w:r>
      <w:r w:rsidR="00F739F8">
        <w:t>a similar</w:t>
      </w:r>
      <w:r w:rsidR="00B06989">
        <w:t xml:space="preserve"> analysis</w:t>
      </w:r>
      <w:r w:rsidR="00F739F8">
        <w:t>, but translated into output current,</w:t>
      </w:r>
      <w:r w:rsidR="00B06989">
        <w:t xml:space="preserve"> for a single stage buck/boost without a linear for comparison</w:t>
      </w:r>
      <w:r w:rsidR="00996C21">
        <w:t xml:space="preserve">. The buck/boost is assumed to be current limited at 1.5A </w:t>
      </w:r>
      <w:r w:rsidR="00875804">
        <w:t xml:space="preserve">due to its switch current limit. While a given </w:t>
      </w:r>
      <w:r w:rsidR="00F739F8">
        <w:t>IC</w:t>
      </w:r>
      <w:r w:rsidR="00875804">
        <w:t xml:space="preserve"> may have a different current limit, this is a reasonable assumption for </w:t>
      </w:r>
      <w:r w:rsidR="00184B0B">
        <w:t>thinking in general trends.</w:t>
      </w:r>
      <w:r w:rsidR="00C94A5D">
        <w:t xml:space="preserve"> Notice that at potentially the most common output voltages where high current is needed, 3.3V and 5V, the buck/boost only design can provide far more current to the load.</w:t>
      </w:r>
    </w:p>
    <w:p w14:paraId="73CA8699" w14:textId="3B9A920B" w:rsidR="00B06989" w:rsidRDefault="00B06989"/>
    <w:p w14:paraId="33E19094" w14:textId="0D6FED75" w:rsidR="00B06989" w:rsidRDefault="004B4A8C">
      <w:r>
        <w:rPr>
          <w:noProof/>
        </w:rPr>
        <w:drawing>
          <wp:inline distT="0" distB="0" distL="0" distR="0" wp14:anchorId="19F56937" wp14:editId="76D20FEF">
            <wp:extent cx="4524375" cy="2743200"/>
            <wp:effectExtent l="0" t="0" r="9525" b="0"/>
            <wp:docPr id="9" name="Chart 9">
              <a:extLst xmlns:a="http://schemas.openxmlformats.org/drawingml/2006/main">
                <a:ext uri="{FF2B5EF4-FFF2-40B4-BE49-F238E27FC236}">
                  <a16:creationId xmlns:a16="http://schemas.microsoft.com/office/drawing/2014/main" id="{CB6C1990-2B50-4A13-AE60-A9D9B89FF8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36FA60" w14:textId="0C657724" w:rsidR="00551358" w:rsidRDefault="008208AE">
      <w:r>
        <w:lastRenderedPageBreak/>
        <w:t xml:space="preserve">Figure 3: </w:t>
      </w:r>
      <w:r w:rsidR="008A2892">
        <w:t xml:space="preserve">1 vs 2 stage </w:t>
      </w:r>
      <w:r w:rsidR="004B4A8C">
        <w:t>current</w:t>
      </w:r>
      <w:r w:rsidR="008A2892">
        <w:t xml:space="preserve"> delivered to the load vs </w:t>
      </w:r>
      <w:r w:rsidR="00F80C69">
        <w:t>V</w:t>
      </w:r>
      <w:r w:rsidR="008A2892">
        <w:t>out</w:t>
      </w:r>
      <w:r w:rsidR="009A3359">
        <w:t xml:space="preserve"> with both linear and buck/boost limited to 1.5A output current</w:t>
      </w:r>
    </w:p>
    <w:p w14:paraId="477F914E" w14:textId="03F62B0A" w:rsidR="00F80C69" w:rsidRDefault="00F80C69"/>
    <w:p w14:paraId="15DDDFF9" w14:textId="77062F29" w:rsidR="00F80C69" w:rsidRDefault="00F80C69">
      <w:r>
        <w:t xml:space="preserve">This trade-off between noise and </w:t>
      </w:r>
      <w:r w:rsidR="00257278">
        <w:t>current</w:t>
      </w:r>
      <w:r w:rsidR="00D47801">
        <w:t xml:space="preserve"> available to the load is quite significant.</w:t>
      </w:r>
      <w:r w:rsidR="00FB53D1">
        <w:t xml:space="preserve"> Looking at </w:t>
      </w:r>
      <w:r w:rsidR="00481E29">
        <w:t>the noise aspect</w:t>
      </w:r>
      <w:r w:rsidR="00FB53D1">
        <w:t xml:space="preserve"> further, there are three sources of noise in a DC-DC converter:</w:t>
      </w:r>
    </w:p>
    <w:p w14:paraId="0B47876E" w14:textId="653F83DB" w:rsidR="00FB53D1" w:rsidRDefault="008718BB" w:rsidP="00FB53D1">
      <w:pPr>
        <w:pStyle w:val="ListParagraph"/>
        <w:numPr>
          <w:ilvl w:val="0"/>
          <w:numId w:val="2"/>
        </w:numPr>
      </w:pPr>
      <w:r>
        <w:t>Flicker noise</w:t>
      </w:r>
      <w:r w:rsidR="004B11B8">
        <w:t>, or 1/f noise, which is prevalent at low frequencies</w:t>
      </w:r>
    </w:p>
    <w:p w14:paraId="50B24731" w14:textId="616FE30D" w:rsidR="004B11B8" w:rsidRDefault="00786AC7" w:rsidP="00FB53D1">
      <w:pPr>
        <w:pStyle w:val="ListParagraph"/>
        <w:numPr>
          <w:ilvl w:val="0"/>
          <w:numId w:val="2"/>
        </w:numPr>
      </w:pPr>
      <w:r>
        <w:t>Thermal</w:t>
      </w:r>
      <w:r w:rsidR="00257278">
        <w:t>, or broadband,</w:t>
      </w:r>
      <w:r>
        <w:t xml:space="preserve"> nois</w:t>
      </w:r>
      <w:r w:rsidR="00257278">
        <w:t>e</w:t>
      </w:r>
      <w:r w:rsidR="00864645">
        <w:t xml:space="preserve"> which is prevalent at all frequencies</w:t>
      </w:r>
    </w:p>
    <w:p w14:paraId="52D6AC5A" w14:textId="2B36291B" w:rsidR="007B7C60" w:rsidRDefault="007B7C60" w:rsidP="00FB53D1">
      <w:pPr>
        <w:pStyle w:val="ListParagraph"/>
        <w:numPr>
          <w:ilvl w:val="0"/>
          <w:numId w:val="2"/>
        </w:numPr>
      </w:pPr>
      <w:r>
        <w:t>Ripple voltage superimposed due to inductor ripple current into C</w:t>
      </w:r>
      <w:r w:rsidR="0002393A" w:rsidRPr="0002393A">
        <w:rPr>
          <w:vertAlign w:val="subscript"/>
        </w:rPr>
        <w:t>OUT</w:t>
      </w:r>
      <w:r w:rsidR="0002393A">
        <w:t xml:space="preserve"> </w:t>
      </w:r>
      <w:r w:rsidR="00BB6B02">
        <w:t>and its</w:t>
      </w:r>
      <w:r>
        <w:t xml:space="preserve"> ESR</w:t>
      </w:r>
      <w:r w:rsidR="00751106">
        <w:t>, usually 1-2MHz.</w:t>
      </w:r>
    </w:p>
    <w:p w14:paraId="09223E38" w14:textId="2FC056A5" w:rsidR="007B7C60" w:rsidRDefault="007B7C60" w:rsidP="00FB53D1">
      <w:pPr>
        <w:pStyle w:val="ListParagraph"/>
        <w:numPr>
          <w:ilvl w:val="0"/>
          <w:numId w:val="2"/>
        </w:numPr>
      </w:pPr>
      <w:r>
        <w:t>Switching noise due to fast transients during switching</w:t>
      </w:r>
      <w:r w:rsidR="00B3388D">
        <w:t>,</w:t>
      </w:r>
      <w:r>
        <w:t xml:space="preserve"> inducing voltages</w:t>
      </w:r>
      <w:r w:rsidR="00693228">
        <w:t xml:space="preserve"> in parasitic inductances and capacitances</w:t>
      </w:r>
      <w:r w:rsidR="00751106">
        <w:t xml:space="preserve">, usually </w:t>
      </w:r>
      <w:r w:rsidR="00BB6B02">
        <w:t xml:space="preserve">up to </w:t>
      </w:r>
      <w:r w:rsidR="00751106">
        <w:t>several</w:t>
      </w:r>
      <w:r w:rsidR="00B3388D">
        <w:t xml:space="preserve"> to 10’s of</w:t>
      </w:r>
      <w:r w:rsidR="00751106">
        <w:t xml:space="preserve"> MHz</w:t>
      </w:r>
      <w:r w:rsidR="00BB6B02">
        <w:t xml:space="preserve"> or higher</w:t>
      </w:r>
      <w:r w:rsidR="005E3AAF">
        <w:t>.</w:t>
      </w:r>
    </w:p>
    <w:p w14:paraId="1A416275" w14:textId="77777777" w:rsidR="005E3AAF" w:rsidRDefault="005E3AAF" w:rsidP="00693228"/>
    <w:p w14:paraId="42C01E14" w14:textId="630DE0C5" w:rsidR="00693228" w:rsidRDefault="00693228" w:rsidP="00693228">
      <w:r>
        <w:t xml:space="preserve">It turns out that DC-DC converters commonly have 100’s of uV of RMS </w:t>
      </w:r>
      <w:r w:rsidR="002525C2">
        <w:t>noise from flicker and thermal noise sources</w:t>
      </w:r>
      <w:r w:rsidR="00507561">
        <w:t xml:space="preserve"> compared to 10’s of </w:t>
      </w:r>
      <w:r w:rsidR="00507561">
        <w:rPr>
          <w:rFonts w:cstheme="minorHAnsi"/>
        </w:rPr>
        <w:t>µ</w:t>
      </w:r>
      <w:r w:rsidR="00507561">
        <w:t>V of RMS noise in linear regulators. The linear regulator 2</w:t>
      </w:r>
      <w:r w:rsidR="00507561" w:rsidRPr="00507561">
        <w:rPr>
          <w:vertAlign w:val="superscript"/>
        </w:rPr>
        <w:t>nd</w:t>
      </w:r>
      <w:r w:rsidR="00507561">
        <w:t xml:space="preserve"> stage would reject </w:t>
      </w:r>
      <w:r w:rsidR="003438D7">
        <w:t xml:space="preserve">virtually all of the switching supply’s flicker and </w:t>
      </w:r>
      <w:r w:rsidR="008A5C41">
        <w:t xml:space="preserve">low frequency </w:t>
      </w:r>
      <w:r w:rsidR="003438D7">
        <w:t xml:space="preserve">thermal noise so the </w:t>
      </w:r>
      <w:r w:rsidR="00B10AA8">
        <w:t xml:space="preserve">low frequency </w:t>
      </w:r>
      <w:r w:rsidR="003438D7">
        <w:t xml:space="preserve">output noise would be only that of the linear itself. </w:t>
      </w:r>
      <w:r w:rsidR="00C36787">
        <w:t xml:space="preserve">DC-DC supplies have much higher ripple voltage (10’s mV RMS) and switching noise (many 10’s </w:t>
      </w:r>
      <w:r w:rsidR="00B10AA8">
        <w:t xml:space="preserve">or 100’s </w:t>
      </w:r>
      <w:r w:rsidR="00C36787">
        <w:t>of mV</w:t>
      </w:r>
      <w:r w:rsidR="001911DA">
        <w:t xml:space="preserve"> excursions). </w:t>
      </w:r>
      <w:r w:rsidR="003438D7">
        <w:t xml:space="preserve">The linear would not, however, </w:t>
      </w:r>
      <w:r w:rsidR="00751106">
        <w:t>do much to reject ripple voltage or switching noise because the linear’s control loop doesn’t have bandwidth</w:t>
      </w:r>
      <w:r w:rsidR="001911DA">
        <w:t xml:space="preserve"> extending to</w:t>
      </w:r>
      <w:r w:rsidR="00751106">
        <w:t xml:space="preserve"> the MHz</w:t>
      </w:r>
      <w:r w:rsidR="001911DA">
        <w:t xml:space="preserve"> range.</w:t>
      </w:r>
      <w:r w:rsidR="00E35BB2">
        <w:t xml:space="preserve"> The rejection that would take place with a linear regulator is due to side effects of parasitics</w:t>
      </w:r>
      <w:r w:rsidR="00567C4C">
        <w:t>. If such rejection is required it could more efficiently be provided by ferrite beads or other passive structures.</w:t>
      </w:r>
    </w:p>
    <w:p w14:paraId="4117771D" w14:textId="3C41601D" w:rsidR="00A07F33" w:rsidRDefault="00A07F33" w:rsidP="00693228"/>
    <w:p w14:paraId="307E347A" w14:textId="397555E3" w:rsidR="008A2892" w:rsidRDefault="005E3AAF">
      <w:r>
        <w:t xml:space="preserve">Looking at typical bench power supplies, they specify 100’s of </w:t>
      </w:r>
      <w:r>
        <w:rPr>
          <w:rFonts w:cstheme="minorHAnsi"/>
        </w:rPr>
        <w:t>µ</w:t>
      </w:r>
      <w:r>
        <w:t>V RMS output noise</w:t>
      </w:r>
      <w:r w:rsidR="002525C2">
        <w:t xml:space="preserve">. If </w:t>
      </w:r>
      <w:r w:rsidR="001911DA">
        <w:t>we could adequately filter the ripple and switching noise from the dc-dc converter</w:t>
      </w:r>
      <w:r w:rsidR="0080616D">
        <w:t xml:space="preserve"> then the </w:t>
      </w:r>
      <w:r w:rsidR="00D90E41">
        <w:t xml:space="preserve">noise benefits </w:t>
      </w:r>
      <w:r w:rsidR="0080616D">
        <w:t xml:space="preserve">associated with adding the linear regulator </w:t>
      </w:r>
      <w:r w:rsidR="00D90E41">
        <w:t>would no longer be worth the efficiency and space trade-off</w:t>
      </w:r>
      <w:r w:rsidR="0080616D">
        <w:t xml:space="preserve"> except for the most noise sensitive </w:t>
      </w:r>
      <w:r w:rsidR="007A0EE4">
        <w:t>applications.</w:t>
      </w:r>
      <w:r w:rsidR="007F2CF2">
        <w:t xml:space="preserve"> Given the</w:t>
      </w:r>
      <w:r w:rsidR="00BE15FF">
        <w:t xml:space="preserve"> reduction in available output current in the sweet spot of 3.3V to 5V</w:t>
      </w:r>
      <w:r w:rsidR="00D16D36">
        <w:t>, we will pursue a 1 stage buck/boost design as our primary approach</w:t>
      </w:r>
      <w:r w:rsidR="00F60080">
        <w:t>.</w:t>
      </w:r>
    </w:p>
    <w:p w14:paraId="7E862A97" w14:textId="77777777" w:rsidR="0073669A" w:rsidRDefault="0073669A"/>
    <w:p w14:paraId="596A0688" w14:textId="771DD3AB" w:rsidR="00461281" w:rsidRPr="009569E6" w:rsidRDefault="00FD6520">
      <w:pPr>
        <w:rPr>
          <w:b/>
          <w:bCs/>
          <w:u w:val="single"/>
        </w:rPr>
      </w:pPr>
      <w:r w:rsidRPr="009569E6">
        <w:rPr>
          <w:b/>
          <w:bCs/>
          <w:u w:val="single"/>
        </w:rPr>
        <w:t>First stage</w:t>
      </w:r>
      <w:r w:rsidR="009569E6" w:rsidRPr="009569E6">
        <w:rPr>
          <w:b/>
          <w:bCs/>
          <w:u w:val="single"/>
        </w:rPr>
        <w:t>,</w:t>
      </w:r>
      <w:r w:rsidRPr="009569E6">
        <w:rPr>
          <w:b/>
          <w:bCs/>
          <w:u w:val="single"/>
        </w:rPr>
        <w:t xml:space="preserve"> </w:t>
      </w:r>
      <w:r w:rsidR="0073669A" w:rsidRPr="009569E6">
        <w:rPr>
          <w:b/>
          <w:bCs/>
          <w:u w:val="single"/>
        </w:rPr>
        <w:t xml:space="preserve">non-inverting </w:t>
      </w:r>
      <w:r w:rsidRPr="009569E6">
        <w:rPr>
          <w:b/>
          <w:bCs/>
          <w:u w:val="single"/>
        </w:rPr>
        <w:t>buck/boost converter:</w:t>
      </w:r>
    </w:p>
    <w:p w14:paraId="533DE53E" w14:textId="0724E949" w:rsidR="00226B6F" w:rsidRDefault="000314A4">
      <w:r>
        <w:t>Input voltage is 4.5V to 5.5V</w:t>
      </w:r>
      <w:r w:rsidR="00B0298A">
        <w:t xml:space="preserve">, </w:t>
      </w:r>
      <w:r w:rsidR="00670CAB">
        <w:t>V</w:t>
      </w:r>
      <w:r w:rsidR="00B0298A" w:rsidRPr="00B0298A">
        <w:rPr>
          <w:vertAlign w:val="subscript"/>
        </w:rPr>
        <w:t>OUT</w:t>
      </w:r>
      <w:r w:rsidR="00670CAB">
        <w:t xml:space="preserve"> is 0V to 12V.</w:t>
      </w:r>
      <w:r w:rsidR="00BB32BC">
        <w:t xml:space="preserve"> </w:t>
      </w:r>
      <w:r w:rsidR="00226B6F">
        <w:t>We will start by calculating our range of duty cycles</w:t>
      </w:r>
      <w:r w:rsidR="009A3F58">
        <w:t>. Below ~5V we are in buck mode, above ~5V we are in boost mo</w:t>
      </w:r>
      <w:r w:rsidR="001E19FE">
        <w:t>d</w:t>
      </w:r>
      <w:r w:rsidR="009A3F58">
        <w:t>e</w:t>
      </w:r>
      <w:r w:rsidR="00684567">
        <w:t>. Figure 4 and equations (1) and (2) describe these:</w:t>
      </w:r>
    </w:p>
    <w:p w14:paraId="5181050C" w14:textId="77777777" w:rsidR="00684567" w:rsidRDefault="00684567"/>
    <w:p w14:paraId="24500525" w14:textId="2C352AF2" w:rsidR="009A3F58" w:rsidRDefault="001E19FE" w:rsidP="001E19FE">
      <w:pPr>
        <w:ind w:left="720" w:firstLine="720"/>
      </w:pPr>
      <w:r>
        <w:t>D</w:t>
      </w:r>
      <w:r w:rsidRPr="001E19FE">
        <w:rPr>
          <w:vertAlign w:val="subscript"/>
        </w:rPr>
        <w:t>BUCK</w:t>
      </w:r>
      <w:r>
        <w:t xml:space="preserve"> = V</w:t>
      </w:r>
      <w:r w:rsidRPr="001E19FE">
        <w:rPr>
          <w:vertAlign w:val="subscript"/>
        </w:rPr>
        <w:t>OUT</w:t>
      </w:r>
      <w:r>
        <w:t xml:space="preserve"> / (V</w:t>
      </w:r>
      <w:r w:rsidRPr="001E19FE">
        <w:rPr>
          <w:vertAlign w:val="subscript"/>
        </w:rPr>
        <w:t>IN</w:t>
      </w:r>
      <w:r>
        <w:t xml:space="preserve"> x </w:t>
      </w:r>
      <w:r>
        <w:rPr>
          <w:rFonts w:cstheme="minorHAnsi"/>
        </w:rPr>
        <w:t>η</w:t>
      </w:r>
      <w:r>
        <w:t>)</w:t>
      </w:r>
      <w:r>
        <w:tab/>
      </w:r>
      <w:r>
        <w:tab/>
      </w:r>
      <w:r>
        <w:tab/>
      </w:r>
      <w:r>
        <w:tab/>
        <w:t>(1)</w:t>
      </w:r>
    </w:p>
    <w:p w14:paraId="0512219D" w14:textId="120F40CA" w:rsidR="001E19FE" w:rsidRDefault="001E19FE" w:rsidP="001E19FE">
      <w:pPr>
        <w:ind w:left="720" w:firstLine="720"/>
      </w:pPr>
      <w:r>
        <w:t>D</w:t>
      </w:r>
      <w:r w:rsidRPr="001E19FE">
        <w:rPr>
          <w:vertAlign w:val="subscript"/>
        </w:rPr>
        <w:t>BOOST</w:t>
      </w:r>
      <w:r>
        <w:t xml:space="preserve"> = 1 – (V</w:t>
      </w:r>
      <w:r w:rsidRPr="001E19FE">
        <w:rPr>
          <w:vertAlign w:val="subscript"/>
        </w:rPr>
        <w:t>IN</w:t>
      </w:r>
      <w:r>
        <w:t xml:space="preserve"> x </w:t>
      </w:r>
      <w:r>
        <w:rPr>
          <w:rFonts w:cstheme="minorHAnsi"/>
        </w:rPr>
        <w:t>η</w:t>
      </w:r>
      <w:r>
        <w:t>)/ V</w:t>
      </w:r>
      <w:r w:rsidRPr="001E19FE">
        <w:rPr>
          <w:vertAlign w:val="subscript"/>
        </w:rPr>
        <w:t>OUT</w:t>
      </w:r>
      <w:r>
        <w:tab/>
      </w:r>
      <w:r>
        <w:tab/>
      </w:r>
      <w:r>
        <w:tab/>
        <w:t>(2)</w:t>
      </w:r>
    </w:p>
    <w:p w14:paraId="5BF5EDF6" w14:textId="77777777" w:rsidR="001E19FE" w:rsidRDefault="001E19FE"/>
    <w:p w14:paraId="743DE29F" w14:textId="2BE608D8" w:rsidR="00226B6F" w:rsidRDefault="007675C4" w:rsidP="00684567">
      <w:pPr>
        <w:jc w:val="center"/>
      </w:pPr>
      <w:r>
        <w:rPr>
          <w:noProof/>
        </w:rPr>
        <w:lastRenderedPageBreak/>
        <w:drawing>
          <wp:inline distT="0" distB="0" distL="0" distR="0" wp14:anchorId="32EE0F26" wp14:editId="0D3EC305">
            <wp:extent cx="5943600" cy="3211195"/>
            <wp:effectExtent l="0" t="0" r="0" b="8255"/>
            <wp:docPr id="7" name="Chart 7">
              <a:extLst xmlns:a="http://schemas.openxmlformats.org/drawingml/2006/main">
                <a:ext uri="{FF2B5EF4-FFF2-40B4-BE49-F238E27FC236}">
                  <a16:creationId xmlns:a16="http://schemas.microsoft.com/office/drawing/2014/main" id="{56A9BBC4-DE79-4AEF-9066-012F8AA0D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471587" w14:textId="58135001" w:rsidR="00226B6F" w:rsidRDefault="00684567" w:rsidP="00684567">
      <w:pPr>
        <w:jc w:val="center"/>
      </w:pPr>
      <w:r>
        <w:t xml:space="preserve">Figure 4: Duty cycle vs Vout assuming </w:t>
      </w:r>
      <w:r w:rsidR="00F8049E">
        <w:t xml:space="preserve">5V </w:t>
      </w:r>
      <w:r w:rsidR="00024B15">
        <w:t>V</w:t>
      </w:r>
      <w:r w:rsidR="00024B15" w:rsidRPr="00024B15">
        <w:rPr>
          <w:vertAlign w:val="subscript"/>
        </w:rPr>
        <w:t>IN</w:t>
      </w:r>
      <w:r w:rsidR="00F8049E">
        <w:t xml:space="preserve"> and </w:t>
      </w:r>
      <w:r>
        <w:t>85% efficiency</w:t>
      </w:r>
    </w:p>
    <w:p w14:paraId="4064341C" w14:textId="77777777" w:rsidR="00684567" w:rsidRDefault="00684567"/>
    <w:p w14:paraId="4FFC4391" w14:textId="487B2E86" w:rsidR="00C21F18" w:rsidRDefault="00684567">
      <w:r>
        <w:t xml:space="preserve">A </w:t>
      </w:r>
      <w:r w:rsidR="00C21F18">
        <w:t>few</w:t>
      </w:r>
      <w:r>
        <w:t xml:space="preserve"> interesting points can be</w:t>
      </w:r>
      <w:r w:rsidR="001C3046">
        <w:t xml:space="preserve"> observed</w:t>
      </w:r>
      <w:r>
        <w:t xml:space="preserve"> </w:t>
      </w:r>
      <w:r w:rsidR="00C6131A">
        <w:t>from</w:t>
      </w:r>
      <w:r>
        <w:t xml:space="preserve"> Figure 4</w:t>
      </w:r>
      <w:r w:rsidR="00C21F18">
        <w:t>:</w:t>
      </w:r>
    </w:p>
    <w:p w14:paraId="5B51B21A" w14:textId="77777777" w:rsidR="00F8049E" w:rsidRDefault="00C21F18" w:rsidP="00C21F18">
      <w:pPr>
        <w:pStyle w:val="ListParagraph"/>
        <w:numPr>
          <w:ilvl w:val="0"/>
          <w:numId w:val="3"/>
        </w:numPr>
      </w:pPr>
      <w:r>
        <w:t xml:space="preserve">Duty cycle goes all the way to zero at 0V output. </w:t>
      </w:r>
      <w:r w:rsidR="00F8049E">
        <w:t>How do we deliver 1.5A of current with the regulator not switching?</w:t>
      </w:r>
    </w:p>
    <w:p w14:paraId="042A51C6" w14:textId="77777777" w:rsidR="003E3FDA" w:rsidRDefault="00F8049E" w:rsidP="00C21F18">
      <w:pPr>
        <w:pStyle w:val="ListParagraph"/>
        <w:numPr>
          <w:ilvl w:val="0"/>
          <w:numId w:val="3"/>
        </w:numPr>
      </w:pPr>
      <w:r>
        <w:t xml:space="preserve">The converter </w:t>
      </w:r>
      <w:r w:rsidR="004D3AB9">
        <w:t>switches from buck to boost mode between 3.8V to 4.7V</w:t>
      </w:r>
      <w:r>
        <w:t>. Fortunately this falls nicely</w:t>
      </w:r>
      <w:r w:rsidR="004D3AB9">
        <w:t xml:space="preserve"> below 5V and well above 3.3V</w:t>
      </w:r>
      <w:r w:rsidR="003E3FDA">
        <w:t>.</w:t>
      </w:r>
    </w:p>
    <w:p w14:paraId="6A5C1C67" w14:textId="276C76E6" w:rsidR="00C21F18" w:rsidRDefault="003E3FDA" w:rsidP="00C21F18">
      <w:pPr>
        <w:pStyle w:val="ListParagraph"/>
        <w:numPr>
          <w:ilvl w:val="0"/>
          <w:numId w:val="3"/>
        </w:numPr>
      </w:pPr>
      <w:r>
        <w:t>When a control loop changes from one mode to another it may not behave well right at that transition. It will be interesting to test this regulator right at those points.</w:t>
      </w:r>
      <w:r w:rsidR="00C21F18">
        <w:br/>
      </w:r>
    </w:p>
    <w:p w14:paraId="071A225C" w14:textId="1E688BF4" w:rsidR="00C35B9F" w:rsidRDefault="00C35B9F" w:rsidP="00C35B9F">
      <w:r>
        <w:t xml:space="preserve">The next </w:t>
      </w:r>
      <w:r w:rsidR="005B1FC6">
        <w:t>step in power stage design is to calculate the required inductor value. Inductor choice is one of the most key decisions in a DC-DC converter design. Typically there’s a minimum inductance that should be used</w:t>
      </w:r>
      <w:r w:rsidR="00D14389">
        <w:t xml:space="preserve"> in order to keep ripple current </w:t>
      </w:r>
      <w:r w:rsidR="00DE7C3E">
        <w:t xml:space="preserve">(and therefore output voltage ripple) </w:t>
      </w:r>
      <w:r w:rsidR="00D14389">
        <w:t>within a desirable range. Upper inductor value is determined by size</w:t>
      </w:r>
      <w:r w:rsidR="00EB61D8">
        <w:t>/</w:t>
      </w:r>
      <w:r w:rsidR="00D14389">
        <w:t>cost</w:t>
      </w:r>
      <w:r w:rsidR="00EB61D8">
        <w:t>/</w:t>
      </w:r>
      <w:r w:rsidR="00D14389">
        <w:t>efficiency</w:t>
      </w:r>
      <w:r w:rsidR="00EB61D8">
        <w:t xml:space="preserve"> vs output voltage ripple. In a lab supply we tend to trade off size/cost/efficiency for improved ripple and we will do so here. Minimum inductor values are governed by:</w:t>
      </w:r>
    </w:p>
    <w:p w14:paraId="4EB71958" w14:textId="0E8E5A57" w:rsidR="00EB61D8" w:rsidRDefault="00EB61D8" w:rsidP="00B81E20">
      <w:pPr>
        <w:ind w:left="720" w:firstLine="720"/>
      </w:pPr>
      <w:r>
        <w:t>L</w:t>
      </w:r>
      <w:r w:rsidRPr="00EB61D8">
        <w:rPr>
          <w:vertAlign w:val="subscript"/>
        </w:rPr>
        <w:t>MIN,BUCK</w:t>
      </w:r>
      <w:r>
        <w:t xml:space="preserve"> = </w:t>
      </w:r>
      <w:r w:rsidR="00144C23">
        <w:t>[ V</w:t>
      </w:r>
      <w:r w:rsidR="00144C23" w:rsidRPr="00144C23">
        <w:rPr>
          <w:vertAlign w:val="subscript"/>
        </w:rPr>
        <w:t>OUT</w:t>
      </w:r>
      <w:r w:rsidR="00144C23">
        <w:t xml:space="preserve"> x (V</w:t>
      </w:r>
      <w:r w:rsidR="00144C23" w:rsidRPr="00144C23">
        <w:rPr>
          <w:vertAlign w:val="subscript"/>
        </w:rPr>
        <w:t>IN</w:t>
      </w:r>
      <w:r w:rsidR="00144C23">
        <w:t xml:space="preserve"> – V</w:t>
      </w:r>
      <w:r w:rsidR="00144C23" w:rsidRPr="00144C23">
        <w:rPr>
          <w:vertAlign w:val="subscript"/>
        </w:rPr>
        <w:t>OUT</w:t>
      </w:r>
      <w:r w:rsidR="00144C23">
        <w:t>) ] / (</w:t>
      </w:r>
      <w:r w:rsidR="00BB57A6">
        <w:t>K</w:t>
      </w:r>
      <w:r w:rsidR="00BB57A6" w:rsidRPr="00BB57A6">
        <w:rPr>
          <w:vertAlign w:val="subscript"/>
        </w:rPr>
        <w:t>RIPPLE</w:t>
      </w:r>
      <w:r w:rsidR="00BB57A6">
        <w:t xml:space="preserve"> x F</w:t>
      </w:r>
      <w:r w:rsidR="00BB57A6" w:rsidRPr="00BB57A6">
        <w:rPr>
          <w:vertAlign w:val="subscript"/>
        </w:rPr>
        <w:t>SW</w:t>
      </w:r>
      <w:r w:rsidR="00BB57A6">
        <w:t xml:space="preserve"> x V</w:t>
      </w:r>
      <w:r w:rsidR="00BB57A6" w:rsidRPr="00BB57A6">
        <w:rPr>
          <w:vertAlign w:val="subscript"/>
        </w:rPr>
        <w:t>IN</w:t>
      </w:r>
      <w:r w:rsidR="00BB57A6">
        <w:t xml:space="preserve"> x I</w:t>
      </w:r>
      <w:r w:rsidR="00BB57A6" w:rsidRPr="00BB57A6">
        <w:rPr>
          <w:vertAlign w:val="subscript"/>
        </w:rPr>
        <w:t>OUT</w:t>
      </w:r>
      <w:r w:rsidR="00BB57A6">
        <w:t>)</w:t>
      </w:r>
      <w:r w:rsidR="00B81E20">
        <w:tab/>
      </w:r>
      <w:r w:rsidR="00B81E20">
        <w:tab/>
      </w:r>
      <w:r w:rsidR="00B81E20">
        <w:tab/>
        <w:t>(3)</w:t>
      </w:r>
    </w:p>
    <w:p w14:paraId="6AF27657" w14:textId="01D2B2B5" w:rsidR="00EB61D8" w:rsidRDefault="00EB61D8" w:rsidP="00B81E20">
      <w:pPr>
        <w:ind w:left="720" w:firstLine="720"/>
      </w:pPr>
      <w:r>
        <w:t>L</w:t>
      </w:r>
      <w:r w:rsidRPr="00EB61D8">
        <w:rPr>
          <w:vertAlign w:val="subscript"/>
        </w:rPr>
        <w:t>MIN,BOOST</w:t>
      </w:r>
      <w:r>
        <w:t xml:space="preserve"> = </w:t>
      </w:r>
      <w:r w:rsidR="00BB57A6">
        <w:t>V</w:t>
      </w:r>
      <w:r w:rsidR="00BB57A6" w:rsidRPr="00BB57A6">
        <w:rPr>
          <w:vertAlign w:val="subscript"/>
        </w:rPr>
        <w:t>IN</w:t>
      </w:r>
      <w:r w:rsidR="00BB57A6">
        <w:t xml:space="preserve"> x (V</w:t>
      </w:r>
      <w:r w:rsidR="00BB57A6" w:rsidRPr="00BB57A6">
        <w:rPr>
          <w:vertAlign w:val="subscript"/>
        </w:rPr>
        <w:t>OUT</w:t>
      </w:r>
      <w:r w:rsidR="00BB57A6">
        <w:t xml:space="preserve"> – V</w:t>
      </w:r>
      <w:r w:rsidR="00BB57A6" w:rsidRPr="00BB57A6">
        <w:rPr>
          <w:vertAlign w:val="subscript"/>
        </w:rPr>
        <w:t>IN</w:t>
      </w:r>
      <w:r w:rsidR="00BB57A6">
        <w:t>)</w:t>
      </w:r>
      <w:r w:rsidR="00516F54">
        <w:t xml:space="preserve"> / (K</w:t>
      </w:r>
      <w:r w:rsidR="00516F54" w:rsidRPr="00516F54">
        <w:rPr>
          <w:vertAlign w:val="subscript"/>
        </w:rPr>
        <w:t>RIPP</w:t>
      </w:r>
      <w:r w:rsidR="00B81E20">
        <w:rPr>
          <w:vertAlign w:val="subscript"/>
        </w:rPr>
        <w:t>L</w:t>
      </w:r>
      <w:r w:rsidR="00516F54" w:rsidRPr="00516F54">
        <w:rPr>
          <w:vertAlign w:val="subscript"/>
        </w:rPr>
        <w:t>E</w:t>
      </w:r>
      <w:r w:rsidR="00516F54">
        <w:t xml:space="preserve"> x F</w:t>
      </w:r>
      <w:r w:rsidR="00516F54" w:rsidRPr="00516F54">
        <w:rPr>
          <w:vertAlign w:val="subscript"/>
        </w:rPr>
        <w:t>SW</w:t>
      </w:r>
      <w:r w:rsidR="00516F54">
        <w:t xml:space="preserve"> x V</w:t>
      </w:r>
      <w:r w:rsidR="00516F54" w:rsidRPr="00516F54">
        <w:rPr>
          <w:vertAlign w:val="subscript"/>
        </w:rPr>
        <w:t>OUT</w:t>
      </w:r>
      <w:r w:rsidR="00516F54">
        <w:t xml:space="preserve"> x I</w:t>
      </w:r>
      <w:r w:rsidR="00516F54" w:rsidRPr="00516F54">
        <w:rPr>
          <w:vertAlign w:val="subscript"/>
        </w:rPr>
        <w:t>OUT</w:t>
      </w:r>
      <w:r w:rsidR="00516F54">
        <w:t>)</w:t>
      </w:r>
      <w:r w:rsidR="00B81E20">
        <w:tab/>
      </w:r>
      <w:r w:rsidR="00B81E20">
        <w:tab/>
      </w:r>
      <w:r w:rsidR="00B81E20">
        <w:tab/>
        <w:t>(4)</w:t>
      </w:r>
    </w:p>
    <w:p w14:paraId="19C08AEB" w14:textId="77777777" w:rsidR="00EB61D8" w:rsidRDefault="00EB61D8" w:rsidP="00C35B9F"/>
    <w:p w14:paraId="6D9226EA" w14:textId="7A4B8248" w:rsidR="00265EF6" w:rsidRDefault="00265EF6">
      <w:r>
        <w:t>K</w:t>
      </w:r>
      <w:r w:rsidRPr="00D6540A">
        <w:rPr>
          <w:vertAlign w:val="subscript"/>
        </w:rPr>
        <w:t>RIPPLE</w:t>
      </w:r>
      <w:r>
        <w:t xml:space="preserve"> is the ripple coefficient</w:t>
      </w:r>
      <w:r w:rsidR="00D6540A">
        <w:t xml:space="preserve"> which is the amount of ripple current in the inductor as a fraction of the total output current of the regulator.</w:t>
      </w:r>
      <w:r w:rsidR="005867C9">
        <w:t xml:space="preserve"> Typical values are 0.2 to 0.4.</w:t>
      </w:r>
      <w:r w:rsidR="00D6540A">
        <w:t xml:space="preserve"> </w:t>
      </w:r>
      <w:r w:rsidR="005867C9">
        <w:t xml:space="preserve">Ripple current translates directly into </w:t>
      </w:r>
      <w:r w:rsidR="005867C9">
        <w:lastRenderedPageBreak/>
        <w:t>output voltage ripple. Being a lab supply, we will design for less ripple current and will target 0.2. Figure 5 shows the calculated minimum inductor value vs output voltage using equations (3) and (4):</w:t>
      </w:r>
    </w:p>
    <w:p w14:paraId="3DD20E66" w14:textId="3E7F3DD7" w:rsidR="001F7E38" w:rsidRDefault="001F7E38"/>
    <w:p w14:paraId="32743254" w14:textId="74E490AB" w:rsidR="001F7E38" w:rsidRDefault="00371A92" w:rsidP="002B29A7">
      <w:pPr>
        <w:jc w:val="center"/>
      </w:pPr>
      <w:r>
        <w:rPr>
          <w:noProof/>
        </w:rPr>
        <w:drawing>
          <wp:inline distT="0" distB="0" distL="0" distR="0" wp14:anchorId="1F24CE84" wp14:editId="207958F2">
            <wp:extent cx="5663209" cy="285711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5632" cy="2873468"/>
                    </a:xfrm>
                    <a:prstGeom prst="rect">
                      <a:avLst/>
                    </a:prstGeom>
                    <a:noFill/>
                  </pic:spPr>
                </pic:pic>
              </a:graphicData>
            </a:graphic>
          </wp:inline>
        </w:drawing>
      </w:r>
    </w:p>
    <w:p w14:paraId="77D019C4" w14:textId="477301CE" w:rsidR="005867C9" w:rsidRDefault="001F7E38" w:rsidP="002B29A7">
      <w:pPr>
        <w:jc w:val="center"/>
      </w:pPr>
      <w:r>
        <w:t>Figure 5: Minimum inductance vs output voltage</w:t>
      </w:r>
      <w:r w:rsidR="002B29A7">
        <w:t xml:space="preserve"> at min/typ/max Vin</w:t>
      </w:r>
    </w:p>
    <w:p w14:paraId="22191F6B" w14:textId="6ED37499" w:rsidR="002B29A7" w:rsidRDefault="002B29A7"/>
    <w:p w14:paraId="412D09B2" w14:textId="047B637E" w:rsidR="00DA368C" w:rsidRDefault="00DA368C">
      <w:r>
        <w:t>Some observations about Figure 5:</w:t>
      </w:r>
    </w:p>
    <w:p w14:paraId="0CA481B0" w14:textId="20E16BCC" w:rsidR="00DA368C" w:rsidRDefault="00DA368C" w:rsidP="00DA368C">
      <w:pPr>
        <w:pStyle w:val="ListParagraph"/>
        <w:numPr>
          <w:ilvl w:val="0"/>
          <w:numId w:val="4"/>
        </w:numPr>
      </w:pPr>
      <w:r>
        <w:t>Minimum inductance value is determined by maximum output voltage (maximum boost ratio)</w:t>
      </w:r>
    </w:p>
    <w:p w14:paraId="7C3170D4" w14:textId="77AA809A" w:rsidR="003E43E4" w:rsidRDefault="003E43E4" w:rsidP="003E43E4">
      <w:pPr>
        <w:pStyle w:val="ListParagraph"/>
        <w:numPr>
          <w:ilvl w:val="0"/>
          <w:numId w:val="4"/>
        </w:numPr>
      </w:pPr>
      <w:r>
        <w:t>Ripple current will be very low at lower Vout values and highest at maximum Vout</w:t>
      </w:r>
    </w:p>
    <w:p w14:paraId="63148E60" w14:textId="52EB2BA2" w:rsidR="00233F59" w:rsidRDefault="00233F59" w:rsidP="003E43E4">
      <w:pPr>
        <w:pStyle w:val="ListParagraph"/>
        <w:numPr>
          <w:ilvl w:val="0"/>
          <w:numId w:val="4"/>
        </w:numPr>
      </w:pPr>
      <w:r>
        <w:t>There are good power inductors up to the 33</w:t>
      </w:r>
      <w:r>
        <w:rPr>
          <w:rFonts w:cstheme="minorHAnsi"/>
        </w:rPr>
        <w:t>µ</w:t>
      </w:r>
      <w:r>
        <w:t>H range so it may be possible to extend Vout to 20V.</w:t>
      </w:r>
    </w:p>
    <w:p w14:paraId="0C036A53" w14:textId="1EEEE584" w:rsidR="00CD6141" w:rsidRDefault="00CD6141"/>
    <w:p w14:paraId="5DC249CA" w14:textId="6AC3F47C" w:rsidR="00E273F3" w:rsidRDefault="007E658D">
      <w:r>
        <w:t xml:space="preserve">Let’s choose an inductor of </w:t>
      </w:r>
      <w:r w:rsidR="00DB2A8D">
        <w:t>22</w:t>
      </w:r>
      <w:r w:rsidR="005F5B3A">
        <w:rPr>
          <w:rFonts w:cstheme="minorHAnsi"/>
        </w:rPr>
        <w:t>µ</w:t>
      </w:r>
      <w:r w:rsidR="005F5B3A">
        <w:t>H.</w:t>
      </w:r>
      <w:r w:rsidR="00CD3E54">
        <w:t xml:space="preserve"> Now we can calculate the M</w:t>
      </w:r>
      <w:r w:rsidR="00E273F3">
        <w:t>aximum switch current</w:t>
      </w:r>
      <w:r w:rsidR="00CD3E54">
        <w:t xml:space="preserve"> as </w:t>
      </w:r>
      <w:r w:rsidR="002119D0">
        <w:t>determined by equation (5) and shown in Figure 6:</w:t>
      </w:r>
    </w:p>
    <w:p w14:paraId="0FB07335" w14:textId="7D8C3E6E" w:rsidR="007F57D8" w:rsidRDefault="007F57D8" w:rsidP="007F57D8">
      <w:pPr>
        <w:ind w:left="720" w:firstLine="720"/>
        <w:jc w:val="center"/>
      </w:pPr>
      <w:r>
        <w:t>I</w:t>
      </w:r>
      <w:r w:rsidRPr="00CE3BCC">
        <w:rPr>
          <w:vertAlign w:val="subscript"/>
        </w:rPr>
        <w:t>SW,MAX</w:t>
      </w:r>
      <w:r w:rsidR="00590181">
        <w:rPr>
          <w:vertAlign w:val="subscript"/>
        </w:rPr>
        <w:t>,BUCK</w:t>
      </w:r>
      <w:r>
        <w:t xml:space="preserve"> = </w:t>
      </w:r>
      <w:r>
        <w:rPr>
          <w:rFonts w:cstheme="minorHAnsi"/>
        </w:rPr>
        <w:t>I</w:t>
      </w:r>
      <w:r w:rsidRPr="007F57D8">
        <w:rPr>
          <w:rFonts w:cstheme="minorHAnsi"/>
          <w:vertAlign w:val="subscript"/>
        </w:rPr>
        <w:t>RIPPLE</w:t>
      </w:r>
      <w:r>
        <w:rPr>
          <w:rFonts w:cstheme="minorHAnsi"/>
        </w:rPr>
        <w:t>/2 + I</w:t>
      </w:r>
      <w:r w:rsidRPr="007F57D8">
        <w:rPr>
          <w:rFonts w:cstheme="minorHAnsi"/>
          <w:vertAlign w:val="subscript"/>
        </w:rPr>
        <w:t>OUT</w:t>
      </w:r>
      <w:r>
        <w:tab/>
      </w:r>
      <w:r>
        <w:tab/>
      </w:r>
      <w:r>
        <w:tab/>
      </w:r>
      <w:r>
        <w:tab/>
        <w:t>(5)</w:t>
      </w:r>
    </w:p>
    <w:p w14:paraId="62823C90" w14:textId="78F5E7F2" w:rsidR="002119D0" w:rsidRDefault="00A6683B" w:rsidP="009C2327">
      <w:pPr>
        <w:ind w:left="720" w:firstLine="720"/>
        <w:jc w:val="center"/>
      </w:pPr>
      <w:r>
        <w:t>I</w:t>
      </w:r>
      <w:r>
        <w:rPr>
          <w:vertAlign w:val="subscript"/>
        </w:rPr>
        <w:t>RIPPLE,</w:t>
      </w:r>
      <w:r w:rsidR="00CE3BCC" w:rsidRPr="00CE3BCC">
        <w:rPr>
          <w:vertAlign w:val="subscript"/>
        </w:rPr>
        <w:t>BUCK</w:t>
      </w:r>
      <w:r w:rsidR="00CE3BCC">
        <w:t xml:space="preserve"> = </w:t>
      </w:r>
      <w:r w:rsidR="00F43B7B">
        <w:t>(V</w:t>
      </w:r>
      <w:r w:rsidR="00F43B7B" w:rsidRPr="00F43B7B">
        <w:rPr>
          <w:vertAlign w:val="subscript"/>
        </w:rPr>
        <w:t>IN</w:t>
      </w:r>
      <w:r w:rsidR="00F43B7B">
        <w:t xml:space="preserve"> – V</w:t>
      </w:r>
      <w:r w:rsidR="00F43B7B" w:rsidRPr="00F43B7B">
        <w:rPr>
          <w:vertAlign w:val="subscript"/>
        </w:rPr>
        <w:t>OUT</w:t>
      </w:r>
      <w:r w:rsidR="00F43B7B">
        <w:t>) x D / (F</w:t>
      </w:r>
      <w:r w:rsidR="00F43B7B" w:rsidRPr="00F43B7B">
        <w:rPr>
          <w:vertAlign w:val="subscript"/>
        </w:rPr>
        <w:t>SW</w:t>
      </w:r>
      <w:r w:rsidR="00F43B7B">
        <w:t xml:space="preserve"> x L)</w:t>
      </w:r>
      <w:r w:rsidR="0087357C">
        <w:tab/>
      </w:r>
      <w:r w:rsidR="0087357C">
        <w:tab/>
      </w:r>
      <w:r w:rsidR="0087357C">
        <w:tab/>
      </w:r>
      <w:r w:rsidR="002119D0">
        <w:t>(</w:t>
      </w:r>
      <w:r w:rsidR="007F57D8">
        <w:t>6</w:t>
      </w:r>
      <w:r w:rsidR="002119D0">
        <w:t>)</w:t>
      </w:r>
    </w:p>
    <w:p w14:paraId="6AA7893D" w14:textId="08440CA8" w:rsidR="007F57D8" w:rsidRDefault="007F57D8" w:rsidP="009C2327">
      <w:pPr>
        <w:ind w:left="720" w:firstLine="720"/>
        <w:jc w:val="center"/>
      </w:pPr>
    </w:p>
    <w:p w14:paraId="35A644E6" w14:textId="6F9CDBB0" w:rsidR="00590181" w:rsidRDefault="00590181" w:rsidP="009C2327">
      <w:pPr>
        <w:ind w:left="720" w:firstLine="720"/>
        <w:jc w:val="center"/>
      </w:pPr>
      <w:r>
        <w:t>I</w:t>
      </w:r>
      <w:r w:rsidRPr="00590181">
        <w:rPr>
          <w:vertAlign w:val="subscript"/>
        </w:rPr>
        <w:t>SW,MAX,BOOST</w:t>
      </w:r>
      <w:r>
        <w:t xml:space="preserve"> = </w:t>
      </w:r>
      <w:r w:rsidR="00AF2DE5">
        <w:rPr>
          <w:rFonts w:cstheme="minorHAnsi"/>
        </w:rPr>
        <w:t>I</w:t>
      </w:r>
      <w:r w:rsidR="00AF2DE5" w:rsidRPr="00AF2DE5">
        <w:rPr>
          <w:rFonts w:cstheme="minorHAnsi"/>
          <w:vertAlign w:val="subscript"/>
        </w:rPr>
        <w:t>RIPPLE</w:t>
      </w:r>
      <w:r w:rsidR="00AF2DE5">
        <w:rPr>
          <w:rFonts w:cstheme="minorHAnsi"/>
        </w:rPr>
        <w:t>/2 + I</w:t>
      </w:r>
      <w:r w:rsidR="00AF2DE5" w:rsidRPr="00AF2DE5">
        <w:rPr>
          <w:rFonts w:cstheme="minorHAnsi"/>
          <w:vertAlign w:val="subscript"/>
        </w:rPr>
        <w:t>OUT</w:t>
      </w:r>
      <w:r w:rsidR="00AF2DE5">
        <w:rPr>
          <w:rFonts w:cstheme="minorHAnsi"/>
        </w:rPr>
        <w:t>/(1-D)</w:t>
      </w:r>
      <w:r w:rsidR="00967929">
        <w:rPr>
          <w:rFonts w:cstheme="minorHAnsi"/>
        </w:rPr>
        <w:tab/>
      </w:r>
      <w:r w:rsidR="00967929">
        <w:rPr>
          <w:rFonts w:cstheme="minorHAnsi"/>
        </w:rPr>
        <w:tab/>
      </w:r>
      <w:r w:rsidR="00967929">
        <w:rPr>
          <w:rFonts w:cstheme="minorHAnsi"/>
        </w:rPr>
        <w:tab/>
      </w:r>
      <w:r w:rsidR="00967929">
        <w:rPr>
          <w:rFonts w:cstheme="minorHAnsi"/>
        </w:rPr>
        <w:tab/>
        <w:t>(7)</w:t>
      </w:r>
    </w:p>
    <w:p w14:paraId="4AE4A4D9" w14:textId="6FA4E4A6" w:rsidR="00CE3BCC" w:rsidRDefault="00CE3BCC" w:rsidP="00CE3BCC">
      <w:pPr>
        <w:ind w:left="720" w:firstLine="720"/>
        <w:jc w:val="center"/>
      </w:pPr>
      <w:r>
        <w:t>I</w:t>
      </w:r>
      <w:r w:rsidR="00A6683B" w:rsidRPr="00A6683B">
        <w:rPr>
          <w:vertAlign w:val="subscript"/>
        </w:rPr>
        <w:t>RIPPLE</w:t>
      </w:r>
      <w:r w:rsidRPr="00CE3BCC">
        <w:rPr>
          <w:vertAlign w:val="subscript"/>
        </w:rPr>
        <w:t>,B</w:t>
      </w:r>
      <w:r>
        <w:rPr>
          <w:vertAlign w:val="subscript"/>
        </w:rPr>
        <w:t>OOST</w:t>
      </w:r>
      <w:r>
        <w:t xml:space="preserve"> = (V</w:t>
      </w:r>
      <w:r w:rsidRPr="00F43B7B">
        <w:rPr>
          <w:vertAlign w:val="subscript"/>
        </w:rPr>
        <w:t>IN</w:t>
      </w:r>
      <w:r>
        <w:t xml:space="preserve"> x D</w:t>
      </w:r>
      <w:r w:rsidR="00967929">
        <w:t>)</w:t>
      </w:r>
      <w:r>
        <w:t xml:space="preserve"> / (F</w:t>
      </w:r>
      <w:r w:rsidRPr="00F43B7B">
        <w:rPr>
          <w:vertAlign w:val="subscript"/>
        </w:rPr>
        <w:t>SW</w:t>
      </w:r>
      <w:r>
        <w:t xml:space="preserve"> x L)</w:t>
      </w:r>
      <w:r>
        <w:tab/>
      </w:r>
      <w:r>
        <w:tab/>
      </w:r>
      <w:r>
        <w:tab/>
      </w:r>
      <w:r w:rsidR="00967929">
        <w:tab/>
      </w:r>
      <w:r>
        <w:t>(</w:t>
      </w:r>
      <w:r w:rsidR="00967929">
        <w:t>8</w:t>
      </w:r>
      <w:r>
        <w:t>)</w:t>
      </w:r>
    </w:p>
    <w:p w14:paraId="4EEF3C2F" w14:textId="77777777" w:rsidR="00CE3BCC" w:rsidRDefault="00CE3BCC" w:rsidP="009C2327">
      <w:pPr>
        <w:ind w:left="720" w:firstLine="720"/>
        <w:jc w:val="center"/>
      </w:pPr>
    </w:p>
    <w:p w14:paraId="56AAFBC9" w14:textId="78DA5D23" w:rsidR="002119D0" w:rsidRDefault="00D63BFF" w:rsidP="009C2327">
      <w:pPr>
        <w:jc w:val="center"/>
      </w:pPr>
      <w:r>
        <w:rPr>
          <w:noProof/>
        </w:rPr>
        <w:lastRenderedPageBreak/>
        <w:drawing>
          <wp:inline distT="0" distB="0" distL="0" distR="0" wp14:anchorId="568C3669" wp14:editId="1C8DAF97">
            <wp:extent cx="6129172" cy="2756369"/>
            <wp:effectExtent l="0" t="0" r="508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3699" cy="2776393"/>
                    </a:xfrm>
                    <a:prstGeom prst="rect">
                      <a:avLst/>
                    </a:prstGeom>
                    <a:noFill/>
                  </pic:spPr>
                </pic:pic>
              </a:graphicData>
            </a:graphic>
          </wp:inline>
        </w:drawing>
      </w:r>
    </w:p>
    <w:p w14:paraId="07468739" w14:textId="5065FA17" w:rsidR="002119D0" w:rsidRDefault="009C2327" w:rsidP="009C2327">
      <w:pPr>
        <w:jc w:val="center"/>
      </w:pPr>
      <w:r>
        <w:t>Figure 6: Maximum switch current vs Vout at min and max V</w:t>
      </w:r>
      <w:r w:rsidRPr="009C2327">
        <w:rPr>
          <w:vertAlign w:val="subscript"/>
        </w:rPr>
        <w:t>IN</w:t>
      </w:r>
    </w:p>
    <w:p w14:paraId="6534D871" w14:textId="03452CFC" w:rsidR="002119D0" w:rsidRDefault="002119D0" w:rsidP="002119D0"/>
    <w:p w14:paraId="0FDB7892" w14:textId="316967C8" w:rsidR="009C2327" w:rsidRDefault="00B03819" w:rsidP="002119D0">
      <w:r>
        <w:t>As would be expected, maximum switch current</w:t>
      </w:r>
      <w:r w:rsidR="009B389F">
        <w:t xml:space="preserve"> in Figure 6</w:t>
      </w:r>
      <w:r>
        <w:t xml:space="preserve"> follows the available output current curve from Figure </w:t>
      </w:r>
      <w:r w:rsidR="00D41F3F">
        <w:t>3</w:t>
      </w:r>
      <w:r w:rsidR="009B389F">
        <w:t xml:space="preserve">. </w:t>
      </w:r>
      <w:r w:rsidR="00BC2A51">
        <w:t>Typical integrated FET switch converter ICs have switch current limits in the 1A to 2A range</w:t>
      </w:r>
      <w:r w:rsidR="008C1A30">
        <w:t xml:space="preserve"> so the 1.5A output current limit imposed earl</w:t>
      </w:r>
      <w:r w:rsidR="00D63BFF">
        <w:t>ier</w:t>
      </w:r>
      <w:r w:rsidR="008C1A30">
        <w:t xml:space="preserve"> looks reasonable</w:t>
      </w:r>
      <w:r w:rsidR="00A7753C">
        <w:t>.</w:t>
      </w:r>
    </w:p>
    <w:p w14:paraId="31948D20" w14:textId="55AC39E4" w:rsidR="00A7753C" w:rsidRDefault="00A7753C" w:rsidP="002119D0"/>
    <w:p w14:paraId="4B35B579" w14:textId="77777777" w:rsidR="009F7763" w:rsidRDefault="009F7763" w:rsidP="002119D0"/>
    <w:p w14:paraId="605983E7" w14:textId="5AA4BC49" w:rsidR="00732EDE" w:rsidRDefault="00DC78FA">
      <w:r>
        <w:t xml:space="preserve">Typical </w:t>
      </w:r>
      <w:r w:rsidR="008E3BA7">
        <w:t>power stage design has a required output current; input current is whatever it ends up being. In our case we have a fixed available 1A of input current, so output current ends up whatever it ends up being</w:t>
      </w:r>
      <w:r w:rsidR="00732EDE">
        <w:t xml:space="preserve">, as shown in Figure 3. </w:t>
      </w:r>
    </w:p>
    <w:p w14:paraId="77308D79" w14:textId="1CB03F70" w:rsidR="00D41442" w:rsidRDefault="00D41442"/>
    <w:p w14:paraId="452D0C6B" w14:textId="77777777" w:rsidR="001C09BA" w:rsidRDefault="001C09BA"/>
    <w:p w14:paraId="7CC54EF2" w14:textId="77777777" w:rsidR="001C09BA" w:rsidRDefault="001C09BA" w:rsidP="001C09BA"/>
    <w:p w14:paraId="220FFA92" w14:textId="25244DB1" w:rsidR="001C09BA" w:rsidRPr="008B22F1" w:rsidRDefault="001C09BA" w:rsidP="001C09BA">
      <w:pPr>
        <w:rPr>
          <w:b/>
          <w:bCs/>
          <w:u w:val="single"/>
        </w:rPr>
      </w:pPr>
      <w:r w:rsidRPr="008B22F1">
        <w:rPr>
          <w:b/>
          <w:bCs/>
          <w:u w:val="single"/>
        </w:rPr>
        <w:t>USB Port Protection</w:t>
      </w:r>
    </w:p>
    <w:p w14:paraId="5A0C84A2" w14:textId="348B1B36" w:rsidR="001C09BA" w:rsidRDefault="001C09BA" w:rsidP="001C09BA">
      <w:r>
        <w:t xml:space="preserve">USB specifications require that devices </w:t>
      </w:r>
      <w:r w:rsidR="00D97E02">
        <w:t>communicate to the host usb controller</w:t>
      </w:r>
      <w:r w:rsidR="00801119">
        <w:t>, through a process called enumeration,</w:t>
      </w:r>
      <w:r w:rsidR="00D97E02">
        <w:t xml:space="preserve"> to request </w:t>
      </w:r>
      <w:r w:rsidR="00801119">
        <w:t>more than 100mA of power.</w:t>
      </w:r>
      <w:r>
        <w:t xml:space="preserve"> </w:t>
      </w:r>
      <w:r w:rsidR="00801119">
        <w:t xml:space="preserve">Some </w:t>
      </w:r>
      <w:r w:rsidR="00BE4D10">
        <w:t xml:space="preserve">usb devices do not go through enumeration but instead tell the user not to plug the device into a port that can’t supply, for example, 500mA. </w:t>
      </w:r>
      <w:r w:rsidR="00847C93">
        <w:t>The USB host is supposed to shut down any device that draws more than it</w:t>
      </w:r>
      <w:r w:rsidR="000D29A8">
        <w:t>’</w:t>
      </w:r>
      <w:r w:rsidR="00847C93">
        <w:t xml:space="preserve">s allowed current but for the most part if a USB host is capable of providing 500mA then it will do so, even without enumeration. </w:t>
      </w:r>
      <w:r w:rsidR="00F54EAD">
        <w:t xml:space="preserve">A properly designed USB device wouldn’t do this and a properly designed USB host would protect itself from damage. That said, there is no guarantee that a particular </w:t>
      </w:r>
      <w:r w:rsidR="00A727C5">
        <w:t xml:space="preserve">laptop does have such protection in place so to be safe this power supply could be used only by USB wall chargers, limiting the potential </w:t>
      </w:r>
      <w:r w:rsidR="00A727C5">
        <w:lastRenderedPageBreak/>
        <w:t>damage that can be done</w:t>
      </w:r>
      <w:r w:rsidR="00735613">
        <w:t xml:space="preserve"> to the host. </w:t>
      </w:r>
      <w:r w:rsidR="00E96D3D">
        <w:t>In practice there are relatively few reports of damaged USB hubs in computers</w:t>
      </w:r>
      <w:r w:rsidR="001C4F6B">
        <w:t xml:space="preserve"> so users could choose to accept the risk </w:t>
      </w:r>
      <w:r w:rsidR="00810B7A">
        <w:t>and run it off of a computer USB port.</w:t>
      </w:r>
    </w:p>
    <w:p w14:paraId="6015B4C9" w14:textId="4676EA43" w:rsidR="001C09BA" w:rsidRDefault="005B4A34">
      <w:r>
        <w:t xml:space="preserve">Inrush current should be limited so as not to trigger a fault by the USB host controller. </w:t>
      </w:r>
      <w:r w:rsidR="005A074B">
        <w:t>Input capacitance will be limited to 10</w:t>
      </w:r>
      <w:r w:rsidR="005A074B">
        <w:rPr>
          <w:rFonts w:cstheme="minorHAnsi"/>
        </w:rPr>
        <w:t>µ</w:t>
      </w:r>
      <w:r w:rsidR="005A074B">
        <w:t>F per the USB spec and t</w:t>
      </w:r>
      <w:r>
        <w:t>he buck/boost converter will be configured to start up slow enough to prevent this condition.</w:t>
      </w:r>
    </w:p>
    <w:p w14:paraId="5B05D997" w14:textId="77777777" w:rsidR="005A074B" w:rsidRDefault="005A074B"/>
    <w:p w14:paraId="4D23EDEB" w14:textId="14046E95" w:rsidR="008B22F1" w:rsidRPr="008B22F1" w:rsidRDefault="006F587D">
      <w:pPr>
        <w:rPr>
          <w:b/>
          <w:bCs/>
          <w:u w:val="single"/>
        </w:rPr>
      </w:pPr>
      <w:r>
        <w:rPr>
          <w:b/>
          <w:bCs/>
          <w:u w:val="single"/>
        </w:rPr>
        <w:t>Detailed b</w:t>
      </w:r>
      <w:r w:rsidR="008B22F1" w:rsidRPr="008B22F1">
        <w:rPr>
          <w:b/>
          <w:bCs/>
          <w:u w:val="single"/>
        </w:rPr>
        <w:t>uck-boost converter design:</w:t>
      </w:r>
    </w:p>
    <w:p w14:paraId="2E268AD2" w14:textId="77777777" w:rsidR="00C30645" w:rsidRDefault="0083158B">
      <w:r>
        <w:t>B</w:t>
      </w:r>
      <w:r w:rsidR="009C34A5">
        <w:t xml:space="preserve">uck-boost converters come in </w:t>
      </w:r>
      <w:r>
        <w:t xml:space="preserve">multiple </w:t>
      </w:r>
      <w:r w:rsidR="009C34A5">
        <w:t xml:space="preserve">forms. </w:t>
      </w:r>
      <w:r>
        <w:t>One appealing option is a</w:t>
      </w:r>
      <w:r w:rsidR="00022AD7">
        <w:t xml:space="preserve"> single-inductor </w:t>
      </w:r>
      <w:r w:rsidR="008B22F1">
        <w:t xml:space="preserve">4 switch </w:t>
      </w:r>
      <w:r w:rsidR="00022AD7">
        <w:t>converter that operates in either buck or boost mode</w:t>
      </w:r>
      <w:r>
        <w:t xml:space="preserve"> with a smooth crossover between the two modes</w:t>
      </w:r>
      <w:r w:rsidR="00022AD7">
        <w:t>.</w:t>
      </w:r>
      <w:r w:rsidR="004D3C85">
        <w:t xml:space="preserve"> </w:t>
      </w:r>
      <w:r w:rsidR="001F0356">
        <w:t xml:space="preserve">Compared to </w:t>
      </w:r>
      <w:r w:rsidR="008A1135">
        <w:t xml:space="preserve">SEPIC and flyback topologies a key advantage here is </w:t>
      </w:r>
      <w:r w:rsidR="00B769F3">
        <w:t>potentially higher efficiency and smaller solution size</w:t>
      </w:r>
      <w:r w:rsidR="00116208">
        <w:t xml:space="preserve">, lower current stress on switches and other minor advantages. </w:t>
      </w:r>
    </w:p>
    <w:p w14:paraId="1C6A8F87" w14:textId="0C950CFB" w:rsidR="00CA5839" w:rsidRDefault="004D3C85">
      <w:r>
        <w:t>The</w:t>
      </w:r>
      <w:r w:rsidR="005463BF">
        <w:t>re are many ICs that would fit the bill for this project.</w:t>
      </w:r>
      <w:r w:rsidR="006F587D">
        <w:t xml:space="preserve"> One of particular interest is the </w:t>
      </w:r>
      <w:r w:rsidR="00464B92">
        <w:t xml:space="preserve">MP8862. This device offers I2C programmable Vout from 1V to </w:t>
      </w:r>
      <w:r w:rsidR="00463866">
        <w:t>20V</w:t>
      </w:r>
      <w:r w:rsidR="00095FBA">
        <w:t xml:space="preserve"> and current limit in 50mA increments. While this doesn’t allow setting output voltage below 1V, it also doesn’t require a DAC to set output voltage </w:t>
      </w:r>
      <w:r w:rsidR="00556D0E">
        <w:t xml:space="preserve">or a control loop for current limit </w:t>
      </w:r>
      <w:r w:rsidR="00095FBA">
        <w:t xml:space="preserve">external to the </w:t>
      </w:r>
      <w:r w:rsidR="00556D0E">
        <w:t xml:space="preserve">DC-DC converter. </w:t>
      </w:r>
      <w:r w:rsidR="008E1769">
        <w:t>The switcher runs at 500kHz, a little lower than preferred</w:t>
      </w:r>
      <w:r w:rsidR="00067A54">
        <w:t xml:space="preserve"> but it does have integrated switches and </w:t>
      </w:r>
      <w:r w:rsidR="001C7996">
        <w:t>output ripple looks satisfactory, though not outstanding, possibly requiring additional filtering.</w:t>
      </w:r>
    </w:p>
    <w:p w14:paraId="607A5CAF" w14:textId="77258041" w:rsidR="005904AF" w:rsidRDefault="00CB51E5">
      <w:r>
        <w:t xml:space="preserve">Typical power supply designs have an input that </w:t>
      </w:r>
      <w:r w:rsidR="00667DFA">
        <w:t xml:space="preserve">is either fixed (such as the output of a prior regulator) or varies (such as a battery or unregulated supply). The goal of the regulator is to provide a fixed </w:t>
      </w:r>
      <w:r w:rsidR="00D07D84">
        <w:t xml:space="preserve">output voltage under all conditions. A bench power supply turns that concept on its head by having </w:t>
      </w:r>
      <w:r w:rsidR="008575FD">
        <w:t>an output voltage that varies from 0V to some upper limit, 12V in our case.</w:t>
      </w:r>
      <w:r w:rsidR="0074502E">
        <w:t xml:space="preserve"> Typical design equations found in data sheets, text books, application notes and the like must be used with care, they may not </w:t>
      </w:r>
      <w:r w:rsidR="00405828">
        <w:t>fit our specific design.</w:t>
      </w:r>
    </w:p>
    <w:p w14:paraId="72165EE8" w14:textId="269E567C" w:rsidR="00405828" w:rsidRDefault="00AC0D29">
      <w:r>
        <w:t>Our first stage, the buck/boost regulator will be based on the TPS63060</w:t>
      </w:r>
      <w:r w:rsidR="00D4422B">
        <w:t xml:space="preserve">, </w:t>
      </w:r>
      <w:r>
        <w:t>a 4-switch buck/boost</w:t>
      </w:r>
      <w:r w:rsidR="00D4422B">
        <w:t>, will have an input voltage of 5V +/-10% (the USB specification)</w:t>
      </w:r>
      <w:r w:rsidR="00F43A21">
        <w:t>. The linear regulator that follows will be provided an input voltage that is 1.5V higher than its output. The linear regulator’s output voltage varies from 0V to 12V so it will be provided 1.5V to 13.5V</w:t>
      </w:r>
      <w:r w:rsidR="00932732">
        <w:t>. This becomes the output voltage range of our buck/boost stage.</w:t>
      </w:r>
    </w:p>
    <w:p w14:paraId="071889C7" w14:textId="6BDE0121" w:rsidR="00932732" w:rsidRDefault="00932732">
      <w:r>
        <w:t xml:space="preserve">The buck/boost will operate as a buck converter when the output is lower than the input (e.g. 5.0V to 2.5V) and as a boost converter when its output is higher than it’s input (e.g. 5.0V to 10V). We will do two design analyses in parallel: a buck and a boost and </w:t>
      </w:r>
      <w:r w:rsidR="00A1504D">
        <w:t>use the results that satisfy both designs.</w:t>
      </w:r>
    </w:p>
    <w:p w14:paraId="5183FA68" w14:textId="0DAC06F7" w:rsidR="00A1504D" w:rsidRDefault="00A1504D">
      <w:r>
        <w:t>The power stage design starts with determining the minimum value allowed for the inductor.</w:t>
      </w:r>
      <w:r w:rsidR="00001839">
        <w:t xml:space="preserve"> As a buck converter, minimum inductance is given by equation 1.</w:t>
      </w:r>
    </w:p>
    <w:p w14:paraId="1B93F89D" w14:textId="16B5726F" w:rsidR="00001839" w:rsidRDefault="00001839"/>
    <w:p w14:paraId="49F3C62B" w14:textId="52E70F36" w:rsidR="00001839" w:rsidRDefault="00001839" w:rsidP="00561038">
      <w:pPr>
        <w:ind w:firstLine="720"/>
      </w:pPr>
      <w:r>
        <w:t>L = (V</w:t>
      </w:r>
      <w:r w:rsidRPr="00561038">
        <w:rPr>
          <w:vertAlign w:val="subscript"/>
        </w:rPr>
        <w:t>IN</w:t>
      </w:r>
      <w:r>
        <w:t xml:space="preserve"> x (V</w:t>
      </w:r>
      <w:r w:rsidRPr="00561038">
        <w:rPr>
          <w:vertAlign w:val="subscript"/>
        </w:rPr>
        <w:t>OUT</w:t>
      </w:r>
      <w:r>
        <w:t xml:space="preserve"> – V</w:t>
      </w:r>
      <w:r w:rsidRPr="00561038">
        <w:rPr>
          <w:vertAlign w:val="subscript"/>
        </w:rPr>
        <w:t>IN</w:t>
      </w:r>
      <w:r>
        <w:t>)) / (</w:t>
      </w:r>
      <w:r w:rsidR="00561038">
        <w:rPr>
          <w:rFonts w:cstheme="minorHAnsi"/>
        </w:rPr>
        <w:t>Δ</w:t>
      </w:r>
      <w:r>
        <w:t>I</w:t>
      </w:r>
      <w:r w:rsidRPr="00561038">
        <w:rPr>
          <w:vertAlign w:val="subscript"/>
        </w:rPr>
        <w:t>L</w:t>
      </w:r>
      <w:r w:rsidR="00561038">
        <w:t xml:space="preserve"> x f</w:t>
      </w:r>
      <w:r w:rsidR="00561038" w:rsidRPr="00561038">
        <w:rPr>
          <w:vertAlign w:val="subscript"/>
        </w:rPr>
        <w:t>S</w:t>
      </w:r>
      <w:r w:rsidR="00561038">
        <w:t xml:space="preserve"> x V</w:t>
      </w:r>
      <w:r w:rsidR="00561038" w:rsidRPr="00561038">
        <w:rPr>
          <w:vertAlign w:val="subscript"/>
        </w:rPr>
        <w:t>OUT</w:t>
      </w:r>
      <w:r w:rsidR="00561038">
        <w:t>)</w:t>
      </w:r>
      <w:r w:rsidR="00561038">
        <w:tab/>
        <w:t>(1)</w:t>
      </w:r>
    </w:p>
    <w:p w14:paraId="053F661C" w14:textId="0D4689E6" w:rsidR="00561038" w:rsidRPr="005B6FDC" w:rsidRDefault="005B6FDC" w:rsidP="00561038">
      <w:r>
        <w:t>W</w:t>
      </w:r>
      <w:r w:rsidR="00561038">
        <w:t>here</w:t>
      </w:r>
      <w:r>
        <w:t xml:space="preserve"> </w:t>
      </w:r>
      <w:r>
        <w:rPr>
          <w:rFonts w:cstheme="minorHAnsi"/>
        </w:rPr>
        <w:t>Δ</w:t>
      </w:r>
      <w:r>
        <w:t>I</w:t>
      </w:r>
      <w:r w:rsidRPr="00561038">
        <w:rPr>
          <w:vertAlign w:val="subscript"/>
        </w:rPr>
        <w:t>L</w:t>
      </w:r>
      <w:r>
        <w:rPr>
          <w:vertAlign w:val="subscript"/>
        </w:rPr>
        <w:softHyphen/>
      </w:r>
      <w:r>
        <w:t xml:space="preserve"> is the target ripple current and f</w:t>
      </w:r>
      <w:r w:rsidRPr="005B6FDC">
        <w:rPr>
          <w:vertAlign w:val="subscript"/>
        </w:rPr>
        <w:t>S</w:t>
      </w:r>
      <w:r>
        <w:t xml:space="preserve"> is the switching frequency.</w:t>
      </w:r>
      <w:r w:rsidR="00AA79EC">
        <w:t xml:space="preserve"> In a buck converter the </w:t>
      </w:r>
      <w:r w:rsidR="00DD7ABA">
        <w:t xml:space="preserve">average </w:t>
      </w:r>
      <w:r w:rsidR="00AA79EC">
        <w:t>current through the inductor is equal to the input current</w:t>
      </w:r>
      <w:r w:rsidR="00DD7ABA">
        <w:t>.</w:t>
      </w:r>
      <w:r w:rsidR="00602BCF">
        <w:t xml:space="preserve"> A common rule of thumb is that the ripple current should be 20% to 40% of the input current. </w:t>
      </w:r>
      <w:r w:rsidR="00D87ED7">
        <w:t xml:space="preserve">Inductor ripple current will translate into output </w:t>
      </w:r>
      <w:r w:rsidR="00D87ED7">
        <w:lastRenderedPageBreak/>
        <w:t xml:space="preserve">voltage ripple so lower ripple current equates to lower output voltage ripple. </w:t>
      </w:r>
      <w:r w:rsidR="00AC3B1B">
        <w:t xml:space="preserve">One might expect the ripple current to </w:t>
      </w:r>
      <w:r w:rsidR="00602BCF">
        <w:t>A bench power supply typically prioritizes performance over cost and size</w:t>
      </w:r>
    </w:p>
    <w:p w14:paraId="418C0150" w14:textId="77777777" w:rsidR="002E71A7" w:rsidRDefault="002E71A7"/>
    <w:p w14:paraId="0385A47D" w14:textId="3903FE3E" w:rsidR="005904AF" w:rsidRDefault="005904AF"/>
    <w:p w14:paraId="74D68DA8" w14:textId="77777777" w:rsidR="007B65D6" w:rsidRDefault="007B65D6"/>
    <w:sectPr w:rsidR="007B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328A3"/>
    <w:multiLevelType w:val="hybridMultilevel"/>
    <w:tmpl w:val="42DC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1EA5"/>
    <w:multiLevelType w:val="hybridMultilevel"/>
    <w:tmpl w:val="CF6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6588"/>
    <w:multiLevelType w:val="hybridMultilevel"/>
    <w:tmpl w:val="D558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22EC4"/>
    <w:multiLevelType w:val="hybridMultilevel"/>
    <w:tmpl w:val="8C68E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42"/>
    <w:rsid w:val="00001839"/>
    <w:rsid w:val="00001E5D"/>
    <w:rsid w:val="00015CEE"/>
    <w:rsid w:val="00022AD7"/>
    <w:rsid w:val="0002393A"/>
    <w:rsid w:val="00024B15"/>
    <w:rsid w:val="000314A4"/>
    <w:rsid w:val="00050013"/>
    <w:rsid w:val="00051C55"/>
    <w:rsid w:val="00062B19"/>
    <w:rsid w:val="00067A54"/>
    <w:rsid w:val="00071EB0"/>
    <w:rsid w:val="00072F63"/>
    <w:rsid w:val="00084506"/>
    <w:rsid w:val="0009483C"/>
    <w:rsid w:val="000955C3"/>
    <w:rsid w:val="00095FBA"/>
    <w:rsid w:val="000C380D"/>
    <w:rsid w:val="000D29A8"/>
    <w:rsid w:val="000F0C6F"/>
    <w:rsid w:val="00100348"/>
    <w:rsid w:val="001036C9"/>
    <w:rsid w:val="00104582"/>
    <w:rsid w:val="00104ABE"/>
    <w:rsid w:val="00105A06"/>
    <w:rsid w:val="001126CC"/>
    <w:rsid w:val="00112B1D"/>
    <w:rsid w:val="00116208"/>
    <w:rsid w:val="0011751A"/>
    <w:rsid w:val="0013053B"/>
    <w:rsid w:val="0013340E"/>
    <w:rsid w:val="00134231"/>
    <w:rsid w:val="00134A9C"/>
    <w:rsid w:val="0014032D"/>
    <w:rsid w:val="001431ED"/>
    <w:rsid w:val="00144466"/>
    <w:rsid w:val="00144C23"/>
    <w:rsid w:val="00154394"/>
    <w:rsid w:val="00173500"/>
    <w:rsid w:val="001826AB"/>
    <w:rsid w:val="00184B0B"/>
    <w:rsid w:val="0018575B"/>
    <w:rsid w:val="001911DA"/>
    <w:rsid w:val="001B6EFC"/>
    <w:rsid w:val="001C09BA"/>
    <w:rsid w:val="001C3046"/>
    <w:rsid w:val="001C4F6B"/>
    <w:rsid w:val="001C6F17"/>
    <w:rsid w:val="001C7996"/>
    <w:rsid w:val="001D0A04"/>
    <w:rsid w:val="001D74C1"/>
    <w:rsid w:val="001E19FE"/>
    <w:rsid w:val="001E2313"/>
    <w:rsid w:val="001F0356"/>
    <w:rsid w:val="001F42CD"/>
    <w:rsid w:val="001F7E38"/>
    <w:rsid w:val="00202E75"/>
    <w:rsid w:val="002119D0"/>
    <w:rsid w:val="00211E3D"/>
    <w:rsid w:val="0021290F"/>
    <w:rsid w:val="00226B6F"/>
    <w:rsid w:val="00226C98"/>
    <w:rsid w:val="00233F59"/>
    <w:rsid w:val="002438F7"/>
    <w:rsid w:val="002525C2"/>
    <w:rsid w:val="00257278"/>
    <w:rsid w:val="00265EF6"/>
    <w:rsid w:val="00272BB3"/>
    <w:rsid w:val="002A69F1"/>
    <w:rsid w:val="002A7129"/>
    <w:rsid w:val="002B29A7"/>
    <w:rsid w:val="002C1B37"/>
    <w:rsid w:val="002C50FE"/>
    <w:rsid w:val="002E2275"/>
    <w:rsid w:val="002E71A7"/>
    <w:rsid w:val="002F0E8B"/>
    <w:rsid w:val="002F0F64"/>
    <w:rsid w:val="00307F88"/>
    <w:rsid w:val="00314067"/>
    <w:rsid w:val="00317B67"/>
    <w:rsid w:val="00323657"/>
    <w:rsid w:val="003330B6"/>
    <w:rsid w:val="00335F97"/>
    <w:rsid w:val="00340E09"/>
    <w:rsid w:val="00341B8E"/>
    <w:rsid w:val="003438D7"/>
    <w:rsid w:val="00350AB7"/>
    <w:rsid w:val="00353B57"/>
    <w:rsid w:val="00357679"/>
    <w:rsid w:val="0036669D"/>
    <w:rsid w:val="00367487"/>
    <w:rsid w:val="00371A92"/>
    <w:rsid w:val="00381F3A"/>
    <w:rsid w:val="00392E5B"/>
    <w:rsid w:val="00396057"/>
    <w:rsid w:val="003A6EB8"/>
    <w:rsid w:val="003C16D0"/>
    <w:rsid w:val="003E395E"/>
    <w:rsid w:val="003E3FDA"/>
    <w:rsid w:val="003E43E4"/>
    <w:rsid w:val="003E52CC"/>
    <w:rsid w:val="003F00F1"/>
    <w:rsid w:val="00405828"/>
    <w:rsid w:val="004247B2"/>
    <w:rsid w:val="0044057E"/>
    <w:rsid w:val="00441827"/>
    <w:rsid w:val="00450B2C"/>
    <w:rsid w:val="00453D6D"/>
    <w:rsid w:val="00461281"/>
    <w:rsid w:val="00463866"/>
    <w:rsid w:val="00464B92"/>
    <w:rsid w:val="00464D96"/>
    <w:rsid w:val="0047737C"/>
    <w:rsid w:val="00477FBC"/>
    <w:rsid w:val="00481276"/>
    <w:rsid w:val="00481E29"/>
    <w:rsid w:val="0048305A"/>
    <w:rsid w:val="00485503"/>
    <w:rsid w:val="004917FB"/>
    <w:rsid w:val="004B11B8"/>
    <w:rsid w:val="004B20A5"/>
    <w:rsid w:val="004B242A"/>
    <w:rsid w:val="004B4A8C"/>
    <w:rsid w:val="004C0308"/>
    <w:rsid w:val="004D3AB9"/>
    <w:rsid w:val="004D3C85"/>
    <w:rsid w:val="004E51CA"/>
    <w:rsid w:val="00504168"/>
    <w:rsid w:val="00507561"/>
    <w:rsid w:val="00516F54"/>
    <w:rsid w:val="00520E9A"/>
    <w:rsid w:val="00530188"/>
    <w:rsid w:val="005302C6"/>
    <w:rsid w:val="00543356"/>
    <w:rsid w:val="005463BF"/>
    <w:rsid w:val="00547E93"/>
    <w:rsid w:val="00551358"/>
    <w:rsid w:val="00556D0E"/>
    <w:rsid w:val="00561038"/>
    <w:rsid w:val="00562E65"/>
    <w:rsid w:val="00567C4C"/>
    <w:rsid w:val="0057304D"/>
    <w:rsid w:val="005808D7"/>
    <w:rsid w:val="00583D9F"/>
    <w:rsid w:val="00585447"/>
    <w:rsid w:val="005867C9"/>
    <w:rsid w:val="00590181"/>
    <w:rsid w:val="005904AF"/>
    <w:rsid w:val="005A074B"/>
    <w:rsid w:val="005B1FC6"/>
    <w:rsid w:val="005B4A34"/>
    <w:rsid w:val="005B6FDC"/>
    <w:rsid w:val="005C6439"/>
    <w:rsid w:val="005E3AAF"/>
    <w:rsid w:val="005F5B3A"/>
    <w:rsid w:val="00602BCF"/>
    <w:rsid w:val="0061009B"/>
    <w:rsid w:val="006310B2"/>
    <w:rsid w:val="006348FC"/>
    <w:rsid w:val="0065105D"/>
    <w:rsid w:val="00664E4B"/>
    <w:rsid w:val="00666181"/>
    <w:rsid w:val="00667DFA"/>
    <w:rsid w:val="00670CAB"/>
    <w:rsid w:val="00675172"/>
    <w:rsid w:val="00684567"/>
    <w:rsid w:val="00691BE9"/>
    <w:rsid w:val="00691D0B"/>
    <w:rsid w:val="00693228"/>
    <w:rsid w:val="00697F2E"/>
    <w:rsid w:val="006B3627"/>
    <w:rsid w:val="006C12D5"/>
    <w:rsid w:val="006D2326"/>
    <w:rsid w:val="006D2C63"/>
    <w:rsid w:val="006D4394"/>
    <w:rsid w:val="006E4165"/>
    <w:rsid w:val="006F587D"/>
    <w:rsid w:val="006F5EB8"/>
    <w:rsid w:val="00706884"/>
    <w:rsid w:val="00716E2D"/>
    <w:rsid w:val="00724DEF"/>
    <w:rsid w:val="00732EDE"/>
    <w:rsid w:val="00735613"/>
    <w:rsid w:val="0073669A"/>
    <w:rsid w:val="0074502E"/>
    <w:rsid w:val="007453C0"/>
    <w:rsid w:val="00745F6E"/>
    <w:rsid w:val="00750C72"/>
    <w:rsid w:val="00751106"/>
    <w:rsid w:val="007642E8"/>
    <w:rsid w:val="007675C4"/>
    <w:rsid w:val="007842E4"/>
    <w:rsid w:val="00786AC7"/>
    <w:rsid w:val="007A0EE4"/>
    <w:rsid w:val="007A1857"/>
    <w:rsid w:val="007B65D6"/>
    <w:rsid w:val="007B7B7C"/>
    <w:rsid w:val="007B7C60"/>
    <w:rsid w:val="007C109B"/>
    <w:rsid w:val="007D1A1F"/>
    <w:rsid w:val="007E2D98"/>
    <w:rsid w:val="007E658D"/>
    <w:rsid w:val="007F2CF2"/>
    <w:rsid w:val="007F57D8"/>
    <w:rsid w:val="00801119"/>
    <w:rsid w:val="00801783"/>
    <w:rsid w:val="0080616D"/>
    <w:rsid w:val="00810B7A"/>
    <w:rsid w:val="008208AE"/>
    <w:rsid w:val="00821EEB"/>
    <w:rsid w:val="0083158B"/>
    <w:rsid w:val="00834ED8"/>
    <w:rsid w:val="00847C93"/>
    <w:rsid w:val="008575FD"/>
    <w:rsid w:val="00862856"/>
    <w:rsid w:val="00864645"/>
    <w:rsid w:val="00864694"/>
    <w:rsid w:val="008718BB"/>
    <w:rsid w:val="0087357C"/>
    <w:rsid w:val="00875804"/>
    <w:rsid w:val="00886AAB"/>
    <w:rsid w:val="0089306D"/>
    <w:rsid w:val="00895033"/>
    <w:rsid w:val="008A1135"/>
    <w:rsid w:val="008A2892"/>
    <w:rsid w:val="008A5C41"/>
    <w:rsid w:val="008A6868"/>
    <w:rsid w:val="008B22F1"/>
    <w:rsid w:val="008B3676"/>
    <w:rsid w:val="008C1A30"/>
    <w:rsid w:val="008D4305"/>
    <w:rsid w:val="008E1769"/>
    <w:rsid w:val="008E3BA7"/>
    <w:rsid w:val="0090708F"/>
    <w:rsid w:val="00923C7F"/>
    <w:rsid w:val="00932732"/>
    <w:rsid w:val="00953B8A"/>
    <w:rsid w:val="009569E6"/>
    <w:rsid w:val="00967929"/>
    <w:rsid w:val="00971E7E"/>
    <w:rsid w:val="00982B53"/>
    <w:rsid w:val="0098492B"/>
    <w:rsid w:val="00986DC8"/>
    <w:rsid w:val="009919C3"/>
    <w:rsid w:val="00991F17"/>
    <w:rsid w:val="009955BD"/>
    <w:rsid w:val="00996C21"/>
    <w:rsid w:val="009A3359"/>
    <w:rsid w:val="009A3F58"/>
    <w:rsid w:val="009B2E1D"/>
    <w:rsid w:val="009B389F"/>
    <w:rsid w:val="009B3E2A"/>
    <w:rsid w:val="009C2327"/>
    <w:rsid w:val="009C34A5"/>
    <w:rsid w:val="009E6508"/>
    <w:rsid w:val="009F1E06"/>
    <w:rsid w:val="009F7763"/>
    <w:rsid w:val="00A07F33"/>
    <w:rsid w:val="00A14462"/>
    <w:rsid w:val="00A1504D"/>
    <w:rsid w:val="00A15928"/>
    <w:rsid w:val="00A33F7F"/>
    <w:rsid w:val="00A56146"/>
    <w:rsid w:val="00A64F9A"/>
    <w:rsid w:val="00A6683B"/>
    <w:rsid w:val="00A727C5"/>
    <w:rsid w:val="00A75610"/>
    <w:rsid w:val="00A7753C"/>
    <w:rsid w:val="00A829CB"/>
    <w:rsid w:val="00A96C70"/>
    <w:rsid w:val="00AA0324"/>
    <w:rsid w:val="00AA79EC"/>
    <w:rsid w:val="00AB262B"/>
    <w:rsid w:val="00AB613F"/>
    <w:rsid w:val="00AC0D29"/>
    <w:rsid w:val="00AC3B1B"/>
    <w:rsid w:val="00AD0A5C"/>
    <w:rsid w:val="00AE735F"/>
    <w:rsid w:val="00AF255E"/>
    <w:rsid w:val="00AF2DE5"/>
    <w:rsid w:val="00AF5E51"/>
    <w:rsid w:val="00B0298A"/>
    <w:rsid w:val="00B03819"/>
    <w:rsid w:val="00B06989"/>
    <w:rsid w:val="00B10AA8"/>
    <w:rsid w:val="00B13B7D"/>
    <w:rsid w:val="00B15ED4"/>
    <w:rsid w:val="00B221D8"/>
    <w:rsid w:val="00B30D3E"/>
    <w:rsid w:val="00B31B20"/>
    <w:rsid w:val="00B3388D"/>
    <w:rsid w:val="00B34746"/>
    <w:rsid w:val="00B35C9B"/>
    <w:rsid w:val="00B43ABE"/>
    <w:rsid w:val="00B52107"/>
    <w:rsid w:val="00B542C1"/>
    <w:rsid w:val="00B67EE6"/>
    <w:rsid w:val="00B75CC4"/>
    <w:rsid w:val="00B769F3"/>
    <w:rsid w:val="00B81E20"/>
    <w:rsid w:val="00BB32BC"/>
    <w:rsid w:val="00BB57A6"/>
    <w:rsid w:val="00BB6B02"/>
    <w:rsid w:val="00BB7CF0"/>
    <w:rsid w:val="00BC2A51"/>
    <w:rsid w:val="00BE15FF"/>
    <w:rsid w:val="00BE4D10"/>
    <w:rsid w:val="00BE71A9"/>
    <w:rsid w:val="00BF76A9"/>
    <w:rsid w:val="00C05590"/>
    <w:rsid w:val="00C105DF"/>
    <w:rsid w:val="00C21F18"/>
    <w:rsid w:val="00C22EDF"/>
    <w:rsid w:val="00C30645"/>
    <w:rsid w:val="00C35B9F"/>
    <w:rsid w:val="00C36787"/>
    <w:rsid w:val="00C54841"/>
    <w:rsid w:val="00C60716"/>
    <w:rsid w:val="00C6131A"/>
    <w:rsid w:val="00C94A5D"/>
    <w:rsid w:val="00CA0BFF"/>
    <w:rsid w:val="00CA5839"/>
    <w:rsid w:val="00CB2825"/>
    <w:rsid w:val="00CB51E5"/>
    <w:rsid w:val="00CD3E54"/>
    <w:rsid w:val="00CD4D8B"/>
    <w:rsid w:val="00CD6141"/>
    <w:rsid w:val="00CD70B9"/>
    <w:rsid w:val="00CE3BCC"/>
    <w:rsid w:val="00CE4A88"/>
    <w:rsid w:val="00CF63AC"/>
    <w:rsid w:val="00D0013F"/>
    <w:rsid w:val="00D07D84"/>
    <w:rsid w:val="00D14389"/>
    <w:rsid w:val="00D16D36"/>
    <w:rsid w:val="00D16FC9"/>
    <w:rsid w:val="00D1738A"/>
    <w:rsid w:val="00D246BF"/>
    <w:rsid w:val="00D30F5F"/>
    <w:rsid w:val="00D41442"/>
    <w:rsid w:val="00D41F3F"/>
    <w:rsid w:val="00D4422B"/>
    <w:rsid w:val="00D47801"/>
    <w:rsid w:val="00D63BFF"/>
    <w:rsid w:val="00D63FB7"/>
    <w:rsid w:val="00D6540A"/>
    <w:rsid w:val="00D82676"/>
    <w:rsid w:val="00D87ED7"/>
    <w:rsid w:val="00D9022E"/>
    <w:rsid w:val="00D90E41"/>
    <w:rsid w:val="00D96596"/>
    <w:rsid w:val="00D97E02"/>
    <w:rsid w:val="00DA368C"/>
    <w:rsid w:val="00DA48F1"/>
    <w:rsid w:val="00DB2A8D"/>
    <w:rsid w:val="00DC78FA"/>
    <w:rsid w:val="00DD2B24"/>
    <w:rsid w:val="00DD7ABA"/>
    <w:rsid w:val="00DE63BA"/>
    <w:rsid w:val="00DE6E01"/>
    <w:rsid w:val="00DE7C3E"/>
    <w:rsid w:val="00E227EB"/>
    <w:rsid w:val="00E25360"/>
    <w:rsid w:val="00E273F3"/>
    <w:rsid w:val="00E33E37"/>
    <w:rsid w:val="00E35BB2"/>
    <w:rsid w:val="00E36F19"/>
    <w:rsid w:val="00E46393"/>
    <w:rsid w:val="00E47694"/>
    <w:rsid w:val="00E569B7"/>
    <w:rsid w:val="00E64FF0"/>
    <w:rsid w:val="00E75F01"/>
    <w:rsid w:val="00E87849"/>
    <w:rsid w:val="00E92406"/>
    <w:rsid w:val="00E96D3D"/>
    <w:rsid w:val="00EA2FFC"/>
    <w:rsid w:val="00EB1C82"/>
    <w:rsid w:val="00EB61D8"/>
    <w:rsid w:val="00EE77F1"/>
    <w:rsid w:val="00EF2491"/>
    <w:rsid w:val="00F076C7"/>
    <w:rsid w:val="00F141A4"/>
    <w:rsid w:val="00F14329"/>
    <w:rsid w:val="00F15469"/>
    <w:rsid w:val="00F1618C"/>
    <w:rsid w:val="00F205EC"/>
    <w:rsid w:val="00F22781"/>
    <w:rsid w:val="00F245A5"/>
    <w:rsid w:val="00F439CE"/>
    <w:rsid w:val="00F43A21"/>
    <w:rsid w:val="00F43B7B"/>
    <w:rsid w:val="00F5488A"/>
    <w:rsid w:val="00F54EAD"/>
    <w:rsid w:val="00F60080"/>
    <w:rsid w:val="00F739F8"/>
    <w:rsid w:val="00F74C09"/>
    <w:rsid w:val="00F8049E"/>
    <w:rsid w:val="00F80C69"/>
    <w:rsid w:val="00FA67B3"/>
    <w:rsid w:val="00FA6CB7"/>
    <w:rsid w:val="00FB53D1"/>
    <w:rsid w:val="00FD6520"/>
    <w:rsid w:val="00FE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1542"/>
  <w15:chartTrackingRefBased/>
  <w15:docId w15:val="{DE3F4091-AFF6-4D8B-B97B-A7953ECA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c230dae8f4a47c0/Projects/kicad/lab-supply/Design-Do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c230dae8f4a47c0/Projects/kicad/lab-supply/Design-Do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1c230dae8f4a47c0/Projects/kicad/lab-supply/Design-Do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1c230dae8f4a47c0/Projects/kicad/lab-supply/Design-Doc.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Iout vs Vout, Iin =1A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Unlimited Output</c:v>
          </c:tx>
          <c:spPr>
            <a:ln w="19050" cap="rnd">
              <a:solidFill>
                <a:schemeClr val="accent1"/>
              </a:solidFill>
              <a:round/>
            </a:ln>
            <a:effectLst/>
          </c:spPr>
          <c:marker>
            <c:symbol val="none"/>
          </c:marker>
          <c:xVal>
            <c:numRef>
              <c:f>Sheet1!$AA$5:$AA$25</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Sheet1!$AD$5:$AD$25</c:f>
              <c:numCache>
                <c:formatCode>General</c:formatCode>
                <c:ptCount val="21"/>
                <c:pt idx="0">
                  <c:v>3</c:v>
                </c:pt>
                <c:pt idx="1">
                  <c:v>1.8</c:v>
                </c:pt>
                <c:pt idx="2">
                  <c:v>1.2857142857142858</c:v>
                </c:pt>
                <c:pt idx="3">
                  <c:v>1</c:v>
                </c:pt>
                <c:pt idx="4">
                  <c:v>0.81818181818181812</c:v>
                </c:pt>
                <c:pt idx="5">
                  <c:v>0.6923076923076924</c:v>
                </c:pt>
                <c:pt idx="6">
                  <c:v>0.6</c:v>
                </c:pt>
                <c:pt idx="7">
                  <c:v>0.52941176470588236</c:v>
                </c:pt>
                <c:pt idx="8">
                  <c:v>0.47368421052631576</c:v>
                </c:pt>
                <c:pt idx="9">
                  <c:v>0.42857142857142855</c:v>
                </c:pt>
                <c:pt idx="10">
                  <c:v>0.39130434782608697</c:v>
                </c:pt>
                <c:pt idx="11">
                  <c:v>0.36000000000000004</c:v>
                </c:pt>
                <c:pt idx="12">
                  <c:v>0.33333333333333331</c:v>
                </c:pt>
                <c:pt idx="13">
                  <c:v>0.31034482758620691</c:v>
                </c:pt>
                <c:pt idx="14">
                  <c:v>0.29032258064516131</c:v>
                </c:pt>
                <c:pt idx="15">
                  <c:v>0.27272727272727276</c:v>
                </c:pt>
                <c:pt idx="16">
                  <c:v>0.25714285714285712</c:v>
                </c:pt>
                <c:pt idx="17">
                  <c:v>0.24324324324324326</c:v>
                </c:pt>
                <c:pt idx="18">
                  <c:v>0.23076923076923075</c:v>
                </c:pt>
                <c:pt idx="19">
                  <c:v>0.21951219512195122</c:v>
                </c:pt>
                <c:pt idx="20">
                  <c:v>0.20930232558139536</c:v>
                </c:pt>
              </c:numCache>
            </c:numRef>
          </c:yVal>
          <c:smooth val="1"/>
          <c:extLst>
            <c:ext xmlns:c16="http://schemas.microsoft.com/office/drawing/2014/chart" uri="{C3380CC4-5D6E-409C-BE32-E72D297353CC}">
              <c16:uniqueId val="{00000000-C7D9-4CA2-9D36-416EC79E580B}"/>
            </c:ext>
          </c:extLst>
        </c:ser>
        <c:ser>
          <c:idx val="1"/>
          <c:order val="1"/>
          <c:tx>
            <c:v>1.5A Limited</c:v>
          </c:tx>
          <c:spPr>
            <a:ln w="19050" cap="rnd">
              <a:solidFill>
                <a:schemeClr val="accent2"/>
              </a:solidFill>
              <a:round/>
            </a:ln>
            <a:effectLst/>
          </c:spPr>
          <c:marker>
            <c:symbol val="none"/>
          </c:marker>
          <c:xVal>
            <c:numRef>
              <c:f>Sheet1!$AA$5:$AA$25</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Sheet1!$AS$5:$AS$25</c:f>
              <c:numCache>
                <c:formatCode>General</c:formatCode>
                <c:ptCount val="21"/>
                <c:pt idx="0">
                  <c:v>1.5</c:v>
                </c:pt>
                <c:pt idx="1">
                  <c:v>1.5</c:v>
                </c:pt>
                <c:pt idx="2">
                  <c:v>1.2857142857142858</c:v>
                </c:pt>
                <c:pt idx="3">
                  <c:v>0.93750000000000011</c:v>
                </c:pt>
                <c:pt idx="4">
                  <c:v>0.81818181818181812</c:v>
                </c:pt>
                <c:pt idx="5">
                  <c:v>0.6923076923076924</c:v>
                </c:pt>
                <c:pt idx="6">
                  <c:v>0.6</c:v>
                </c:pt>
                <c:pt idx="7">
                  <c:v>0.52941176470588236</c:v>
                </c:pt>
                <c:pt idx="8">
                  <c:v>0.47368421052631576</c:v>
                </c:pt>
                <c:pt idx="9">
                  <c:v>0.42857142857142855</c:v>
                </c:pt>
                <c:pt idx="10">
                  <c:v>0.39130434782608697</c:v>
                </c:pt>
                <c:pt idx="11">
                  <c:v>0.36000000000000004</c:v>
                </c:pt>
                <c:pt idx="12">
                  <c:v>0.33333333333333331</c:v>
                </c:pt>
                <c:pt idx="13">
                  <c:v>0.31034482758620691</c:v>
                </c:pt>
                <c:pt idx="14">
                  <c:v>0.29032258064516131</c:v>
                </c:pt>
                <c:pt idx="15">
                  <c:v>0.27272727272727276</c:v>
                </c:pt>
                <c:pt idx="16">
                  <c:v>0.25714285714285712</c:v>
                </c:pt>
                <c:pt idx="17">
                  <c:v>0.24324324324324326</c:v>
                </c:pt>
                <c:pt idx="18">
                  <c:v>0.23076923076923075</c:v>
                </c:pt>
                <c:pt idx="19">
                  <c:v>0.21951219512195122</c:v>
                </c:pt>
                <c:pt idx="20">
                  <c:v>0.20930232558139536</c:v>
                </c:pt>
              </c:numCache>
            </c:numRef>
          </c:yVal>
          <c:smooth val="1"/>
          <c:extLst>
            <c:ext xmlns:c16="http://schemas.microsoft.com/office/drawing/2014/chart" uri="{C3380CC4-5D6E-409C-BE32-E72D297353CC}">
              <c16:uniqueId val="{00000001-C7D9-4CA2-9D36-416EC79E580B}"/>
            </c:ext>
          </c:extLst>
        </c:ser>
        <c:dLbls>
          <c:showLegendKey val="0"/>
          <c:showVal val="0"/>
          <c:showCatName val="0"/>
          <c:showSerName val="0"/>
          <c:showPercent val="0"/>
          <c:showBubbleSize val="0"/>
        </c:dLbls>
        <c:axId val="264177631"/>
        <c:axId val="366119391"/>
      </c:scatterChart>
      <c:valAx>
        <c:axId val="264177631"/>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Vout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119391"/>
        <c:crosses val="autoZero"/>
        <c:crossBetween val="midCat"/>
      </c:valAx>
      <c:valAx>
        <c:axId val="366119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Iout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17763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u="none"/>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Pdiss per Stage vs Vout @ Iin=1A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Linear</c:v>
          </c:tx>
          <c:spPr>
            <a:ln w="28575" cap="rnd">
              <a:solidFill>
                <a:schemeClr val="accent1"/>
              </a:solidFill>
              <a:round/>
            </a:ln>
            <a:effectLst/>
          </c:spPr>
          <c:marker>
            <c:symbol val="none"/>
          </c:marker>
          <c:cat>
            <c:numRef>
              <c:f>Sheet1!$AP$5:$AP$25</c:f>
              <c:numCache>
                <c:formatCode>General</c:formatCode>
                <c:ptCount val="21"/>
                <c:pt idx="0">
                  <c:v>0</c:v>
                </c:pt>
                <c:pt idx="1">
                  <c:v>1</c:v>
                </c:pt>
                <c:pt idx="2">
                  <c:v>2</c:v>
                </c:pt>
                <c:pt idx="3">
                  <c:v>3.3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Sheet1!$AY$5:$AY$25</c:f>
              <c:numCache>
                <c:formatCode>General</c:formatCode>
                <c:ptCount val="21"/>
                <c:pt idx="0">
                  <c:v>2.25</c:v>
                </c:pt>
                <c:pt idx="1">
                  <c:v>2.25</c:v>
                </c:pt>
                <c:pt idx="2">
                  <c:v>1.9285714285714288</c:v>
                </c:pt>
                <c:pt idx="3">
                  <c:v>1.4062500000000002</c:v>
                </c:pt>
                <c:pt idx="4">
                  <c:v>1.2272727272727271</c:v>
                </c:pt>
                <c:pt idx="5">
                  <c:v>1.0384615384615385</c:v>
                </c:pt>
                <c:pt idx="6">
                  <c:v>0.89999999999999991</c:v>
                </c:pt>
                <c:pt idx="7">
                  <c:v>0.79411764705882359</c:v>
                </c:pt>
                <c:pt idx="8">
                  <c:v>0.71052631578947367</c:v>
                </c:pt>
                <c:pt idx="9">
                  <c:v>0.64285714285714279</c:v>
                </c:pt>
                <c:pt idx="10">
                  <c:v>0.58695652173913049</c:v>
                </c:pt>
                <c:pt idx="11">
                  <c:v>0.54</c:v>
                </c:pt>
                <c:pt idx="12">
                  <c:v>0.5</c:v>
                </c:pt>
                <c:pt idx="13">
                  <c:v>0.46551724137931039</c:v>
                </c:pt>
                <c:pt idx="14">
                  <c:v>0.43548387096774199</c:v>
                </c:pt>
                <c:pt idx="15">
                  <c:v>0.40909090909090917</c:v>
                </c:pt>
                <c:pt idx="16">
                  <c:v>0.38571428571428568</c:v>
                </c:pt>
                <c:pt idx="17">
                  <c:v>0.36486486486486491</c:v>
                </c:pt>
                <c:pt idx="18">
                  <c:v>0.34615384615384615</c:v>
                </c:pt>
                <c:pt idx="19">
                  <c:v>0.32926829268292684</c:v>
                </c:pt>
                <c:pt idx="20">
                  <c:v>0.31395348837209303</c:v>
                </c:pt>
              </c:numCache>
            </c:numRef>
          </c:val>
          <c:smooth val="0"/>
          <c:extLst>
            <c:ext xmlns:c16="http://schemas.microsoft.com/office/drawing/2014/chart" uri="{C3380CC4-5D6E-409C-BE32-E72D297353CC}">
              <c16:uniqueId val="{00000000-9191-4ADD-8971-5F5B515F19F5}"/>
            </c:ext>
          </c:extLst>
        </c:ser>
        <c:ser>
          <c:idx val="1"/>
          <c:order val="1"/>
          <c:tx>
            <c:v>Buck/Boost</c:v>
          </c:tx>
          <c:spPr>
            <a:ln w="28575" cap="rnd">
              <a:solidFill>
                <a:schemeClr val="accent2"/>
              </a:solidFill>
              <a:round/>
            </a:ln>
            <a:effectLst/>
          </c:spPr>
          <c:marker>
            <c:symbol val="none"/>
          </c:marker>
          <c:cat>
            <c:numRef>
              <c:f>Sheet1!$AP$5:$AP$25</c:f>
              <c:numCache>
                <c:formatCode>General</c:formatCode>
                <c:ptCount val="21"/>
                <c:pt idx="0">
                  <c:v>0</c:v>
                </c:pt>
                <c:pt idx="1">
                  <c:v>1</c:v>
                </c:pt>
                <c:pt idx="2">
                  <c:v>2</c:v>
                </c:pt>
                <c:pt idx="3">
                  <c:v>3.3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Sheet1!$AZ$5:$AZ$25</c:f>
              <c:numCache>
                <c:formatCode>0.00</c:formatCode>
                <c:ptCount val="21"/>
                <c:pt idx="0">
                  <c:v>0.24999999999999994</c:v>
                </c:pt>
                <c:pt idx="1">
                  <c:v>0.41666666666666652</c:v>
                </c:pt>
                <c:pt idx="2">
                  <c:v>0.49999999999999989</c:v>
                </c:pt>
                <c:pt idx="3">
                  <c:v>0.49999999999999989</c:v>
                </c:pt>
                <c:pt idx="4">
                  <c:v>0.49999999999999989</c:v>
                </c:pt>
                <c:pt idx="5">
                  <c:v>0.5</c:v>
                </c:pt>
                <c:pt idx="6">
                  <c:v>0.49999999999999989</c:v>
                </c:pt>
                <c:pt idx="7">
                  <c:v>0.49999999999999989</c:v>
                </c:pt>
                <c:pt idx="8">
                  <c:v>0.49999999999999989</c:v>
                </c:pt>
                <c:pt idx="9">
                  <c:v>0.49999999999999989</c:v>
                </c:pt>
                <c:pt idx="10">
                  <c:v>0.49999999999999989</c:v>
                </c:pt>
                <c:pt idx="11">
                  <c:v>0.5</c:v>
                </c:pt>
                <c:pt idx="12">
                  <c:v>0.49999999999999989</c:v>
                </c:pt>
                <c:pt idx="13">
                  <c:v>0.49999999999999989</c:v>
                </c:pt>
                <c:pt idx="14">
                  <c:v>0.49999999999999989</c:v>
                </c:pt>
                <c:pt idx="15">
                  <c:v>0.5</c:v>
                </c:pt>
                <c:pt idx="16">
                  <c:v>0.49999999999999989</c:v>
                </c:pt>
                <c:pt idx="17">
                  <c:v>0.49999999999999989</c:v>
                </c:pt>
                <c:pt idx="18">
                  <c:v>0.49999999999999989</c:v>
                </c:pt>
                <c:pt idx="19">
                  <c:v>0.49999999999999989</c:v>
                </c:pt>
                <c:pt idx="20">
                  <c:v>0.49999999999999989</c:v>
                </c:pt>
              </c:numCache>
            </c:numRef>
          </c:val>
          <c:smooth val="0"/>
          <c:extLst>
            <c:ext xmlns:c16="http://schemas.microsoft.com/office/drawing/2014/chart" uri="{C3380CC4-5D6E-409C-BE32-E72D297353CC}">
              <c16:uniqueId val="{00000001-9191-4ADD-8971-5F5B515F19F5}"/>
            </c:ext>
          </c:extLst>
        </c:ser>
        <c:ser>
          <c:idx val="2"/>
          <c:order val="2"/>
          <c:tx>
            <c:v>Load</c:v>
          </c:tx>
          <c:spPr>
            <a:ln w="28575" cap="rnd">
              <a:solidFill>
                <a:schemeClr val="accent3"/>
              </a:solidFill>
              <a:round/>
            </a:ln>
            <a:effectLst/>
          </c:spPr>
          <c:marker>
            <c:symbol val="none"/>
          </c:marker>
          <c:cat>
            <c:numRef>
              <c:f>Sheet1!$AP$5:$AP$25</c:f>
              <c:numCache>
                <c:formatCode>General</c:formatCode>
                <c:ptCount val="21"/>
                <c:pt idx="0">
                  <c:v>0</c:v>
                </c:pt>
                <c:pt idx="1">
                  <c:v>1</c:v>
                </c:pt>
                <c:pt idx="2">
                  <c:v>2</c:v>
                </c:pt>
                <c:pt idx="3">
                  <c:v>3.3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Sheet1!$BC$5:$BC$25</c:f>
              <c:numCache>
                <c:formatCode>General</c:formatCode>
                <c:ptCount val="21"/>
                <c:pt idx="0">
                  <c:v>0</c:v>
                </c:pt>
                <c:pt idx="1">
                  <c:v>1.5</c:v>
                </c:pt>
                <c:pt idx="2">
                  <c:v>2.5714285714285716</c:v>
                </c:pt>
                <c:pt idx="3">
                  <c:v>3.09375</c:v>
                </c:pt>
                <c:pt idx="4">
                  <c:v>3.2727272727272725</c:v>
                </c:pt>
                <c:pt idx="5">
                  <c:v>3.4615384615384621</c:v>
                </c:pt>
                <c:pt idx="6">
                  <c:v>3.5999999999999996</c:v>
                </c:pt>
                <c:pt idx="7">
                  <c:v>3.7058823529411766</c:v>
                </c:pt>
                <c:pt idx="8">
                  <c:v>3.7894736842105261</c:v>
                </c:pt>
                <c:pt idx="9">
                  <c:v>3.8571428571428568</c:v>
                </c:pt>
                <c:pt idx="10">
                  <c:v>3.9130434782608696</c:v>
                </c:pt>
                <c:pt idx="11">
                  <c:v>3.9600000000000004</c:v>
                </c:pt>
                <c:pt idx="12">
                  <c:v>4</c:v>
                </c:pt>
                <c:pt idx="13">
                  <c:v>4.0344827586206895</c:v>
                </c:pt>
                <c:pt idx="14">
                  <c:v>4.064516129032258</c:v>
                </c:pt>
                <c:pt idx="15">
                  <c:v>4.0909090909090917</c:v>
                </c:pt>
                <c:pt idx="16">
                  <c:v>4.1142857142857139</c:v>
                </c:pt>
                <c:pt idx="17">
                  <c:v>4.1351351351351351</c:v>
                </c:pt>
                <c:pt idx="18">
                  <c:v>4.1538461538461533</c:v>
                </c:pt>
                <c:pt idx="19">
                  <c:v>4.1707317073170733</c:v>
                </c:pt>
                <c:pt idx="20">
                  <c:v>4.1860465116279073</c:v>
                </c:pt>
              </c:numCache>
            </c:numRef>
          </c:val>
          <c:smooth val="0"/>
          <c:extLst>
            <c:ext xmlns:c16="http://schemas.microsoft.com/office/drawing/2014/chart" uri="{C3380CC4-5D6E-409C-BE32-E72D297353CC}">
              <c16:uniqueId val="{00000002-9191-4ADD-8971-5F5B515F19F5}"/>
            </c:ext>
          </c:extLst>
        </c:ser>
        <c:dLbls>
          <c:showLegendKey val="0"/>
          <c:showVal val="0"/>
          <c:showCatName val="0"/>
          <c:showSerName val="0"/>
          <c:showPercent val="0"/>
          <c:showBubbleSize val="0"/>
        </c:dLbls>
        <c:smooth val="0"/>
        <c:axId val="1141710432"/>
        <c:axId val="1589262608"/>
      </c:lineChart>
      <c:catAx>
        <c:axId val="1141710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Vout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262608"/>
        <c:crosses val="autoZero"/>
        <c:auto val="1"/>
        <c:lblAlgn val="ctr"/>
        <c:lblOffset val="100"/>
        <c:noMultiLvlLbl val="0"/>
      </c:catAx>
      <c:valAx>
        <c:axId val="158926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Pdiss (W)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7104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Maximum Iout</a:t>
            </a:r>
            <a:r>
              <a:rPr lang="en-US" baseline="0"/>
              <a:t> for 1 and 2 stage design, IIN&lt;=1A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Sheet1!$AP$5:$AP$25</c:f>
              <c:numCache>
                <c:formatCode>General</c:formatCode>
                <c:ptCount val="21"/>
                <c:pt idx="0">
                  <c:v>0</c:v>
                </c:pt>
                <c:pt idx="1">
                  <c:v>1</c:v>
                </c:pt>
                <c:pt idx="2">
                  <c:v>2</c:v>
                </c:pt>
                <c:pt idx="3">
                  <c:v>3.3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Sheet1!$AS$5:$AS$25</c:f>
              <c:numCache>
                <c:formatCode>General</c:formatCode>
                <c:ptCount val="21"/>
                <c:pt idx="0">
                  <c:v>1.5</c:v>
                </c:pt>
                <c:pt idx="1">
                  <c:v>1.5</c:v>
                </c:pt>
                <c:pt idx="2">
                  <c:v>1.2857142857142858</c:v>
                </c:pt>
                <c:pt idx="3">
                  <c:v>0.93750000000000011</c:v>
                </c:pt>
                <c:pt idx="4">
                  <c:v>0.81818181818181812</c:v>
                </c:pt>
                <c:pt idx="5">
                  <c:v>0.6923076923076924</c:v>
                </c:pt>
                <c:pt idx="6">
                  <c:v>0.6</c:v>
                </c:pt>
                <c:pt idx="7">
                  <c:v>0.52941176470588236</c:v>
                </c:pt>
                <c:pt idx="8">
                  <c:v>0.47368421052631576</c:v>
                </c:pt>
                <c:pt idx="9">
                  <c:v>0.42857142857142855</c:v>
                </c:pt>
                <c:pt idx="10">
                  <c:v>0.39130434782608697</c:v>
                </c:pt>
                <c:pt idx="11">
                  <c:v>0.36000000000000004</c:v>
                </c:pt>
                <c:pt idx="12">
                  <c:v>0.33333333333333331</c:v>
                </c:pt>
                <c:pt idx="13">
                  <c:v>0.31034482758620691</c:v>
                </c:pt>
                <c:pt idx="14">
                  <c:v>0.29032258064516131</c:v>
                </c:pt>
                <c:pt idx="15">
                  <c:v>0.27272727272727276</c:v>
                </c:pt>
                <c:pt idx="16">
                  <c:v>0.25714285714285712</c:v>
                </c:pt>
                <c:pt idx="17">
                  <c:v>0.24324324324324326</c:v>
                </c:pt>
                <c:pt idx="18">
                  <c:v>0.23076923076923075</c:v>
                </c:pt>
                <c:pt idx="19">
                  <c:v>0.21951219512195122</c:v>
                </c:pt>
                <c:pt idx="20">
                  <c:v>0.20930232558139536</c:v>
                </c:pt>
              </c:numCache>
            </c:numRef>
          </c:val>
          <c:smooth val="0"/>
          <c:extLst>
            <c:ext xmlns:c16="http://schemas.microsoft.com/office/drawing/2014/chart" uri="{C3380CC4-5D6E-409C-BE32-E72D297353CC}">
              <c16:uniqueId val="{00000000-0A2A-4303-BAB0-B76EE6BA34FA}"/>
            </c:ext>
          </c:extLst>
        </c:ser>
        <c:ser>
          <c:idx val="1"/>
          <c:order val="1"/>
          <c:spPr>
            <a:ln w="28575" cap="rnd">
              <a:solidFill>
                <a:schemeClr val="accent2"/>
              </a:solidFill>
              <a:round/>
            </a:ln>
            <a:effectLst/>
          </c:spPr>
          <c:marker>
            <c:symbol val="none"/>
          </c:marker>
          <c:cat>
            <c:numRef>
              <c:f>Sheet1!$AP$5:$AP$25</c:f>
              <c:numCache>
                <c:formatCode>General</c:formatCode>
                <c:ptCount val="21"/>
                <c:pt idx="0">
                  <c:v>0</c:v>
                </c:pt>
                <c:pt idx="1">
                  <c:v>1</c:v>
                </c:pt>
                <c:pt idx="2">
                  <c:v>2</c:v>
                </c:pt>
                <c:pt idx="3">
                  <c:v>3.3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Sheet1!$BH$5:$BH$25</c:f>
              <c:numCache>
                <c:formatCode>General</c:formatCode>
                <c:ptCount val="21"/>
                <c:pt idx="0">
                  <c:v>1.5</c:v>
                </c:pt>
                <c:pt idx="1">
                  <c:v>1.5</c:v>
                </c:pt>
                <c:pt idx="2">
                  <c:v>1.5</c:v>
                </c:pt>
                <c:pt idx="3">
                  <c:v>1.3636363636363638</c:v>
                </c:pt>
                <c:pt idx="4">
                  <c:v>1.125</c:v>
                </c:pt>
                <c:pt idx="5">
                  <c:v>0.9</c:v>
                </c:pt>
                <c:pt idx="6">
                  <c:v>0.75</c:v>
                </c:pt>
                <c:pt idx="7">
                  <c:v>0.6428571428571429</c:v>
                </c:pt>
                <c:pt idx="8">
                  <c:v>0.5625</c:v>
                </c:pt>
                <c:pt idx="9">
                  <c:v>0.5</c:v>
                </c:pt>
                <c:pt idx="10">
                  <c:v>0.45</c:v>
                </c:pt>
                <c:pt idx="11">
                  <c:v>0.40909090909090906</c:v>
                </c:pt>
                <c:pt idx="12">
                  <c:v>0.375</c:v>
                </c:pt>
                <c:pt idx="13">
                  <c:v>0.3461538461538462</c:v>
                </c:pt>
                <c:pt idx="14">
                  <c:v>0.32142857142857145</c:v>
                </c:pt>
                <c:pt idx="15">
                  <c:v>0.3</c:v>
                </c:pt>
                <c:pt idx="16">
                  <c:v>0.28125</c:v>
                </c:pt>
                <c:pt idx="17">
                  <c:v>0.26470588235294118</c:v>
                </c:pt>
                <c:pt idx="18">
                  <c:v>0.25</c:v>
                </c:pt>
                <c:pt idx="19">
                  <c:v>0.23684210526315788</c:v>
                </c:pt>
                <c:pt idx="20">
                  <c:v>0.22500000000000001</c:v>
                </c:pt>
              </c:numCache>
            </c:numRef>
          </c:val>
          <c:smooth val="0"/>
          <c:extLst>
            <c:ext xmlns:c16="http://schemas.microsoft.com/office/drawing/2014/chart" uri="{C3380CC4-5D6E-409C-BE32-E72D297353CC}">
              <c16:uniqueId val="{00000001-0A2A-4303-BAB0-B76EE6BA34FA}"/>
            </c:ext>
          </c:extLst>
        </c:ser>
        <c:dLbls>
          <c:showLegendKey val="0"/>
          <c:showVal val="0"/>
          <c:showCatName val="0"/>
          <c:showSerName val="0"/>
          <c:showPercent val="0"/>
          <c:showBubbleSize val="0"/>
        </c:dLbls>
        <c:smooth val="0"/>
        <c:axId val="1141710432"/>
        <c:axId val="1589262608"/>
      </c:lineChart>
      <c:catAx>
        <c:axId val="1141710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Vout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262608"/>
        <c:crosses val="autoZero"/>
        <c:auto val="1"/>
        <c:lblAlgn val="ctr"/>
        <c:lblOffset val="100"/>
        <c:noMultiLvlLbl val="0"/>
      </c:catAx>
      <c:valAx>
        <c:axId val="158926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Iout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710432"/>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Duty Cycle vs Vout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Vin=4.5V</c:v>
          </c:tx>
          <c:spPr>
            <a:ln w="31750" cap="rnd">
              <a:solidFill>
                <a:schemeClr val="accent1"/>
              </a:solidFill>
              <a:round/>
            </a:ln>
            <a:effectLst/>
          </c:spPr>
          <c:marker>
            <c:symbol val="circle"/>
            <c:size val="5"/>
            <c:spPr>
              <a:solidFill>
                <a:schemeClr val="accent1"/>
              </a:solidFill>
              <a:ln w="9525">
                <a:solidFill>
                  <a:schemeClr val="accent1"/>
                </a:solidFill>
              </a:ln>
              <a:effectLst/>
            </c:spPr>
          </c:marker>
          <c:xVal>
            <c:numRef>
              <c:f>Sheet1!$B$65:$B$83</c:f>
              <c:numCache>
                <c:formatCode>General</c:formatCode>
                <c:ptCount val="19"/>
                <c:pt idx="0">
                  <c:v>0</c:v>
                </c:pt>
                <c:pt idx="1">
                  <c:v>0.8</c:v>
                </c:pt>
                <c:pt idx="2">
                  <c:v>1.6</c:v>
                </c:pt>
                <c:pt idx="3">
                  <c:v>1.9</c:v>
                </c:pt>
                <c:pt idx="4">
                  <c:v>2.2000000000000002</c:v>
                </c:pt>
                <c:pt idx="5">
                  <c:v>2.5</c:v>
                </c:pt>
                <c:pt idx="6">
                  <c:v>3</c:v>
                </c:pt>
                <c:pt idx="7">
                  <c:v>3.8</c:v>
                </c:pt>
                <c:pt idx="8">
                  <c:v>4.2</c:v>
                </c:pt>
                <c:pt idx="9">
                  <c:v>4.3</c:v>
                </c:pt>
                <c:pt idx="10">
                  <c:v>4.6500000000000004</c:v>
                </c:pt>
                <c:pt idx="11">
                  <c:v>4.7</c:v>
                </c:pt>
                <c:pt idx="12">
                  <c:v>5</c:v>
                </c:pt>
                <c:pt idx="13">
                  <c:v>6</c:v>
                </c:pt>
                <c:pt idx="14">
                  <c:v>8</c:v>
                </c:pt>
                <c:pt idx="15">
                  <c:v>10</c:v>
                </c:pt>
                <c:pt idx="16">
                  <c:v>12</c:v>
                </c:pt>
                <c:pt idx="17">
                  <c:v>15</c:v>
                </c:pt>
                <c:pt idx="18">
                  <c:v>20</c:v>
                </c:pt>
              </c:numCache>
            </c:numRef>
          </c:xVal>
          <c:yVal>
            <c:numRef>
              <c:f>Sheet1!$F$65:$F$83</c:f>
              <c:numCache>
                <c:formatCode>0%</c:formatCode>
                <c:ptCount val="19"/>
                <c:pt idx="0">
                  <c:v>0</c:v>
                </c:pt>
                <c:pt idx="1">
                  <c:v>0.20915032679738566</c:v>
                </c:pt>
                <c:pt idx="2">
                  <c:v>0.41830065359477131</c:v>
                </c:pt>
                <c:pt idx="3">
                  <c:v>0.49673202614379086</c:v>
                </c:pt>
                <c:pt idx="4">
                  <c:v>0.57516339869281052</c:v>
                </c:pt>
                <c:pt idx="5">
                  <c:v>0.65359477124183007</c:v>
                </c:pt>
                <c:pt idx="6">
                  <c:v>0.78431372549019618</c:v>
                </c:pt>
                <c:pt idx="7">
                  <c:v>0.99346405228758172</c:v>
                </c:pt>
                <c:pt idx="8">
                  <c:v>8.9285714285714413E-2</c:v>
                </c:pt>
                <c:pt idx="9">
                  <c:v>0.11046511627906974</c:v>
                </c:pt>
                <c:pt idx="10">
                  <c:v>0.17741935483870985</c:v>
                </c:pt>
                <c:pt idx="11">
                  <c:v>0.18617021276595758</c:v>
                </c:pt>
                <c:pt idx="12">
                  <c:v>0.2350000000000001</c:v>
                </c:pt>
                <c:pt idx="13">
                  <c:v>0.36250000000000004</c:v>
                </c:pt>
                <c:pt idx="14">
                  <c:v>0.52187500000000009</c:v>
                </c:pt>
                <c:pt idx="15">
                  <c:v>0.61750000000000005</c:v>
                </c:pt>
                <c:pt idx="16">
                  <c:v>0.68125000000000002</c:v>
                </c:pt>
                <c:pt idx="17">
                  <c:v>0.745</c:v>
                </c:pt>
                <c:pt idx="18">
                  <c:v>0.80875000000000008</c:v>
                </c:pt>
              </c:numCache>
            </c:numRef>
          </c:yVal>
          <c:smooth val="0"/>
          <c:extLst>
            <c:ext xmlns:c16="http://schemas.microsoft.com/office/drawing/2014/chart" uri="{C3380CC4-5D6E-409C-BE32-E72D297353CC}">
              <c16:uniqueId val="{00000000-8E33-4D79-B6FC-12C8C76838BA}"/>
            </c:ext>
          </c:extLst>
        </c:ser>
        <c:ser>
          <c:idx val="1"/>
          <c:order val="1"/>
          <c:tx>
            <c:v>Vin=5.0V</c:v>
          </c:tx>
          <c:spPr>
            <a:ln w="31750" cap="rnd">
              <a:solidFill>
                <a:schemeClr val="accent2"/>
              </a:solidFill>
              <a:round/>
            </a:ln>
            <a:effectLst/>
          </c:spPr>
          <c:marker>
            <c:symbol val="circle"/>
            <c:size val="5"/>
            <c:spPr>
              <a:solidFill>
                <a:schemeClr val="accent2"/>
              </a:solidFill>
              <a:ln w="9525">
                <a:solidFill>
                  <a:schemeClr val="accent2"/>
                </a:solidFill>
              </a:ln>
              <a:effectLst/>
            </c:spPr>
          </c:marker>
          <c:xVal>
            <c:numRef>
              <c:f>Sheet1!$B$65:$B$83</c:f>
              <c:numCache>
                <c:formatCode>General</c:formatCode>
                <c:ptCount val="19"/>
                <c:pt idx="0">
                  <c:v>0</c:v>
                </c:pt>
                <c:pt idx="1">
                  <c:v>0.8</c:v>
                </c:pt>
                <c:pt idx="2">
                  <c:v>1.6</c:v>
                </c:pt>
                <c:pt idx="3">
                  <c:v>1.9</c:v>
                </c:pt>
                <c:pt idx="4">
                  <c:v>2.2000000000000002</c:v>
                </c:pt>
                <c:pt idx="5">
                  <c:v>2.5</c:v>
                </c:pt>
                <c:pt idx="6">
                  <c:v>3</c:v>
                </c:pt>
                <c:pt idx="7">
                  <c:v>3.8</c:v>
                </c:pt>
                <c:pt idx="8">
                  <c:v>4.2</c:v>
                </c:pt>
                <c:pt idx="9">
                  <c:v>4.3</c:v>
                </c:pt>
                <c:pt idx="10">
                  <c:v>4.6500000000000004</c:v>
                </c:pt>
                <c:pt idx="11">
                  <c:v>4.7</c:v>
                </c:pt>
                <c:pt idx="12">
                  <c:v>5</c:v>
                </c:pt>
                <c:pt idx="13">
                  <c:v>6</c:v>
                </c:pt>
                <c:pt idx="14">
                  <c:v>8</c:v>
                </c:pt>
                <c:pt idx="15">
                  <c:v>10</c:v>
                </c:pt>
                <c:pt idx="16">
                  <c:v>12</c:v>
                </c:pt>
                <c:pt idx="17">
                  <c:v>15</c:v>
                </c:pt>
                <c:pt idx="18">
                  <c:v>20</c:v>
                </c:pt>
              </c:numCache>
            </c:numRef>
          </c:xVal>
          <c:yVal>
            <c:numRef>
              <c:f>Sheet1!$G$65:$G$83</c:f>
              <c:numCache>
                <c:formatCode>0%</c:formatCode>
                <c:ptCount val="19"/>
                <c:pt idx="0">
                  <c:v>0</c:v>
                </c:pt>
                <c:pt idx="1">
                  <c:v>0.18823529411764706</c:v>
                </c:pt>
                <c:pt idx="2">
                  <c:v>0.37647058823529411</c:v>
                </c:pt>
                <c:pt idx="3">
                  <c:v>0.44705882352941173</c:v>
                </c:pt>
                <c:pt idx="4">
                  <c:v>0.51764705882352946</c:v>
                </c:pt>
                <c:pt idx="5">
                  <c:v>0.58823529411764708</c:v>
                </c:pt>
                <c:pt idx="6">
                  <c:v>0.70588235294117652</c:v>
                </c:pt>
                <c:pt idx="7">
                  <c:v>0.89411764705882346</c:v>
                </c:pt>
                <c:pt idx="8">
                  <c:v>0.9882352941176471</c:v>
                </c:pt>
                <c:pt idx="9">
                  <c:v>1.1627906976744096E-2</c:v>
                </c:pt>
                <c:pt idx="10">
                  <c:v>8.6021505376344121E-2</c:v>
                </c:pt>
                <c:pt idx="11">
                  <c:v>9.5744680851063912E-2</c:v>
                </c:pt>
                <c:pt idx="12">
                  <c:v>0.15000000000000002</c:v>
                </c:pt>
                <c:pt idx="13">
                  <c:v>0.29166666666666663</c:v>
                </c:pt>
                <c:pt idx="14">
                  <c:v>0.46875</c:v>
                </c:pt>
                <c:pt idx="15">
                  <c:v>0.57499999999999996</c:v>
                </c:pt>
                <c:pt idx="16">
                  <c:v>0.64583333333333326</c:v>
                </c:pt>
                <c:pt idx="17">
                  <c:v>0.71666666666666667</c:v>
                </c:pt>
                <c:pt idx="18">
                  <c:v>0.78749999999999998</c:v>
                </c:pt>
              </c:numCache>
            </c:numRef>
          </c:yVal>
          <c:smooth val="0"/>
          <c:extLst>
            <c:ext xmlns:c16="http://schemas.microsoft.com/office/drawing/2014/chart" uri="{C3380CC4-5D6E-409C-BE32-E72D297353CC}">
              <c16:uniqueId val="{00000001-8E33-4D79-B6FC-12C8C76838BA}"/>
            </c:ext>
          </c:extLst>
        </c:ser>
        <c:ser>
          <c:idx val="2"/>
          <c:order val="2"/>
          <c:tx>
            <c:v>Vin=5.5V</c:v>
          </c:tx>
          <c:spPr>
            <a:ln w="31750" cap="rnd">
              <a:solidFill>
                <a:schemeClr val="accent3"/>
              </a:solidFill>
              <a:round/>
            </a:ln>
            <a:effectLst/>
          </c:spPr>
          <c:marker>
            <c:symbol val="circle"/>
            <c:size val="5"/>
            <c:spPr>
              <a:solidFill>
                <a:schemeClr val="accent3"/>
              </a:solidFill>
              <a:ln w="9525">
                <a:solidFill>
                  <a:schemeClr val="accent3"/>
                </a:solidFill>
              </a:ln>
              <a:effectLst/>
            </c:spPr>
          </c:marker>
          <c:xVal>
            <c:numRef>
              <c:f>Sheet1!$B$65:$B$83</c:f>
              <c:numCache>
                <c:formatCode>General</c:formatCode>
                <c:ptCount val="19"/>
                <c:pt idx="0">
                  <c:v>0</c:v>
                </c:pt>
                <c:pt idx="1">
                  <c:v>0.8</c:v>
                </c:pt>
                <c:pt idx="2">
                  <c:v>1.6</c:v>
                </c:pt>
                <c:pt idx="3">
                  <c:v>1.9</c:v>
                </c:pt>
                <c:pt idx="4">
                  <c:v>2.2000000000000002</c:v>
                </c:pt>
                <c:pt idx="5">
                  <c:v>2.5</c:v>
                </c:pt>
                <c:pt idx="6">
                  <c:v>3</c:v>
                </c:pt>
                <c:pt idx="7">
                  <c:v>3.8</c:v>
                </c:pt>
                <c:pt idx="8">
                  <c:v>4.2</c:v>
                </c:pt>
                <c:pt idx="9">
                  <c:v>4.3</c:v>
                </c:pt>
                <c:pt idx="10">
                  <c:v>4.6500000000000004</c:v>
                </c:pt>
                <c:pt idx="11">
                  <c:v>4.7</c:v>
                </c:pt>
                <c:pt idx="12">
                  <c:v>5</c:v>
                </c:pt>
                <c:pt idx="13">
                  <c:v>6</c:v>
                </c:pt>
                <c:pt idx="14">
                  <c:v>8</c:v>
                </c:pt>
                <c:pt idx="15">
                  <c:v>10</c:v>
                </c:pt>
                <c:pt idx="16">
                  <c:v>12</c:v>
                </c:pt>
                <c:pt idx="17">
                  <c:v>15</c:v>
                </c:pt>
                <c:pt idx="18">
                  <c:v>20</c:v>
                </c:pt>
              </c:numCache>
            </c:numRef>
          </c:xVal>
          <c:yVal>
            <c:numRef>
              <c:f>Sheet1!$H$65:$H$83</c:f>
              <c:numCache>
                <c:formatCode>0%</c:formatCode>
                <c:ptCount val="19"/>
                <c:pt idx="0">
                  <c:v>0</c:v>
                </c:pt>
                <c:pt idx="1">
                  <c:v>0.17112299465240643</c:v>
                </c:pt>
                <c:pt idx="2">
                  <c:v>0.34224598930481287</c:v>
                </c:pt>
                <c:pt idx="3">
                  <c:v>0.40641711229946526</c:v>
                </c:pt>
                <c:pt idx="4">
                  <c:v>0.4705882352941177</c:v>
                </c:pt>
                <c:pt idx="5">
                  <c:v>0.53475935828877008</c:v>
                </c:pt>
                <c:pt idx="6">
                  <c:v>0.64171122994652408</c:v>
                </c:pt>
                <c:pt idx="7">
                  <c:v>0.81283422459893051</c:v>
                </c:pt>
                <c:pt idx="8">
                  <c:v>0.89839572192513373</c:v>
                </c:pt>
                <c:pt idx="9">
                  <c:v>0.9197860962566845</c:v>
                </c:pt>
                <c:pt idx="10">
                  <c:v>0.99465240641711239</c:v>
                </c:pt>
                <c:pt idx="11">
                  <c:v>5.3191489361702482E-3</c:v>
                </c:pt>
                <c:pt idx="12">
                  <c:v>6.5000000000000058E-2</c:v>
                </c:pt>
                <c:pt idx="13">
                  <c:v>0.22083333333333333</c:v>
                </c:pt>
                <c:pt idx="14">
                  <c:v>0.41562500000000002</c:v>
                </c:pt>
                <c:pt idx="15">
                  <c:v>0.53249999999999997</c:v>
                </c:pt>
                <c:pt idx="16">
                  <c:v>0.61041666666666661</c:v>
                </c:pt>
                <c:pt idx="17">
                  <c:v>0.68833333333333335</c:v>
                </c:pt>
                <c:pt idx="18">
                  <c:v>0.76624999999999999</c:v>
                </c:pt>
              </c:numCache>
            </c:numRef>
          </c:yVal>
          <c:smooth val="0"/>
          <c:extLst>
            <c:ext xmlns:c16="http://schemas.microsoft.com/office/drawing/2014/chart" uri="{C3380CC4-5D6E-409C-BE32-E72D297353CC}">
              <c16:uniqueId val="{00000002-8E33-4D79-B6FC-12C8C76838BA}"/>
            </c:ext>
          </c:extLst>
        </c:ser>
        <c:dLbls>
          <c:showLegendKey val="0"/>
          <c:showVal val="0"/>
          <c:showCatName val="0"/>
          <c:showSerName val="0"/>
          <c:showPercent val="0"/>
          <c:showBubbleSize val="0"/>
        </c:dLbls>
        <c:axId val="544375711"/>
        <c:axId val="788132431"/>
      </c:scatterChart>
      <c:valAx>
        <c:axId val="544375711"/>
        <c:scaling>
          <c:orientation val="minMax"/>
          <c:max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88132431"/>
        <c:crosses val="autoZero"/>
        <c:crossBetween val="midCat"/>
        <c:majorUnit val="2"/>
      </c:valAx>
      <c:valAx>
        <c:axId val="7881324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44375711"/>
        <c:crosses val="autoZero"/>
        <c:crossBetween val="midCat"/>
      </c:valAx>
      <c:spPr>
        <a:noFill/>
        <a:ln>
          <a:noFill/>
        </a:ln>
        <a:effectLst/>
      </c:spPr>
    </c:plotArea>
    <c:legend>
      <c:legendPos val="b"/>
      <c:layout>
        <c:manualLayout>
          <c:xMode val="edge"/>
          <c:yMode val="edge"/>
          <c:x val="0.6417451140546081"/>
          <c:y val="0.1553494702051133"/>
          <c:w val="0.3582548859453919"/>
          <c:h val="5.625114761889332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12273</TotalTime>
  <Pages>9</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Crampton</dc:creator>
  <cp:keywords/>
  <dc:description/>
  <cp:lastModifiedBy>Ray Crampton</cp:lastModifiedBy>
  <cp:revision>402</cp:revision>
  <dcterms:created xsi:type="dcterms:W3CDTF">2020-05-10T14:49:00Z</dcterms:created>
  <dcterms:modified xsi:type="dcterms:W3CDTF">2020-06-08T02:40:00Z</dcterms:modified>
</cp:coreProperties>
</file>