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7556" w14:textId="29438FBA" w:rsidR="00D121AA" w:rsidRDefault="00D06915">
      <w:r>
        <w:rPr>
          <w:noProof/>
        </w:rPr>
        <w:drawing>
          <wp:inline distT="0" distB="0" distL="0" distR="0" wp14:anchorId="77421368" wp14:editId="7A86D110">
            <wp:extent cx="5274310" cy="5814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1A9" w14:textId="4E747A02" w:rsidR="00B04CD2" w:rsidRDefault="00B04CD2"/>
    <w:p w14:paraId="657981DB" w14:textId="3083CE34" w:rsidR="00B04CD2" w:rsidRDefault="00B04CD2">
      <w:pPr>
        <w:rPr>
          <w:b/>
          <w:sz w:val="30"/>
          <w:szCs w:val="30"/>
        </w:rPr>
      </w:pPr>
      <w:r w:rsidRPr="00B04CD2">
        <w:rPr>
          <w:rFonts w:hint="eastAsia"/>
          <w:b/>
          <w:sz w:val="30"/>
          <w:szCs w:val="30"/>
        </w:rPr>
        <w:t>e</w:t>
      </w:r>
      <w:r w:rsidRPr="00B04CD2">
        <w:rPr>
          <w:b/>
          <w:sz w:val="30"/>
          <w:szCs w:val="30"/>
        </w:rPr>
        <w:t xml:space="preserve">rror </w:t>
      </w:r>
      <w:r w:rsidRPr="00B04CD2">
        <w:rPr>
          <w:rFonts w:hint="eastAsia"/>
          <w:b/>
          <w:sz w:val="30"/>
          <w:szCs w:val="30"/>
        </w:rPr>
        <w:t>事件</w:t>
      </w:r>
    </w:p>
    <w:p w14:paraId="43BBAA31" w14:textId="77777777" w:rsidR="00B04CD2" w:rsidRDefault="00B04CD2" w:rsidP="00B04CD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EventEmitter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定义了一个特殊的事件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</w:t>
      </w:r>
      <w:r>
        <w:rPr>
          <w:rFonts w:ascii="Helvetica" w:hAnsi="Helvetica" w:cs="Helvetica"/>
          <w:color w:val="333333"/>
          <w:sz w:val="20"/>
          <w:szCs w:val="20"/>
        </w:rPr>
        <w:t>，它包含了错误的语义，我们在遇到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异常的时候通常会触发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14:paraId="117CF79D" w14:textId="77777777" w:rsidR="00B04CD2" w:rsidRDefault="00B04CD2" w:rsidP="00B04CD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 </w:t>
      </w:r>
      <w:r>
        <w:rPr>
          <w:rFonts w:ascii="Helvetica" w:hAnsi="Helvetica" w:cs="Helvetica"/>
          <w:color w:val="333333"/>
          <w:sz w:val="20"/>
          <w:szCs w:val="20"/>
        </w:rPr>
        <w:t>被触发时，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EventEmitter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规定如果没有响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应的监听器，</w:t>
      </w: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会把它当作异常，退出程序并输出错误信息。</w:t>
      </w:r>
    </w:p>
    <w:p w14:paraId="02340566" w14:textId="77777777" w:rsidR="00B04CD2" w:rsidRDefault="00B04CD2" w:rsidP="00B04CD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我们一般要为会触发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 </w:t>
      </w:r>
      <w:r>
        <w:rPr>
          <w:rFonts w:ascii="Helvetica" w:hAnsi="Helvetica" w:cs="Helvetica"/>
          <w:color w:val="333333"/>
          <w:sz w:val="20"/>
          <w:szCs w:val="20"/>
        </w:rPr>
        <w:t>事件的对象设置监听器，避免遇到错误后整个程序崩溃</w:t>
      </w:r>
    </w:p>
    <w:p w14:paraId="4B8A7689" w14:textId="77777777" w:rsidR="00B04CD2" w:rsidRPr="00B04CD2" w:rsidRDefault="00B04CD2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p w14:paraId="7F2428F1" w14:textId="77777777" w:rsidR="00B04CD2" w:rsidRDefault="00B04CD2">
      <w:pPr>
        <w:rPr>
          <w:rFonts w:hint="eastAsia"/>
        </w:rPr>
      </w:pPr>
    </w:p>
    <w:p w14:paraId="4E624AAE" w14:textId="784B5A1E" w:rsidR="00D06915" w:rsidRDefault="00D06915">
      <w:r>
        <w:rPr>
          <w:noProof/>
        </w:rPr>
        <w:lastRenderedPageBreak/>
        <w:drawing>
          <wp:inline distT="0" distB="0" distL="0" distR="0" wp14:anchorId="7DCD1CF1" wp14:editId="01B796F7">
            <wp:extent cx="5274310" cy="5774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3F"/>
    <w:rsid w:val="006A673F"/>
    <w:rsid w:val="00974075"/>
    <w:rsid w:val="00B04CD2"/>
    <w:rsid w:val="00D06915"/>
    <w:rsid w:val="00D1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5471"/>
  <w15:chartTrackingRefBased/>
  <w15:docId w15:val="{5B88038A-499B-4E89-8C16-DCFB07BB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T126036</dc:creator>
  <cp:keywords/>
  <dc:description/>
  <cp:lastModifiedBy>T126036</cp:lastModifiedBy>
  <cp:revision>4</cp:revision>
  <dcterms:created xsi:type="dcterms:W3CDTF">2019-05-23T12:19:00Z</dcterms:created>
  <dcterms:modified xsi:type="dcterms:W3CDTF">2019-05-24T02:42:00Z</dcterms:modified>
</cp:coreProperties>
</file>