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软件工程概论  </w:t>
      </w:r>
      <w:r>
        <w:rPr>
          <w:b/>
          <w:sz w:val="30"/>
          <w:szCs w:val="30"/>
          <w:u w:val="single"/>
        </w:rPr>
        <w:t xml:space="preserve">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软件工程 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19.11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蔡勇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2022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19.11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朱方灏钧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  2021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>12</w:t>
      </w:r>
      <w:r>
        <w:rPr>
          <w:rFonts w:hint="eastAsia"/>
          <w:sz w:val="24"/>
          <w:szCs w:val="28"/>
        </w:rPr>
        <w:t xml:space="preserve">月 </w:t>
      </w:r>
      <w:r>
        <w:rPr>
          <w:rFonts w:hint="eastAsia"/>
          <w:sz w:val="24"/>
          <w:szCs w:val="28"/>
          <w:lang w:val="en-US" w:eastAsia="zh-CN"/>
        </w:rPr>
        <w:t>8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黑盒测试和白盒测试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蔡勇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理解白盒测试原理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绘制白盒测试流程图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3）</w:t>
            </w:r>
            <w:r>
              <w:rPr>
                <w:sz w:val="24"/>
                <w:szCs w:val="24"/>
              </w:rPr>
              <w:t>熟练掌握黑盒测试的等价类划分法，并能进行实际程序测试。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熟练掌握黑盒测试的边界值分析法，并能进行实际程序测试。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1．输入</w:t>
            </w:r>
            <w:r>
              <w:rPr>
                <w:sz w:val="24"/>
                <w:szCs w:val="24"/>
              </w:rPr>
              <w:t>x和y值，首先判断x和y是否为正数：如果是正数，那么计算两者的数值之和减去5的数值；如果是非正数，那么计算两者之和加上5的数值。对于新计算得到的数值，再次判断是否为负数：如果是负数，将其设定为0；如果是非负数，原样输出结果。算法结束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1)画出该算法的流程图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2)标出所有的分支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3)写出该算法的代码（语言不限）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4)设计相应的测试用例，确保能够覆盖对应的分支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2．电话号码问题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某城市电话号码由三部分组成。它们的名称和内容分别是：</w:t>
            </w:r>
            <w:r>
              <w:rPr>
                <w:sz w:val="24"/>
                <w:szCs w:val="24"/>
              </w:rPr>
              <w:t>（1）地区码：空白或三位数字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（2）前缀：非‘0’或‘1’的三位数字；（3）后缀：4位数字。假定被测程序能接受一切符合上述规定的电话号码，拒绝所有不符合规定的电话号码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根据题意，对地区码、前缀以及后缀进行等价类划分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设计测试用例。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ind w:left="420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绘制流程图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  <w:r>
              <w:rPr>
                <w:rFonts w:hint="eastAsia"/>
                <w:sz w:val="24"/>
                <w:szCs w:val="24"/>
              </w:rPr>
              <w:t xml:space="preserve"> 等价类划分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3）</w:t>
            </w:r>
            <w:r>
              <w:rPr>
                <w:sz w:val="24"/>
                <w:szCs w:val="24"/>
              </w:rPr>
              <w:t>设计测试用例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</w:t>
            </w:r>
          </w:p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object>
                <v:shape id="_x0000_i1029" o:spt="75" type="#_x0000_t75" style="height:342.1pt;width:146.3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f"/>
                  <w10:wrap type="none"/>
                  <w10:anchorlock/>
                </v:shape>
                <o:OLEObject Type="Embed" ProgID="Visio.Drawing.15" ShapeID="_x0000_i1029" DrawAspect="Content" ObjectID="_1468075725" r:id="rId5">
                  <o:LockedField>false</o:LockedField>
                </o:OLEObject>
              </w:objec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分支1：x,y为正数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分支2：x,y为负数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分支3：新计算得到的数值为负数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分支4：新计算得到的数值为正数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（3）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import java.util.Scanner;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public class Main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// write your code here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Scanner input = new Scanner(System.in);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int x = input.nextInt();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int y = input.nextInt();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int result = 0;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if (x &gt;= 0 &amp;&amp; y &gt;= 0)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result = x + y - 5;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} else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result = x + y + 5;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if (result &lt; 0) {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    result = 0;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System.out.println(result);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（4）</w:t>
            </w:r>
          </w:p>
          <w:tbl>
            <w:tblPr>
              <w:tblW w:w="7880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2860"/>
              <w:gridCol w:w="286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rHeight w:val="285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编号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等价类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输入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预期的输出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x，y为正数</w:t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新计算得到的数值为正数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x=2，y=4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x，y为正数</w:t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新计算得到的数值为负数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x=2，y=1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x，y为负数</w:t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新计算得到的数值为正数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x=-1，y=-2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x，y为负数</w:t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新计算得到的数值为负数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x=-4，y=-5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</w:p>
          <w:tbl>
            <w:tblPr>
              <w:tblW w:w="7880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2860"/>
              <w:gridCol w:w="2860"/>
              <w:gridCol w:w="10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编号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等价类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输入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预期的输出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地区码为三位数字、前缀以及后缀都满足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 xml:space="preserve">1288692179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接受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地区码为三位数字、前缀有0或1，长度满足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 xml:space="preserve">1280692179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拒绝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地区码为空白、前缀无0或1,、长度满足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4298516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接受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0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地区码为空白、前缀有0或1、长度满足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4098516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拒绝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长度过长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13404098516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拒绝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长度过短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123456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拒绝</w:t>
                  </w:r>
                </w:p>
              </w:tc>
            </w:tr>
          </w:tbl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学会了黑盒测试和白盒测试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96860"/>
    <w:multiLevelType w:val="singleLevel"/>
    <w:tmpl w:val="ED79686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30CA791C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2021-12-08T09:20:11Z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