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Default="00893FAC" w:rsidP="00215477">
      <w:bookmarkStart w:id="0" w:name="_Toc4068916"/>
    </w:p>
    <w:p w:rsidR="00893FAC" w:rsidRDefault="00893FAC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7C4E59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7C4E59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DC796C" w:rsidRDefault="00DC796C" w:rsidP="00DC796C">
      <w:pPr>
        <w:widowControl/>
        <w:jc w:val="center"/>
        <w:rPr>
          <w:rFonts w:ascii="標楷體" w:eastAsia="標楷體" w:hAnsi="標楷體"/>
          <w:sz w:val="56"/>
          <w:szCs w:val="56"/>
        </w:rPr>
      </w:pPr>
      <w:r w:rsidRPr="00DC796C">
        <w:rPr>
          <w:rFonts w:ascii="標楷體" w:eastAsia="標楷體" w:hAnsi="標楷體" w:hint="eastAsia"/>
          <w:sz w:val="56"/>
          <w:szCs w:val="56"/>
        </w:rPr>
        <w:t>關於 設計模式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215477" w:rsidRDefault="00215477" w:rsidP="00215477"/>
    <w:p w:rsidR="00215477" w:rsidRDefault="00215477">
      <w:pPr>
        <w:widowControl/>
      </w:pPr>
    </w:p>
    <w:p w:rsidR="00215477" w:rsidRDefault="00215477" w:rsidP="00215477"/>
    <w:p w:rsidR="00215477" w:rsidRDefault="00215477" w:rsidP="00215477"/>
    <w:p w:rsidR="00215477" w:rsidRDefault="00893FAC" w:rsidP="00215477">
      <w:r>
        <w:rPr>
          <w:rFonts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Tr="002C2160"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 xml:space="preserve"> yyyy/MM/dd</w:t>
            </w:r>
          </w:p>
        </w:tc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更新人員</w:t>
            </w:r>
          </w:p>
        </w:tc>
        <w:tc>
          <w:tcPr>
            <w:tcW w:w="5262" w:type="dxa"/>
          </w:tcPr>
          <w:p w:rsidR="00893FAC" w:rsidRDefault="00893FAC" w:rsidP="00215477">
            <w:r>
              <w:rPr>
                <w:rFonts w:hint="eastAsia"/>
              </w:rPr>
              <w:t>更新備註</w:t>
            </w:r>
          </w:p>
        </w:tc>
      </w:tr>
      <w:tr w:rsidR="00893FAC" w:rsidTr="002C2160"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2019/07/2</w:t>
            </w:r>
            <w:r w:rsidR="004A1025">
              <w:rPr>
                <w:rFonts w:hint="eastAsia"/>
              </w:rPr>
              <w:t>0</w:t>
            </w:r>
          </w:p>
        </w:tc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F67208" w:rsidP="00215477">
            <w:r>
              <w:rPr>
                <w:rFonts w:hint="eastAsia"/>
              </w:rPr>
              <w:t>建立</w:t>
            </w:r>
            <w:r w:rsidR="0046779D">
              <w:rPr>
                <w:rFonts w:hint="eastAsia"/>
              </w:rPr>
              <w:t xml:space="preserve"> </w:t>
            </w:r>
            <w:r w:rsidR="0046779D">
              <w:rPr>
                <w:rFonts w:hint="eastAsia"/>
              </w:rPr>
              <w:t>設計模式</w:t>
            </w:r>
            <w:r w:rsidR="0046779D">
              <w:rPr>
                <w:rFonts w:hint="eastAsia"/>
              </w:rPr>
              <w:t xml:space="preserve">- Simple Factory Pattern </w:t>
            </w:r>
            <w:r w:rsidR="0046779D">
              <w:rPr>
                <w:rFonts w:hint="eastAsia"/>
              </w:rPr>
              <w:t>內容</w:t>
            </w:r>
          </w:p>
        </w:tc>
      </w:tr>
      <w:tr w:rsidR="00893FAC" w:rsidTr="002C2160"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2019/07/21</w:t>
            </w:r>
          </w:p>
        </w:tc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Factory Method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2019/07/22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0C1A7C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Abstract Factory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2019/07/23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SOLID </w:t>
            </w:r>
            <w:r>
              <w:rPr>
                <w:rFonts w:hint="eastAsia"/>
              </w:rPr>
              <w:t>內容</w:t>
            </w:r>
          </w:p>
        </w:tc>
      </w:tr>
      <w:tr w:rsidR="00BE2E50" w:rsidTr="002C2160"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2019/07/25</w:t>
            </w:r>
          </w:p>
        </w:tc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E2E50" w:rsidRDefault="00BE2E50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內容</w:t>
            </w:r>
          </w:p>
        </w:tc>
      </w:tr>
      <w:tr w:rsidR="00984535" w:rsidTr="002C2160"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2019/07/26</w:t>
            </w:r>
          </w:p>
        </w:tc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984535" w:rsidRDefault="00984535" w:rsidP="004A102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更多內容</w:t>
            </w:r>
          </w:p>
        </w:tc>
      </w:tr>
      <w:tr w:rsidR="00B06E48" w:rsidTr="002C2160"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2019/07/30</w:t>
            </w:r>
          </w:p>
        </w:tc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06E48" w:rsidRDefault="00B06E48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-Builder Pattern </w:t>
            </w:r>
            <w:r>
              <w:rPr>
                <w:rFonts w:hint="eastAsia"/>
              </w:rPr>
              <w:t>內容</w:t>
            </w:r>
          </w:p>
        </w:tc>
      </w:tr>
    </w:tbl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>
      <w:pPr>
        <w:widowControl/>
      </w:pPr>
    </w:p>
    <w:p w:rsidR="00F67208" w:rsidRDefault="00F67208" w:rsidP="00215477">
      <w:pPr>
        <w:widowControl/>
      </w:pPr>
    </w:p>
    <w:p w:rsidR="00F67208" w:rsidRDefault="00F67208" w:rsidP="00215477">
      <w:pPr>
        <w:widowControl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Default="00215477">
          <w:pPr>
            <w:pStyle w:val="a9"/>
          </w:pPr>
          <w:r>
            <w:rPr>
              <w:lang w:val="zh-TW"/>
            </w:rPr>
            <w:t>目錄</w:t>
          </w:r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835B01">
            <w:fldChar w:fldCharType="begin"/>
          </w:r>
          <w:r w:rsidR="00215477">
            <w:instrText xml:space="preserve"> TOC \o "1-3" \h \z \u </w:instrText>
          </w:r>
          <w:r w:rsidRPr="00835B01">
            <w:fldChar w:fldCharType="separate"/>
          </w:r>
          <w:hyperlink w:anchor="_Toc14959598" w:history="1">
            <w:r w:rsidR="001A76BB" w:rsidRPr="00EA08BC">
              <w:rPr>
                <w:rStyle w:val="ae"/>
                <w:noProof/>
              </w:rPr>
              <w:t>1 SOLID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599" w:history="1">
            <w:r w:rsidR="001A76BB" w:rsidRPr="00EA08BC">
              <w:rPr>
                <w:rStyle w:val="ae"/>
                <w:noProof/>
              </w:rPr>
              <w:t>2 Simple Factory Pattern/Static SimpleFacotry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0" w:history="1">
            <w:r w:rsidR="001A76BB" w:rsidRPr="00EA08BC">
              <w:rPr>
                <w:rStyle w:val="ae"/>
                <w:noProof/>
              </w:rPr>
              <w:t>3 Factory Method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1" w:history="1">
            <w:r w:rsidR="001A76BB" w:rsidRPr="00EA08BC">
              <w:rPr>
                <w:rStyle w:val="ae"/>
                <w:noProof/>
              </w:rPr>
              <w:t>4 Abstract Factory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2" w:history="1">
            <w:r w:rsidR="001A76BB" w:rsidRPr="00EA08BC">
              <w:rPr>
                <w:rStyle w:val="ae"/>
                <w:noProof/>
              </w:rPr>
              <w:t>5 Adapter Pattern(Object Adapter/Class Adapter)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3" w:history="1">
            <w:r w:rsidR="001A76BB" w:rsidRPr="00EA08BC">
              <w:rPr>
                <w:rStyle w:val="ae"/>
                <w:rFonts w:hint="eastAsia"/>
                <w:noProof/>
              </w:rPr>
              <w:t>模板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Default="00835B01">
          <w:r>
            <w:fldChar w:fldCharType="end"/>
          </w:r>
        </w:p>
      </w:sdtContent>
    </w:sdt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bookmarkEnd w:id="0"/>
    <w:p w:rsidR="00511A75" w:rsidRDefault="00511A75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4A1025" w:rsidRDefault="004A1025" w:rsidP="00F67208"/>
    <w:p w:rsidR="004A1025" w:rsidRDefault="004A1025" w:rsidP="004A1025">
      <w:pPr>
        <w:pStyle w:val="2"/>
        <w:rPr>
          <w:sz w:val="36"/>
          <w:szCs w:val="36"/>
        </w:rPr>
      </w:pPr>
      <w:bookmarkStart w:id="1" w:name="_Toc14959598"/>
      <w:r>
        <w:rPr>
          <w:rFonts w:hint="eastAsia"/>
          <w:sz w:val="36"/>
          <w:szCs w:val="36"/>
        </w:rPr>
        <w:t>1 SOLID</w:t>
      </w:r>
      <w:bookmarkEnd w:id="1"/>
    </w:p>
    <w:tbl>
      <w:tblPr>
        <w:tblStyle w:val="1-5"/>
        <w:tblW w:w="0" w:type="auto"/>
        <w:tblLook w:val="04A0"/>
      </w:tblPr>
      <w:tblGrid>
        <w:gridCol w:w="10522"/>
      </w:tblGrid>
      <w:tr w:rsidR="004A1025" w:rsidTr="000C1A7C">
        <w:trPr>
          <w:cnfStyle w:val="100000000000"/>
        </w:trPr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  <w:r>
              <w:rPr>
                <w:rFonts w:ascii="標楷體" w:eastAsia="標楷體" w:hAnsi="標楷體" w:hint="eastAsia"/>
              </w:rPr>
              <w:t>與說明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 = Single Responsibility Principle(SRP) 單一職責(</w:t>
            </w:r>
            <w:r w:rsidRPr="0058520C">
              <w:rPr>
                <w:rFonts w:ascii="標楷體" w:eastAsia="標楷體" w:hAnsi="標楷體" w:hint="eastAsia"/>
              </w:rPr>
              <w:t>單一責任原則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指一個類別只負責一件事情，從這樣的講解當中，我們要注意不能將功能切得太細導致過度設計(over design)的情況。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例如一個方法(method)就只做一件事情，一個類別(class)就只做一個功能該做的事情，多於的變數(value)、</w:t>
            </w:r>
            <w:r w:rsidRPr="001008BB">
              <w:rPr>
                <w:rFonts w:ascii="標楷體" w:eastAsia="標楷體" w:hAnsi="標楷體" w:hint="eastAsia"/>
              </w:rPr>
              <w:t>方法</w:t>
            </w:r>
            <w:r>
              <w:rPr>
                <w:rFonts w:ascii="標楷體" w:eastAsia="標楷體" w:hAnsi="標楷體" w:hint="eastAsia"/>
              </w:rPr>
              <w:t>(method)就不需要出現。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C2160">
              <w:rPr>
                <w:rFonts w:ascii="標楷體" w:eastAsia="標楷體" w:hAnsi="標楷體" w:hint="eastAsia"/>
              </w:rPr>
              <w:t xml:space="preserve">O = Open/Close </w:t>
            </w:r>
            <w:r>
              <w:rPr>
                <w:rFonts w:ascii="標楷體" w:eastAsia="標楷體" w:hAnsi="標楷體" w:hint="eastAsia"/>
              </w:rPr>
              <w:t>P</w:t>
            </w:r>
            <w:r w:rsidRPr="002C2160">
              <w:rPr>
                <w:rFonts w:ascii="標楷體" w:eastAsia="標楷體" w:hAnsi="標楷體" w:hint="eastAsia"/>
              </w:rPr>
              <w:t>rinciple(OCP) 開放/封閉原則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物件導向設計當中最重要的開放(擴充)與封閉(修改)原則。一套軟體必須保留高延展性，方便日後的更新與修改，必須減少過度的耦合(Coupling)發生。而延展模組就是物件導向中的</w:t>
            </w:r>
            <w:r w:rsidRPr="001008BB">
              <w:rPr>
                <w:rFonts w:ascii="標楷體" w:eastAsia="標楷體" w:hAnsi="標楷體" w:hint="eastAsia"/>
                <w:color w:val="FF0000"/>
              </w:rPr>
              <w:t>繼承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，而延展的方法相當多，例如直接繼承舊有的模組並且覆蓋新功能上去(Override)、繼承抽象類別、透過抽象類別的規範來實現新功能、透過多型(Overload)來實現新功能。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 = Liskov Substitution Principle(LSP) Liskov替換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在一個系統中，子類別應該要可以替換掉父類別而不會受到影響程式架構。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子類別應該要可以執行父類別想做的事情。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I = Interface Segregation Principle(ISP) 介面隔離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把不同功能的功能從介面中分離出來。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 = Dependency Inversion Principle(DIP) 依賴凡轉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高階模組不應依賴低階模組，兩個都應該依賴在抽象概念上;抽象概念不依賴細節，而是細節依賴在抽象概念。意思就是說: 話不能說的太死，盡量講一些概念性的東西。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子類別肯定依賴父類別，而父類別不能去依賴子類別實作的功能。</w:t>
            </w:r>
          </w:p>
          <w:p w:rsidR="004A1025" w:rsidRPr="004A1025" w:rsidRDefault="004A1025" w:rsidP="004A1025">
            <w:r>
              <w:rPr>
                <w:rFonts w:ascii="標楷體" w:eastAsia="標楷體" w:hAnsi="標楷體" w:hint="eastAsia"/>
              </w:rPr>
              <w:t>抽象類別不應該有太多細節，而實作類別依賴抽象細節，意思是說依賴應該是單向的。因為程式設計上最好能達到低耦合，可惜光繼承就是一個依賴，因此單向的依賴是最乾淨的，雙向的依賴就違反常理的依賴會導致程式碼不容易追蹤。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Pr="004A1025" w:rsidRDefault="004A1025" w:rsidP="000C1A7C">
            <w:pPr>
              <w:rPr>
                <w:rFonts w:ascii="標楷體" w:eastAsia="標楷體" w:hAnsi="標楷體"/>
              </w:rPr>
            </w:pPr>
            <w:r w:rsidRPr="004A1025">
              <w:rPr>
                <w:rFonts w:ascii="標楷體" w:eastAsia="標楷體" w:hAnsi="標楷體" w:hint="eastAsia"/>
              </w:rPr>
              <w:t>任何時候</w:t>
            </w:r>
            <w:r>
              <w:rPr>
                <w:rFonts w:ascii="標楷體" w:eastAsia="標楷體" w:hAnsi="標楷體" w:hint="eastAsia"/>
              </w:rPr>
              <w:t>，基本功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A1025" w:rsidRDefault="004A1025" w:rsidP="00F67208"/>
    <w:p w:rsidR="004A1025" w:rsidRDefault="004A1025" w:rsidP="00F67208"/>
    <w:p w:rsidR="004A1025" w:rsidRDefault="004A1025" w:rsidP="00F67208"/>
    <w:p w:rsidR="004A1025" w:rsidRDefault="004A1025" w:rsidP="00F67208"/>
    <w:p w:rsidR="004A1025" w:rsidRPr="00F67208" w:rsidRDefault="004A1025" w:rsidP="00F67208"/>
    <w:p w:rsidR="00442615" w:rsidRDefault="00851ADB" w:rsidP="00442615">
      <w:pPr>
        <w:pStyle w:val="2"/>
        <w:rPr>
          <w:sz w:val="36"/>
          <w:szCs w:val="36"/>
        </w:rPr>
      </w:pPr>
      <w:bookmarkStart w:id="2" w:name="_Toc14959599"/>
      <w:r>
        <w:rPr>
          <w:rFonts w:hint="eastAsia"/>
          <w:sz w:val="36"/>
          <w:szCs w:val="36"/>
        </w:rPr>
        <w:lastRenderedPageBreak/>
        <w:t>2</w:t>
      </w:r>
      <w:r w:rsidR="00F67208" w:rsidRPr="00D7787A">
        <w:rPr>
          <w:rFonts w:hint="eastAsia"/>
          <w:sz w:val="36"/>
          <w:szCs w:val="36"/>
        </w:rPr>
        <w:t xml:space="preserve"> </w:t>
      </w:r>
      <w:r w:rsidR="00D7787A" w:rsidRPr="00B07259">
        <w:rPr>
          <w:rFonts w:hint="eastAsia"/>
          <w:sz w:val="32"/>
          <w:szCs w:val="32"/>
        </w:rPr>
        <w:t>Simple Factory Pattern/Static SimpleFacotry Pattern</w:t>
      </w:r>
      <w:bookmarkEnd w:id="2"/>
      <w:r w:rsidR="00AA5518" w:rsidRPr="00AA5518">
        <w:rPr>
          <w:rFonts w:ascii="標楷體" w:eastAsia="標楷體" w:hAnsi="標楷體" w:hint="eastAsia"/>
          <w:sz w:val="32"/>
          <w:szCs w:val="32"/>
        </w:rPr>
        <w:t>（</w:t>
      </w:r>
      <w:r w:rsidR="00B07259" w:rsidRPr="00AA5518">
        <w:rPr>
          <w:rFonts w:ascii="標楷體" w:eastAsia="標楷體" w:hAnsi="標楷體" w:hint="eastAsia"/>
          <w:sz w:val="32"/>
          <w:szCs w:val="32"/>
        </w:rPr>
        <w:t>創建型模式</w:t>
      </w:r>
      <w:r w:rsidR="00AA5518" w:rsidRPr="00AA5518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D7787A" w:rsidTr="00887958">
        <w:trPr>
          <w:cnfStyle w:val="1000000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簡介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稱為Static Simple Factory Pattern 與 Simple Factory Pattern。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對客戶端隱藏產品產生的細節，物件如何生成，生成前是否與其他物件建立依賴關係，客戶端皆不用理會，</w:t>
            </w:r>
            <w:r w:rsidRPr="00B07259">
              <w:rPr>
                <w:rFonts w:ascii="標楷體" w:eastAsia="標楷體" w:hAnsi="標楷體"/>
                <w:b w:val="0"/>
              </w:rPr>
              <w:t>用以將物件生成方式之變化 與客戶端程式碼隔離。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根據需求，直接由工廠產生該物件出來。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適用時機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統一建立物件。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能夠有效率的產生、管理、操作物件。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參考範例(1)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此範例使用了介面(interface)作為訂定規則的規範，並且建立建立一個獨立的工廠(factory)進行建立物件的依據，工廠負責生產特定需求的物件達到設計需求。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我們設計了一個介面，這個介面專門讀取不同格式的檔案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321685" cy="1620520"/>
                  <wp:effectExtent l="19050" t="0" r="0" b="0"/>
                  <wp:docPr id="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685" cy="162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我們建立了兩個實現這個介面的檔案類型(XML、JSON)</w:t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JSONLoader =&gt;專門讀取JSON格式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2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XMLLoader =&gt;專門讀取XML格式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4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建立一個Factory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152413" cy="2443586"/>
                  <wp:effectExtent l="19050" t="0" r="0" b="0"/>
                  <wp:docPr id="4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3370" cy="24443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當我們要使用某個類別時，直接使用了工廠來產生這個物件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98980" cy="1969799"/>
                  <wp:effectExtent l="19050" t="0" r="6270" b="0"/>
                  <wp:docPr id="42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263" cy="1969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我們可以從範例中發現，註解的地方為 未使用SimpleFactoryPattern的設計模式，如果我要讀取XML格式內容就必須產生一個新物件。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但是這樣有一個問題就是，如果我今天把XMLLoader類別名稱改成了XALLoader類別名稱的話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那麼範例中的new XMLLoader就會出現錯誤，因為這樣產生了高依賴性。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所以我們統一集中在一個類別(class)當中，並且由這個Factory幫我們產生。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這就是SimpleFactoryPattern的基本範例。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但是以上有一個問題，如果我今天再加入CSVLoader類別(class)的話，我就要去動到Factory當中的getLoader方法(method)，這個行為其實我們違反了SOLID設計原則的OCP原則，所以比較正統的工廠模式有另一種寫法，可以參考 工廠方法模式(Factory Method Pattern)。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我們可以從程式碼中看到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814590" cy="2753625"/>
                  <wp:effectExtent l="19050" t="0" r="0" b="0"/>
                  <wp:docPr id="43" name="圖片 4" descr="C:\Users\ASUS\Desktop\擷取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SUS\Desktop\擷取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2838" cy="2757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如果今天我們把JSON改成CSV，那麼代表著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785653" cy="3761756"/>
                  <wp:effectExtent l="19050" t="0" r="5547" b="0"/>
                  <wp:docPr id="44" name="圖片 5" descr="C:\Users\ASUS\Desktop\擷取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SUS\Desktop\擷取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2999" cy="3760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我們必須把LoaderFactory內的getLoader方法進行修改，並且在LoaderType 的enum進行添加CSV相關的程式碼。以上行為就會違法SOLID當中的O(OCP)原則。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UML</w:t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544478" cy="3530279"/>
                  <wp:effectExtent l="19050" t="0" r="0" b="0"/>
                  <wp:docPr id="45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881" cy="3530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  <w:tr w:rsidR="008C36F1" w:rsidTr="00887958"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lastRenderedPageBreak/>
              <w:t>參考網站</w:t>
            </w:r>
          </w:p>
        </w:tc>
      </w:tr>
      <w:tr w:rsidR="008C36F1" w:rsidTr="00887958">
        <w:trPr>
          <w:cnfStyle w:val="000000100000"/>
        </w:trPr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</w:tbl>
    <w:p w:rsidR="00F67208" w:rsidRDefault="00F67208" w:rsidP="00F67208"/>
    <w:p w:rsidR="005A379C" w:rsidRDefault="005A379C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87958" w:rsidRDefault="00851ADB" w:rsidP="00887958">
      <w:pPr>
        <w:pStyle w:val="2"/>
        <w:rPr>
          <w:sz w:val="36"/>
          <w:szCs w:val="36"/>
        </w:rPr>
      </w:pPr>
      <w:bookmarkStart w:id="3" w:name="_Toc14959600"/>
      <w:r>
        <w:rPr>
          <w:rFonts w:hint="eastAsia"/>
          <w:sz w:val="36"/>
          <w:szCs w:val="36"/>
        </w:rPr>
        <w:lastRenderedPageBreak/>
        <w:t>3</w:t>
      </w:r>
      <w:r w:rsidR="00887958" w:rsidRPr="00D7787A">
        <w:rPr>
          <w:rFonts w:hint="eastAsia"/>
          <w:sz w:val="36"/>
          <w:szCs w:val="36"/>
        </w:rPr>
        <w:t xml:space="preserve"> </w:t>
      </w:r>
      <w:r w:rsidR="00887958" w:rsidRPr="00B07259">
        <w:rPr>
          <w:rFonts w:hint="eastAsia"/>
          <w:sz w:val="32"/>
          <w:szCs w:val="32"/>
        </w:rPr>
        <w:t>Factory Method Pattern</w:t>
      </w:r>
      <w:bookmarkEnd w:id="3"/>
      <w:r w:rsidR="00C625D4" w:rsidRPr="00C625D4">
        <w:rPr>
          <w:rFonts w:ascii="標楷體" w:eastAsia="標楷體" w:hAnsi="標楷體" w:hint="eastAsia"/>
          <w:sz w:val="32"/>
          <w:szCs w:val="32"/>
        </w:rPr>
        <w:t>（</w:t>
      </w:r>
      <w:r w:rsidR="00B07259" w:rsidRPr="00C625D4">
        <w:rPr>
          <w:rFonts w:ascii="標楷體" w:eastAsia="標楷體" w:hAnsi="標楷體" w:hint="eastAsia"/>
          <w:sz w:val="32"/>
          <w:szCs w:val="32"/>
        </w:rPr>
        <w:t>創建型模式</w:t>
      </w:r>
      <w:r w:rsidR="00C625D4" w:rsidRPr="00C625D4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887958" w:rsidTr="000C1A7C">
        <w:trPr>
          <w:cnfStyle w:val="100000000000"/>
        </w:trPr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定義一個建立物件(Object)的介面(inferface)，但讓實現(implements)這個介面的類別(class)來決定實體化哪個類別。(出處:維基百科)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由子類別(subClass)來實現這個方法來建立具體類別的物件。(出處:維基百科)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工廠方法帶來的方便在，無須修改原本的程式碼，在符合OCP原則情況之下，當產品發生改變時，只要在新增功能上去即可。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缺點是只能建立單一類型的功能。</w:t>
            </w:r>
          </w:p>
          <w:p w:rsidR="00887958" w:rsidRPr="001C331B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與SimpleFactory不同的是，我們將工廠也一併切分了，而不是一個工廠統一生產多種不同類型物件。</w:t>
            </w:r>
          </w:p>
          <w:p w:rsidR="001C331B" w:rsidRPr="001C331B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將設計一個產生物件的規範(interface)，讓子類別(sub-class)來實現規範建立物件。</w:t>
            </w:r>
          </w:p>
          <w:p w:rsidR="001C331B" w:rsidRPr="00887958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未來進行擴充更容易。(就是在建立一個新的工廠)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建立物件需要大量重複的程式碼</w:t>
            </w:r>
            <w:r w:rsidR="0001112B">
              <w:rPr>
                <w:rFonts w:ascii="標楷體" w:eastAsia="標楷體" w:hAnsi="標楷體" w:hint="eastAsia"/>
              </w:rPr>
              <w:t>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有效率的產生、管理、操作物件。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 TV 的規範，也就是介面(interface)或者抽象(abstract)，範例中使用介面。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131185" cy="1059180"/>
                  <wp:effectExtent l="19050" t="0" r="0" b="0"/>
                  <wp:docPr id="56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185" cy="1059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Pr="00AD5916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這個規範就是，所有的TV都具備開與關的功能。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並且建立了兩個類別來實現這個TV(練習用)。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897724" cy="1718841"/>
                  <wp:effectExtent l="19050" t="0" r="0" b="0"/>
                  <wp:docPr id="57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398" cy="17192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897770" cy="1851520"/>
                  <wp:effectExtent l="19050" t="0" r="0" b="0"/>
                  <wp:docPr id="58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690" cy="1851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建立一個工廠的介面(interface)用來規範建立的標準。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484245" cy="1464310"/>
                  <wp:effectExtent l="19050" t="0" r="1905" b="0"/>
                  <wp:docPr id="59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245" cy="1464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並且子類別來實現這個工廠規範。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26975" cy="1172965"/>
                  <wp:effectExtent l="19050" t="0" r="0" b="0"/>
                  <wp:docPr id="60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7781" cy="1173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這裡要特別注意，我們將產生TV的規範切分，不同類型的TV由不同的工廠(Factory)處理。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55525" cy="1215342"/>
                  <wp:effectExtent l="19050" t="0" r="2075" b="0"/>
                  <wp:docPr id="61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226" cy="12159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最後由呼叫端來決定要建立哪一個物件。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547162" cy="2014490"/>
                  <wp:effectExtent l="19050" t="0" r="5788" b="0"/>
                  <wp:docPr id="62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7253" cy="2014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範例當中我們決定產生ProductTV_B 所以我們直接呼叫專門產生ProductTV_B的工廠(Factory)來進行產生實體動作。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</w:t>
            </w:r>
          </w:p>
          <w:p w:rsidR="00887958" w:rsidRPr="00417A9D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70888" cy="3385595"/>
                  <wp:effectExtent l="19050" t="0" r="1012" b="0"/>
                  <wp:docPr id="63" name="圖片 34" descr="C:\Users\ASUS\Desktop\Class Diagram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ASUS\Desktop\Class Diagram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453" cy="338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rPr>
                <w:rFonts w:ascii="標楷體" w:eastAsia="標楷體" w:hAnsi="標楷體"/>
              </w:rPr>
            </w:pPr>
          </w:p>
        </w:tc>
      </w:tr>
      <w:tr w:rsidR="008E3AD9" w:rsidTr="000C1A7C"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8E3AD9" w:rsidTr="000C1A7C">
        <w:trPr>
          <w:cnfStyle w:val="000000100000"/>
        </w:trPr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</w:p>
        </w:tc>
      </w:tr>
    </w:tbl>
    <w:p w:rsidR="00887958" w:rsidRDefault="00887958" w:rsidP="00BD3583">
      <w:pPr>
        <w:rPr>
          <w:rFonts w:ascii="標楷體" w:eastAsia="標楷體" w:hAnsi="標楷體"/>
        </w:rPr>
      </w:pPr>
    </w:p>
    <w:p w:rsidR="00E15DAD" w:rsidRDefault="00E15DAD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E15DAD" w:rsidRDefault="00851ADB" w:rsidP="00E15DAD">
      <w:pPr>
        <w:pStyle w:val="2"/>
        <w:rPr>
          <w:sz w:val="36"/>
          <w:szCs w:val="36"/>
        </w:rPr>
      </w:pPr>
      <w:bookmarkStart w:id="4" w:name="_Toc14959601"/>
      <w:r>
        <w:rPr>
          <w:rFonts w:hint="eastAsia"/>
          <w:sz w:val="36"/>
          <w:szCs w:val="36"/>
        </w:rPr>
        <w:lastRenderedPageBreak/>
        <w:t>4</w:t>
      </w:r>
      <w:r w:rsidR="00E15DAD">
        <w:rPr>
          <w:rFonts w:hint="eastAsia"/>
          <w:sz w:val="36"/>
          <w:szCs w:val="36"/>
        </w:rPr>
        <w:t xml:space="preserve"> </w:t>
      </w:r>
      <w:r w:rsidR="00E15DAD" w:rsidRPr="00D963CA">
        <w:rPr>
          <w:rFonts w:hint="eastAsia"/>
          <w:sz w:val="32"/>
          <w:szCs w:val="32"/>
        </w:rPr>
        <w:t>Abstract Factory Pattern</w:t>
      </w:r>
      <w:bookmarkEnd w:id="4"/>
      <w:r w:rsidR="007D1043" w:rsidRPr="007D1043">
        <w:rPr>
          <w:rFonts w:ascii="標楷體" w:eastAsia="標楷體" w:hAnsi="標楷體" w:hint="eastAsia"/>
          <w:sz w:val="32"/>
          <w:szCs w:val="32"/>
        </w:rPr>
        <w:t>（</w:t>
      </w:r>
      <w:r w:rsidR="00D963CA" w:rsidRPr="007D1043">
        <w:rPr>
          <w:rFonts w:ascii="標楷體" w:eastAsia="標楷體" w:hAnsi="標楷體" w:hint="eastAsia"/>
          <w:sz w:val="32"/>
          <w:szCs w:val="32"/>
        </w:rPr>
        <w:t>創建型模式</w:t>
      </w:r>
      <w:r w:rsidR="007D1043" w:rsidRP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提供一個建立一系列相關或相互依賴物件的介面，而</w:t>
            </w:r>
            <w:r w:rsidRPr="008C128E">
              <w:rPr>
                <w:rFonts w:ascii="標楷體" w:eastAsia="標楷體" w:hAnsi="標楷體" w:hint="eastAsia"/>
                <w:color w:val="FF0000"/>
              </w:rPr>
              <w:t>無需指定它們具體的類別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 w:rsidRPr="003E600E">
              <w:rPr>
                <w:rFonts w:ascii="標楷體" w:eastAsia="標楷體" w:hAnsi="標楷體"/>
              </w:rPr>
              <w:t>管理有關聯性的物件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E15DAD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F104D4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104D4">
              <w:rPr>
                <w:rFonts w:ascii="標楷體" w:eastAsia="標楷體" w:hAnsi="標楷體" w:hint="eastAsia"/>
              </w:rPr>
              <w:t>UML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121798" cy="3076313"/>
                  <wp:effectExtent l="19050" t="0" r="2652" b="0"/>
                  <wp:docPr id="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3262" cy="30771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由子類別來產生對應的實體。</w:t>
            </w:r>
          </w:p>
          <w:p w:rsidR="00E15DAD" w:rsidRPr="00F01711" w:rsidRDefault="00E15DAD" w:rsidP="00E15DAD">
            <w:pPr>
              <w:pStyle w:val="a7"/>
              <w:ind w:leftChars="0" w:left="360"/>
            </w:pP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假設:</w:t>
            </w:r>
            <w:r w:rsidRPr="00F01711">
              <w:rPr>
                <w:rFonts w:ascii="標楷體" w:eastAsia="標楷體" w:hAnsi="標楷體"/>
              </w:rPr>
              <w:t>Audi和BMW都有生產休旅車，而我的工廠專精生產休旅車，不一定需要會做某品牌全系列的商品。在我想要生產其他車種時只需要抽換具體工廠即可(更換生產的產品)。</w:t>
            </w:r>
          </w:p>
          <w:p w:rsidR="00E15DAD" w:rsidRPr="00F01711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</w:t>
            </w:r>
            <w:r w:rsidRPr="00F01711">
              <w:rPr>
                <w:rFonts w:ascii="標楷體" w:eastAsia="標楷體" w:hAnsi="標楷體" w:hint="eastAsia"/>
              </w:rPr>
              <w:t>Audi的介面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319036" cy="2557970"/>
                  <wp:effectExtent l="19050" t="0" r="5064" b="0"/>
                  <wp:docPr id="81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911" cy="2558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定義BMW的介面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330610" cy="2664057"/>
                  <wp:effectExtent l="19050" t="0" r="0" b="0"/>
                  <wp:docPr id="82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418" cy="266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定義產品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68445" cy="1678305"/>
                  <wp:effectExtent l="19050" t="0" r="8255" b="0"/>
                  <wp:docPr id="8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8445" cy="1678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70133" cy="1868368"/>
                  <wp:effectExtent l="19050" t="0" r="6567" b="0"/>
                  <wp:docPr id="8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1982" cy="18692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74160" cy="1875155"/>
                  <wp:effectExtent l="19050" t="0" r="2540" b="0"/>
                  <wp:docPr id="85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4160" cy="1875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941445" cy="1713230"/>
                  <wp:effectExtent l="19050" t="0" r="1905" b="0"/>
                  <wp:docPr id="86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1445" cy="171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/>
              </w:rPr>
              <w:t>抽象工廠可以製作某品牌的Jeep或是SUV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497070" cy="1551305"/>
                  <wp:effectExtent l="19050" t="0" r="0" b="0"/>
                  <wp:docPr id="87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070" cy="155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不同工廠產生不同廠牌的車種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3943374" cy="2111675"/>
                  <wp:effectExtent l="19050" t="0" r="0" b="0"/>
                  <wp:docPr id="88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250" cy="2111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F17173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20514" cy="1965515"/>
                  <wp:effectExtent l="19050" t="0" r="0" b="0"/>
                  <wp:docPr id="89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845" cy="19666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測試的方式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67155" cy="3152896"/>
                  <wp:effectExtent l="19050" t="0" r="0" b="0"/>
                  <wp:docPr id="90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46" cy="31537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可以看到，當我們要產生不同的車種，我們可以直接抽換成要產生的工廠，這樣就不會有問題了。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596BC2" w:rsidRDefault="00835B01" w:rsidP="00E15DAD">
            <w:hyperlink r:id="rId34" w:history="1">
              <w:r w:rsidR="00E15DAD">
                <w:rPr>
                  <w:rStyle w:val="ae"/>
                </w:rPr>
                <w:t>https://ithelp.ithome.com.tw/articles/10208955</w:t>
              </w:r>
            </w:hyperlink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01112B" w:rsidRDefault="0001112B" w:rsidP="0001112B">
      <w:pPr>
        <w:rPr>
          <w:rFonts w:ascii="標楷體" w:eastAsia="標楷體" w:hAnsi="標楷體"/>
        </w:rPr>
      </w:pPr>
    </w:p>
    <w:p w:rsidR="0001112B" w:rsidRDefault="00851ADB" w:rsidP="0001112B">
      <w:pPr>
        <w:pStyle w:val="2"/>
        <w:rPr>
          <w:sz w:val="36"/>
          <w:szCs w:val="36"/>
        </w:rPr>
      </w:pPr>
      <w:bookmarkStart w:id="5" w:name="_Toc14959602"/>
      <w:r>
        <w:rPr>
          <w:rFonts w:hint="eastAsia"/>
          <w:sz w:val="36"/>
          <w:szCs w:val="36"/>
        </w:rPr>
        <w:lastRenderedPageBreak/>
        <w:t>5</w:t>
      </w:r>
      <w:r w:rsidR="00422046">
        <w:rPr>
          <w:rFonts w:hint="eastAsia"/>
          <w:sz w:val="36"/>
          <w:szCs w:val="36"/>
        </w:rPr>
        <w:t xml:space="preserve"> </w:t>
      </w:r>
      <w:r w:rsidR="0001112B" w:rsidRPr="00D963CA">
        <w:rPr>
          <w:rFonts w:hint="eastAsia"/>
          <w:sz w:val="32"/>
          <w:szCs w:val="32"/>
        </w:rPr>
        <w:t>Adapter Pattern</w:t>
      </w:r>
      <w:r w:rsidR="00136E0F" w:rsidRPr="00D963CA">
        <w:rPr>
          <w:rFonts w:hint="eastAsia"/>
          <w:sz w:val="32"/>
          <w:szCs w:val="32"/>
        </w:rPr>
        <w:t>(Object Adapter</w:t>
      </w:r>
      <w:r w:rsidRPr="00D963CA">
        <w:rPr>
          <w:rFonts w:hint="eastAsia"/>
          <w:sz w:val="32"/>
          <w:szCs w:val="32"/>
        </w:rPr>
        <w:t>/Class Adapter</w:t>
      </w:r>
      <w:r w:rsidR="00136E0F" w:rsidRPr="00D963CA">
        <w:rPr>
          <w:rFonts w:hint="eastAsia"/>
          <w:sz w:val="32"/>
          <w:szCs w:val="32"/>
        </w:rPr>
        <w:t>)</w:t>
      </w:r>
      <w:bookmarkEnd w:id="5"/>
      <w:r w:rsidR="007D1043">
        <w:rPr>
          <w:rFonts w:hint="eastAsia"/>
          <w:sz w:val="32"/>
          <w:szCs w:val="32"/>
        </w:rPr>
        <w:t>（</w:t>
      </w:r>
      <w:r w:rsidR="00C04025" w:rsidRPr="007D1043">
        <w:rPr>
          <w:rFonts w:ascii="標楷體" w:eastAsia="標楷體" w:hAnsi="標楷體" w:hint="eastAsia"/>
          <w:sz w:val="32"/>
          <w:szCs w:val="32"/>
        </w:rPr>
        <w:t>結構型模式</w:t>
      </w:r>
      <w:r w:rsid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01112B" w:rsidTr="000C1A7C">
        <w:trPr>
          <w:cnfStyle w:val="100000000000"/>
        </w:trPr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01112B" w:rsidRPr="007D6B0A" w:rsidRDefault="007D6B0A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又</w:t>
            </w:r>
            <w:r w:rsidRPr="007D6B0A">
              <w:rPr>
                <w:rFonts w:ascii="標楷體" w:eastAsia="標楷體" w:hAnsi="標楷體" w:hint="eastAsia"/>
              </w:rPr>
              <w:t xml:space="preserve">稱之為 </w:t>
            </w:r>
            <w:r>
              <w:rPr>
                <w:rFonts w:ascii="標楷體" w:eastAsia="標楷體" w:hAnsi="標楷體" w:hint="eastAsia"/>
                <w:color w:val="FF0000"/>
              </w:rPr>
              <w:t>轉接</w:t>
            </w:r>
            <w:r w:rsidRPr="007D6B0A">
              <w:rPr>
                <w:rFonts w:ascii="標楷體" w:eastAsia="標楷體" w:hAnsi="標楷體" w:hint="eastAsia"/>
                <w:color w:val="FF0000"/>
              </w:rPr>
              <w:t>器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7D6B0A" w:rsidRDefault="00851ADB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將兩個</w:t>
            </w:r>
            <w:r w:rsidR="00C64F79">
              <w:rPr>
                <w:rFonts w:ascii="標楷體" w:eastAsia="標楷體" w:hAnsi="標楷體" w:hint="eastAsia"/>
              </w:rPr>
              <w:t>或以上</w:t>
            </w:r>
            <w:r>
              <w:rPr>
                <w:rFonts w:ascii="標楷體" w:eastAsia="標楷體" w:hAnsi="標楷體" w:hint="eastAsia"/>
              </w:rPr>
              <w:t>不相容的類別結合在一起使用，屬於結構型模式，需要有Adaptee(被適配者)與Adapter(適配者)兩個身分。</w:t>
            </w:r>
          </w:p>
          <w:p w:rsidR="00851ADB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又區分為Object Adapter 、Class Adapter與Default Adapter三種。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其中Object Adapter 為組合轉接器。</w:t>
            </w:r>
            <w:r w:rsidR="004E3824">
              <w:rPr>
                <w:rFonts w:ascii="標楷體" w:eastAsia="標楷體" w:hAnsi="標楷體" w:hint="eastAsia"/>
              </w:rPr>
              <w:t>靈活性高、耦合低，使用動態組合，但使用複雜、需要實體對象(可以參考範例二使用setter或者建構子)。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 Class Adapter 為繼承轉接器。</w:t>
            </w:r>
            <w:r w:rsidR="004E3824">
              <w:rPr>
                <w:rFonts w:ascii="標楷體" w:eastAsia="標楷體" w:hAnsi="標楷體" w:hint="eastAsia"/>
              </w:rPr>
              <w:t>使用方便、代碼簡單，但是高耦合、沒有靈活性低。</w:t>
            </w:r>
          </w:p>
          <w:p w:rsidR="00C64F79" w:rsidRDefault="00C64F79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Pattern 需要Target 也就是參與者(對象)、Client參與者、Adaptee(被動符合)參與者、Adapter參與者 四種角色。</w:t>
            </w:r>
          </w:p>
          <w:p w:rsidR="00C64F79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更好的複用性:系統需要使用到現有的類別，而此類別的接口不符合系統的需求。那麼通過轉接器模式(AdapterPattern)就可以讓這些功能得到更好的複用。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透明、簡單:客戶端可以調用同一個接口，因而對客戶來說是透明的。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更好的擴展性。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解耦性高。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符合開放關閉原則(OCP)</w:t>
            </w:r>
            <w:r w:rsidR="00C431F2">
              <w:rPr>
                <w:rFonts w:ascii="標楷體" w:eastAsia="標楷體" w:hAnsi="標楷體" w:hint="eastAsia"/>
              </w:rPr>
              <w:t>。</w:t>
            </w:r>
          </w:p>
          <w:p w:rsidR="00C431F2" w:rsidRPr="007D6B0A" w:rsidRDefault="00C431F2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缺點是 太多的轉接器會造成系統非常混亂，容易搞混。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6673BD" w:rsidRDefault="008E03C4" w:rsidP="008E03C4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851ADB">
              <w:rPr>
                <w:rFonts w:ascii="標楷體" w:eastAsia="標楷體" w:hAnsi="標楷體" w:hint="eastAsia"/>
              </w:rPr>
              <w:t>當有需要將兩個沒有任何關係的類別組合使用。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系統需要複用某個類別(功能)，但是該類別(功能)不符合現在系統的需求，可以使用。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多個組件功能類似，但是接口不統一。</w:t>
            </w:r>
          </w:p>
          <w:p w:rsidR="00FB5C1B" w:rsidRP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多用Object Adapter少用Class Adapter，因為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以上已經說過了。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D569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  <w:r w:rsidR="006F2C52">
              <w:rPr>
                <w:rFonts w:ascii="標楷體" w:eastAsia="標楷體" w:hAnsi="標楷體" w:hint="eastAsia"/>
              </w:rPr>
              <w:t xml:space="preserve"> </w:t>
            </w:r>
            <w:r w:rsidR="00D569FA">
              <w:rPr>
                <w:rFonts w:ascii="標楷體" w:eastAsia="標楷體" w:hAnsi="標楷體" w:hint="eastAsia"/>
              </w:rPr>
              <w:t>Class</w:t>
            </w:r>
            <w:r w:rsidR="006F2C52">
              <w:rPr>
                <w:rFonts w:ascii="標楷體" w:eastAsia="標楷體" w:hAnsi="標楷體" w:hint="eastAsia"/>
              </w:rPr>
              <w:t xml:space="preserve"> Adapter</w:t>
            </w:r>
            <w:r w:rsidR="004E3824">
              <w:rPr>
                <w:rFonts w:ascii="標楷體" w:eastAsia="標楷體" w:hAnsi="標楷體" w:hint="eastAsia"/>
              </w:rPr>
              <w:t>(繼承)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29007C" w:rsidRDefault="00E826FD" w:rsidP="0029007C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UML:我們有Adaptee 與 Target</w:t>
            </w:r>
            <w:r w:rsidR="0029007C">
              <w:rPr>
                <w:rFonts w:ascii="標楷體" w:eastAsia="標楷體" w:hAnsi="標楷體" w:hint="eastAsia"/>
              </w:rPr>
              <w:t>，其中Adaptee有SpecificRequest()方法，介面Target有Request()方法。兩者有不相容的方法。</w:t>
            </w:r>
          </w:p>
          <w:p w:rsidR="0029007C" w:rsidRPr="0029007C" w:rsidRDefault="0029007C" w:rsidP="002900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所以今天如果要將兩者做一個結合，就必須使用Adapter Pattern設計模式，建立一個Adapter類別繼承Adaptee與實作Target介面，並且將Target介面中的方法Request()實作呼叫父類別Adaptee的方法。</w:t>
            </w:r>
          </w:p>
          <w:p w:rsidR="00E826FD" w:rsidRDefault="00E826FD" w:rsidP="00E826F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938575" cy="2302992"/>
                  <wp:effectExtent l="19050" t="0" r="477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0011" cy="2303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26FD" w:rsidRDefault="00F41F98" w:rsidP="00E826FD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Adaptee 類別如下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33265" cy="1816349"/>
                  <wp:effectExtent l="19050" t="0" r="528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923" cy="1816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Target 介面資訊如下: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4270" cy="1580515"/>
                  <wp:effectExtent l="1905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4270" cy="1580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今天要將以上兩結合再一起，需要建立一個轉接器(Adapter)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626948" cy="1891817"/>
                  <wp:effectExtent l="19050" t="0" r="2202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8635" cy="1892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</w:t>
            </w:r>
            <w:r>
              <w:rPr>
                <w:rFonts w:ascii="標楷體" w:eastAsia="標楷體" w:hAnsi="標楷體" w:hint="eastAsia"/>
              </w:rPr>
              <w:t>lient使用方式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316132" cy="1354983"/>
                  <wp:effectExtent l="1905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6127" cy="1354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26A0" w:rsidRPr="003026A0" w:rsidRDefault="003026A0" w:rsidP="003026A0">
            <w:pPr>
              <w:rPr>
                <w:rFonts w:ascii="標楷體" w:eastAsia="標楷體" w:hAnsi="標楷體"/>
              </w:rPr>
            </w:pPr>
          </w:p>
        </w:tc>
      </w:tr>
      <w:tr w:rsidR="0036654F" w:rsidTr="000C1A7C">
        <w:tc>
          <w:tcPr>
            <w:cnfStyle w:val="001000000000"/>
            <w:tcW w:w="10522" w:type="dxa"/>
          </w:tcPr>
          <w:p w:rsidR="0036654F" w:rsidRPr="0036654F" w:rsidRDefault="0036654F" w:rsidP="009B54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參考範例(2) </w:t>
            </w:r>
            <w:r w:rsidR="009B54BE">
              <w:rPr>
                <w:rFonts w:ascii="標楷體" w:eastAsia="標楷體" w:hAnsi="標楷體" w:hint="eastAsia"/>
              </w:rPr>
              <w:t xml:space="preserve">Object </w:t>
            </w:r>
            <w:r>
              <w:rPr>
                <w:rFonts w:ascii="標楷體" w:eastAsia="標楷體" w:hAnsi="標楷體" w:hint="eastAsia"/>
              </w:rPr>
              <w:t>Adapter</w:t>
            </w:r>
            <w:r w:rsidR="004E3824">
              <w:rPr>
                <w:rFonts w:ascii="標楷體" w:eastAsia="標楷體" w:hAnsi="標楷體" w:hint="eastAsia"/>
              </w:rPr>
              <w:t>(組合)</w:t>
            </w:r>
          </w:p>
        </w:tc>
      </w:tr>
      <w:tr w:rsidR="0036654F" w:rsidTr="000C1A7C">
        <w:trPr>
          <w:cnfStyle w:val="000000100000"/>
        </w:trPr>
        <w:tc>
          <w:tcPr>
            <w:cnfStyle w:val="001000000000"/>
            <w:tcW w:w="10522" w:type="dxa"/>
          </w:tcPr>
          <w:p w:rsidR="0036654F" w:rsidRPr="00D94663" w:rsidRDefault="00D94663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 w:rsidRPr="00D94663">
              <w:rPr>
                <w:rFonts w:ascii="標楷體" w:eastAsia="標楷體" w:hAnsi="標楷體" w:hint="eastAsia"/>
              </w:rPr>
              <w:t>UML</w:t>
            </w:r>
          </w:p>
          <w:p w:rsidR="00D94663" w:rsidRDefault="00D94663" w:rsidP="00D94663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823545" cy="2600800"/>
                  <wp:effectExtent l="19050" t="0" r="550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4939" cy="2601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使用委託方式，例如</w:t>
            </w:r>
          </w:p>
          <w:p w:rsidR="00D5479A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142865" cy="4333875"/>
                  <wp:effectExtent l="19050" t="0" r="635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2865" cy="433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經由建構參數或者一個方法傳入值來處理這個</w:t>
            </w:r>
            <w:r w:rsidR="002560F8"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 w:hint="eastAsia"/>
              </w:rPr>
              <w:t>daptee的SpecificRequest()方法。</w:t>
            </w:r>
          </w:p>
          <w:p w:rsidR="002560F8" w:rsidRPr="002560F8" w:rsidRDefault="00644D46" w:rsidP="002560F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第一個範例與第二個範例不同的地方在於，</w:t>
            </w:r>
            <w:r w:rsidRPr="00B12E23">
              <w:rPr>
                <w:rFonts w:ascii="標楷體" w:eastAsia="標楷體" w:hAnsi="標楷體" w:hint="eastAsia"/>
                <w:color w:val="FF0000"/>
              </w:rPr>
              <w:t>不需要繼承產生依賴</w:t>
            </w:r>
            <w:r>
              <w:rPr>
                <w:rFonts w:ascii="標楷體" w:eastAsia="標楷體" w:hAnsi="標楷體" w:hint="eastAsia"/>
              </w:rPr>
              <w:t>，相同的方式建立一個Adapter</w:t>
            </w:r>
            <w:r w:rsidR="002560F8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做一個</w:t>
            </w:r>
            <w:r w:rsidR="002560F8">
              <w:rPr>
                <w:rFonts w:ascii="標楷體" w:eastAsia="標楷體" w:hAnsi="標楷體" w:hint="eastAsia"/>
              </w:rPr>
              <w:t>轉接器</w:t>
            </w:r>
            <w:r>
              <w:rPr>
                <w:rFonts w:ascii="標楷體" w:eastAsia="標楷體" w:hAnsi="標楷體" w:hint="eastAsia"/>
              </w:rPr>
              <w:t>，</w:t>
            </w:r>
            <w:r w:rsidR="002560F8">
              <w:rPr>
                <w:rFonts w:ascii="標楷體" w:eastAsia="標楷體" w:hAnsi="標楷體" w:hint="eastAsia"/>
              </w:rPr>
              <w:t>並且</w:t>
            </w:r>
            <w:r>
              <w:rPr>
                <w:rFonts w:ascii="標楷體" w:eastAsia="標楷體" w:hAnsi="標楷體" w:hint="eastAsia"/>
              </w:rPr>
              <w:t>經由委託</w:t>
            </w:r>
            <w:r w:rsidR="002560F8">
              <w:rPr>
                <w:rFonts w:ascii="標楷體" w:eastAsia="標楷體" w:hAnsi="標楷體" w:hint="eastAsia"/>
              </w:rPr>
              <w:t>方式呼叫Adaptee的SpecificRequest()方法。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Default="0001112B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370524" w:rsidRPr="00596BC2" w:rsidRDefault="00835B01" w:rsidP="000C1A7C">
            <w:hyperlink r:id="rId42" w:history="1">
              <w:r w:rsidR="00370524">
                <w:rPr>
                  <w:rStyle w:val="ae"/>
                </w:rPr>
                <w:t>https://blog.csdn.net/carson_ho/article/details/54910430</w:t>
              </w:r>
            </w:hyperlink>
          </w:p>
        </w:tc>
      </w:tr>
    </w:tbl>
    <w:p w:rsidR="0001112B" w:rsidRDefault="0001112B" w:rsidP="0001112B">
      <w:pPr>
        <w:rPr>
          <w:rFonts w:ascii="標楷體" w:eastAsia="標楷體" w:hAnsi="標楷體"/>
        </w:rPr>
      </w:pPr>
    </w:p>
    <w:p w:rsidR="00CC5868" w:rsidRDefault="00CC5868" w:rsidP="00CC5868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6 Bridge Pattern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（</w:t>
      </w:r>
      <w:r w:rsidR="00F247DA" w:rsidRPr="007D1043">
        <w:rPr>
          <w:rFonts w:ascii="標楷體" w:eastAsia="標楷體" w:hAnsi="標楷體" w:hint="eastAsia"/>
          <w:sz w:val="36"/>
          <w:szCs w:val="36"/>
        </w:rPr>
        <w:t>結構型</w:t>
      </w:r>
      <w:r w:rsidRPr="007D1043">
        <w:rPr>
          <w:rFonts w:ascii="標楷體" w:eastAsia="標楷體" w:hAnsi="標楷體" w:hint="eastAsia"/>
          <w:sz w:val="36"/>
          <w:szCs w:val="36"/>
        </w:rPr>
        <w:t>模式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CC5868" w:rsidTr="000C1A7C">
        <w:trPr>
          <w:cnfStyle w:val="100000000000"/>
        </w:trPr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  <w:tr w:rsidR="00CC5868" w:rsidTr="000C1A7C"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7D1043" w:rsidRDefault="007D1043" w:rsidP="007D1043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7 Builder Pattern</w:t>
      </w:r>
      <w:r w:rsidRPr="0002083A">
        <w:rPr>
          <w:rFonts w:ascii="標楷體" w:eastAsia="標楷體" w:hAnsi="標楷體" w:hint="eastAsia"/>
          <w:sz w:val="36"/>
          <w:szCs w:val="36"/>
        </w:rPr>
        <w:t>（創建型模式）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7D1043" w:rsidTr="000C1A7C">
        <w:trPr>
          <w:cnfStyle w:val="100000000000"/>
        </w:trPr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Pr="007D7819" w:rsidRDefault="005C6E43" w:rsidP="005C6E43">
            <w:pPr>
              <w:pStyle w:val="a7"/>
              <w:numPr>
                <w:ilvl w:val="0"/>
                <w:numId w:val="18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Builder Pattern</w:t>
            </w:r>
            <w:r>
              <w:rPr>
                <w:rFonts w:hint="eastAsia"/>
              </w:rPr>
              <w:t xml:space="preserve"> </w:t>
            </w:r>
            <w:r w:rsidRPr="005C6E43">
              <w:rPr>
                <w:rFonts w:ascii="標楷體" w:eastAsia="標楷體" w:hAnsi="標楷體" w:hint="eastAsia"/>
              </w:rPr>
              <w:t>主要</w:t>
            </w:r>
            <w:r>
              <w:rPr>
                <w:rFonts w:ascii="標楷體" w:eastAsia="標楷體" w:hAnsi="標楷體" w:hint="eastAsia"/>
              </w:rPr>
              <w:t>著重在物件產生的過程</w:t>
            </w:r>
            <w:r w:rsidR="007D7819">
              <w:rPr>
                <w:rFonts w:ascii="標楷體" w:eastAsia="標楷體" w:hAnsi="標楷體" w:hint="eastAsia"/>
              </w:rPr>
              <w:t>，一個複雜物件產生過程中，將過程隱藏起來。</w:t>
            </w:r>
          </w:p>
          <w:p w:rsidR="007D7819" w:rsidRPr="00E454AE" w:rsidRDefault="007D7819" w:rsidP="00CD6471">
            <w:pPr>
              <w:pStyle w:val="a7"/>
              <w:numPr>
                <w:ilvl w:val="0"/>
                <w:numId w:val="18"/>
              </w:numPr>
              <w:ind w:leftChars="0"/>
            </w:pPr>
            <w:r w:rsidRPr="007D7819">
              <w:rPr>
                <w:rFonts w:ascii="標楷體" w:eastAsia="標楷體" w:hAnsi="標楷體" w:hint="eastAsia"/>
              </w:rPr>
              <w:t>與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 w:rsidRPr="007D7819">
              <w:rPr>
                <w:rFonts w:ascii="標楷體" w:eastAsia="標楷體" w:hAnsi="標楷體" w:hint="eastAsia"/>
              </w:rPr>
              <w:t>的差異在於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>
              <w:rPr>
                <w:rFonts w:ascii="標楷體" w:eastAsia="標楷體" w:hAnsi="標楷體" w:hint="eastAsia"/>
              </w:rPr>
              <w:t>主要是把重點放在物件建立的結果並且集中管理，而</w:t>
            </w:r>
            <w:r w:rsidRPr="002310DC">
              <w:rPr>
                <w:rFonts w:ascii="標楷體" w:eastAsia="標楷體" w:hAnsi="標楷體" w:hint="eastAsia"/>
              </w:rPr>
              <w:t xml:space="preserve">Builder Pattern </w:t>
            </w:r>
            <w:r w:rsidRPr="007D7819">
              <w:rPr>
                <w:rFonts w:ascii="標楷體" w:eastAsia="標楷體" w:hAnsi="標楷體" w:hint="eastAsia"/>
              </w:rPr>
              <w:t>主要把重點放在建立物件的過程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454AE" w:rsidRPr="00CD6471" w:rsidRDefault="00E454AE" w:rsidP="00CD6471">
            <w:pPr>
              <w:pStyle w:val="a7"/>
              <w:numPr>
                <w:ilvl w:val="0"/>
                <w:numId w:val="1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將一個複雜對象的建構和表現分離，使得同樣的建構過程可以產生出不同的表現。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2310DC" w:rsidRPr="00F263CE" w:rsidRDefault="002310DC" w:rsidP="00CD6471">
            <w:pPr>
              <w:pStyle w:val="a7"/>
              <w:numPr>
                <w:ilvl w:val="0"/>
                <w:numId w:val="19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一個物件建立所需要的參數不清楚或者傳入參數太多導致多個Overload時</w:t>
            </w:r>
            <w:r>
              <w:rPr>
                <w:rFonts w:ascii="標楷體" w:eastAsia="標楷體" w:hAnsi="標楷體" w:hint="eastAsia"/>
              </w:rPr>
              <w:t>，可以使用。</w:t>
            </w:r>
          </w:p>
          <w:p w:rsidR="00F263CE" w:rsidRPr="00CD6471" w:rsidRDefault="00F263CE" w:rsidP="00CD6471">
            <w:pPr>
              <w:pStyle w:val="a7"/>
              <w:numPr>
                <w:ilvl w:val="0"/>
                <w:numId w:val="1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簡單而且容易了解，根據需求放入需要的參數，並且成功建立物件。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411BCB" w:rsidP="00411BCB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參考UML:</w:t>
            </w:r>
          </w:p>
          <w:p w:rsidR="00411BCB" w:rsidRDefault="00411BCB" w:rsidP="00411BC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095270" cy="2486803"/>
                  <wp:effectExtent l="19050" t="0" r="0" b="0"/>
                  <wp:docPr id="5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7127" cy="2487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1BCB" w:rsidRDefault="006F5494" w:rsidP="00364F56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建立一個JavaBean(圖片中省略了get/set)</w:t>
            </w:r>
            <w:r w:rsidR="00A55B42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56940" cy="1506220"/>
                  <wp:effectExtent l="19050" t="0" r="0" b="0"/>
                  <wp:docPr id="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6940" cy="150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我們建立了一系列的規範，讓用戶產生這個User物件時可以根據自己的需求寫入要寫入的參數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48275" cy="2531745"/>
                  <wp:effectExtent l="19050" t="0" r="9525" b="0"/>
                  <wp:docPr id="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2531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建立一個中介者(指揮者Director)，並且由中介者來執行產生User物件的過程。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95900" cy="6236970"/>
                  <wp:effectExtent l="19050" t="0" r="0" b="0"/>
                  <wp:docPr id="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00" cy="6236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618480" cy="3171190"/>
                  <wp:effectExtent l="19050" t="0" r="1270" b="0"/>
                  <wp:docPr id="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848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中介者實作了介面的規範。</w:t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當我們要建立物件的時候，可以寫入自己需要的參數，而不用依賴建構子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907082" cy="1894777"/>
                  <wp:effectExtent l="19050" t="0" r="7818" b="0"/>
                  <wp:docPr id="1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8873" cy="1895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454AE" w:rsidRPr="00E454AE" w:rsidRDefault="00E454AE" w:rsidP="00E454AE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以上範例重點在於UserBuilder 這個Dicetor這個角色。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835B01" w:rsidP="000C1A7C">
            <w:pPr>
              <w:rPr>
                <w:rFonts w:ascii="標楷體" w:eastAsia="標楷體" w:hAnsi="標楷體"/>
              </w:rPr>
            </w:pPr>
            <w:hyperlink r:id="rId49" w:history="1">
              <w:r w:rsidR="00E454AE">
                <w:rPr>
                  <w:rStyle w:val="ae"/>
                </w:rPr>
                <w:t>http://corrupt003-design-pattern.blogspot.com/2017/01/builder-pattern.html</w:t>
              </w:r>
            </w:hyperlink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68102F" w:rsidRDefault="0068102F" w:rsidP="0068102F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8 </w:t>
      </w:r>
      <w:r w:rsidR="00435C91">
        <w:rPr>
          <w:rFonts w:hint="eastAsia"/>
          <w:sz w:val="36"/>
          <w:szCs w:val="36"/>
        </w:rPr>
        <w:t xml:space="preserve">Chain of Responsibility Pattern </w:t>
      </w:r>
      <w:r w:rsidR="00435C91" w:rsidRPr="00435C91">
        <w:rPr>
          <w:rFonts w:ascii="標楷體" w:eastAsia="標楷體" w:hAnsi="標楷體" w:hint="eastAsia"/>
          <w:sz w:val="36"/>
          <w:szCs w:val="36"/>
        </w:rPr>
        <w:t>(行為模式)</w:t>
      </w:r>
    </w:p>
    <w:tbl>
      <w:tblPr>
        <w:tblStyle w:val="1-5"/>
        <w:tblW w:w="0" w:type="auto"/>
        <w:tblLook w:val="04A0"/>
      </w:tblPr>
      <w:tblGrid>
        <w:gridCol w:w="10522"/>
      </w:tblGrid>
      <w:tr w:rsidR="0068102F" w:rsidTr="000C1A7C">
        <w:trPr>
          <w:cnfStyle w:val="100000000000"/>
        </w:trPr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E86DF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86DF4">
              <w:rPr>
                <w:rFonts w:ascii="標楷體" w:eastAsia="標楷體" w:hAnsi="標楷體" w:hint="eastAsia"/>
              </w:rPr>
              <w:t>有幾個物件都能處理某種請求，但能夠處理的範圍不同，當這個物件沒有處理的權限時，能夠將這個請求，傳遞給下一個物件處理。</w:t>
            </w:r>
          </w:p>
          <w:p w:rsidR="00E86DF4" w:rsidRPr="000C1A7C" w:rsidRDefault="00EC6AD2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C6AD2">
              <w:rPr>
                <w:rFonts w:ascii="標楷體" w:eastAsia="標楷體" w:hAnsi="標楷體" w:hint="eastAsia"/>
              </w:rPr>
              <w:t>效能上會有些許差異(較慢)</w:t>
            </w:r>
            <w:r w:rsidR="000C1A7C">
              <w:rPr>
                <w:rFonts w:ascii="標楷體" w:eastAsia="標楷體" w:hAnsi="標楷體" w:hint="eastAsia"/>
              </w:rPr>
              <w:t>。</w:t>
            </w:r>
          </w:p>
          <w:p w:rsidR="000C1A7C" w:rsidRPr="00A64ED3" w:rsidRDefault="0079068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790684">
              <w:rPr>
                <w:rFonts w:ascii="標楷體" w:eastAsia="標楷體" w:hAnsi="標楷體" w:hint="eastAsia"/>
              </w:rPr>
              <w:t>我們可以稱之為 責任鏈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Pr="004A1025" w:rsidRDefault="00402A96" w:rsidP="000C1A7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暫時不知道</w:t>
            </w:r>
            <w:r>
              <w:rPr>
                <w:rFonts w:hint="eastAsia"/>
              </w:rPr>
              <w:t>~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參考範例(1)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我們要將一個字元根據不同的形態(英文字/數字)來進行判斷後做一些事情，那麼一般的做法會是這樣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650230" cy="3541395"/>
                  <wp:effectExtent l="19050" t="0" r="7620" b="0"/>
                  <wp:docPr id="14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0230" cy="3541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如果字元為英文字就做特定事物，再判斷如果是數字就做某件事，但如果有一大堆東西要判斷，那麼這個if..else..會判斷不完，但是這樣叫做</w:t>
            </w:r>
            <w:r w:rsidRPr="000C1A7C">
              <w:rPr>
                <w:rFonts w:ascii="標楷體" w:eastAsia="標楷體" w:hAnsi="標楷體" w:hint="eastAsia"/>
                <w:color w:val="FF0000"/>
              </w:rPr>
              <w:t>集中管理分配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我們可以使用Chain Of Responsibility Pattern 設計模式將程式設計成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58260" cy="3678555"/>
                  <wp:effectExtent l="19050" t="0" r="889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8260" cy="3678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這是一個父類別，目的就是將這個東西不斷往下丟。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可以建立一個類別專門處理符號相關資訊(這是一個比喻)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113545" cy="2336212"/>
                  <wp:effectExtent l="19050" t="0" r="1255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3796" cy="2336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9913" cy="2119505"/>
                  <wp:effectExtent l="19050" t="0" r="5787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1259" cy="21202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我們建立一個類別專門處理數字字符相關資訊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38786" cy="2177646"/>
                  <wp:effectExtent l="19050" t="0" r="0" b="0"/>
                  <wp:docPr id="15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8911" cy="21777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也可以繼續往下丟(可以一直寫下一層下一層下一層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並且建立由誰先檢查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4480701" cy="1606807"/>
                  <wp:effectExtent l="1905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105" cy="1606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範例中，我們檢查的順序如上圖</w:t>
            </w:r>
            <w:r w:rsidR="00E26C39">
              <w:rPr>
                <w:rFonts w:ascii="標楷體" w:eastAsia="標楷體" w:hAnsi="標楷體" w:hint="eastAsia"/>
              </w:rPr>
              <w:t>，即使更改了DigitHandler順序(與CaracterHandler 交換或者與SymbolHandler交換)也只是順序上的改變而以。</w:t>
            </w:r>
          </w:p>
          <w:p w:rsidR="00B1598D" w:rsidRPr="00B1598D" w:rsidRDefault="00E26C39" w:rsidP="00B1598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以上的設計模式可能在效能上會有比較慢的情況，但是卻提高了判斷的自由性，加上如果要再增加判斷依據也不需要修改程式</w:t>
            </w:r>
            <w:r w:rsidR="00FC7D21">
              <w:rPr>
                <w:rFonts w:ascii="標楷體" w:eastAsia="標楷體" w:hAnsi="標楷體" w:hint="eastAsia"/>
              </w:rPr>
              <w:t>，減少耦合發生。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835B01" w:rsidP="000C1A7C">
            <w:pPr>
              <w:rPr>
                <w:rFonts w:ascii="標楷體" w:eastAsia="標楷體" w:hAnsi="標楷體"/>
              </w:rPr>
            </w:pPr>
            <w:hyperlink r:id="rId56" w:history="1">
              <w:r w:rsidR="00267606">
                <w:rPr>
                  <w:rStyle w:val="ae"/>
                </w:rPr>
                <w:t>http://twmht.github.io/blog/posts/design-pattern/chainOfResponsibility.html</w:t>
              </w:r>
            </w:hyperlink>
          </w:p>
        </w:tc>
      </w:tr>
    </w:tbl>
    <w:p w:rsidR="0068102F" w:rsidRDefault="0068102F" w:rsidP="0068102F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E15DAD" w:rsidRDefault="00681AD4" w:rsidP="00E15DAD">
      <w:pPr>
        <w:pStyle w:val="2"/>
        <w:rPr>
          <w:sz w:val="36"/>
          <w:szCs w:val="36"/>
        </w:rPr>
      </w:pPr>
      <w:bookmarkStart w:id="6" w:name="_Toc14959603"/>
      <w:r>
        <w:rPr>
          <w:rFonts w:hint="eastAsia"/>
          <w:sz w:val="36"/>
          <w:szCs w:val="36"/>
        </w:rPr>
        <w:t>模板</w:t>
      </w:r>
      <w:bookmarkEnd w:id="6"/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Default="00E15DAD" w:rsidP="000C1A7C">
            <w:pPr>
              <w:rPr>
                <w:rFonts w:ascii="標楷體" w:eastAsia="標楷體" w:hAnsi="標楷體"/>
              </w:rPr>
            </w:pP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E15DAD" w:rsidRPr="00077B2C" w:rsidRDefault="00E15DAD" w:rsidP="00E15DAD">
      <w:pPr>
        <w:rPr>
          <w:rFonts w:ascii="標楷體" w:eastAsia="標楷體" w:hAnsi="標楷體"/>
        </w:rPr>
      </w:pPr>
    </w:p>
    <w:p w:rsidR="005A379C" w:rsidRPr="00077B2C" w:rsidRDefault="0040080E" w:rsidP="00867B16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測試1</w:t>
      </w:r>
      <w:r w:rsidR="00D60620">
        <w:rPr>
          <w:rFonts w:ascii="標楷體" w:eastAsia="標楷體" w:hAnsi="標楷體" w:hint="eastAsia"/>
        </w:rPr>
        <w:t xml:space="preserve">    </w:t>
      </w:r>
      <w:r w:rsidR="00C02614">
        <w:rPr>
          <w:rFonts w:ascii="標楷體" w:eastAsia="標楷體" w:hAnsi="標楷體" w:hint="eastAsia"/>
        </w:rPr>
        <w:t xml:space="preserve">    </w:t>
      </w:r>
      <w:r w:rsidR="00FC0A0D">
        <w:rPr>
          <w:rFonts w:ascii="標楷體" w:eastAsia="標楷體" w:hAnsi="標楷體" w:hint="eastAsia"/>
        </w:rPr>
        <w:t>SSS</w:t>
      </w:r>
      <w:r w:rsidR="00421D32">
        <w:rPr>
          <w:rFonts w:ascii="標楷體" w:eastAsia="標楷體" w:hAnsi="標楷體" w:hint="eastAsia"/>
        </w:rPr>
        <w:t xml:space="preserve">   AAA</w:t>
      </w:r>
      <w:r w:rsidR="00C0414D">
        <w:rPr>
          <w:rFonts w:ascii="標楷體" w:eastAsia="標楷體" w:hAnsi="標楷體" w:hint="eastAsia"/>
        </w:rPr>
        <w:t xml:space="preserve">  BBBB</w:t>
      </w:r>
      <w:r w:rsidR="002B1F05">
        <w:rPr>
          <w:rFonts w:ascii="標楷體" w:eastAsia="標楷體" w:hAnsi="標楷體" w:hint="eastAsia"/>
        </w:rPr>
        <w:t xml:space="preserve">  dfs</w:t>
      </w:r>
      <w:r w:rsidR="00FF4667">
        <w:rPr>
          <w:rFonts w:ascii="標楷體" w:eastAsia="標楷體" w:hAnsi="標楷體" w:hint="eastAsia"/>
        </w:rPr>
        <w:t xml:space="preserve">   0002</w:t>
      </w:r>
      <w:r w:rsidR="00BE0C95">
        <w:rPr>
          <w:rFonts w:ascii="標楷體" w:eastAsia="標楷體" w:hAnsi="標楷體" w:hint="eastAsia"/>
        </w:rPr>
        <w:t xml:space="preserve">   </w:t>
      </w:r>
    </w:p>
    <w:sectPr w:rsidR="005A379C" w:rsidRPr="00077B2C" w:rsidSect="003B2C9F">
      <w:headerReference w:type="default" r:id="rId57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85C86" w:rsidRDefault="00285C86" w:rsidP="00867B16">
      <w:r>
        <w:separator/>
      </w:r>
    </w:p>
  </w:endnote>
  <w:endnote w:type="continuationSeparator" w:id="1">
    <w:p w:rsidR="00285C86" w:rsidRDefault="00285C86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notTrueType/>
    <w:pitch w:val="fixed"/>
    <w:sig w:usb0="00000001" w:usb1="08080000" w:usb2="00000010" w:usb3="00000000" w:csb0="001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85C86" w:rsidRDefault="00285C86" w:rsidP="00867B16">
      <w:r>
        <w:separator/>
      </w:r>
    </w:p>
  </w:footnote>
  <w:footnote w:type="continuationSeparator" w:id="1">
    <w:p w:rsidR="00285C86" w:rsidRDefault="00285C86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1A7C" w:rsidRPr="00215477" w:rsidRDefault="000C1A7C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21448"/>
    <w:multiLevelType w:val="hybridMultilevel"/>
    <w:tmpl w:val="BBAC558A"/>
    <w:lvl w:ilvl="0" w:tplc="2DA09B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E457E3"/>
    <w:multiLevelType w:val="hybridMultilevel"/>
    <w:tmpl w:val="826A95D6"/>
    <w:lvl w:ilvl="0" w:tplc="AE6CF2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16E4DB4"/>
    <w:multiLevelType w:val="hybridMultilevel"/>
    <w:tmpl w:val="603EAC26"/>
    <w:lvl w:ilvl="0" w:tplc="CDE09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4B63FBA"/>
    <w:multiLevelType w:val="hybridMultilevel"/>
    <w:tmpl w:val="4A08841C"/>
    <w:lvl w:ilvl="0" w:tplc="0DE0A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4C311C5"/>
    <w:multiLevelType w:val="hybridMultilevel"/>
    <w:tmpl w:val="CF0EFF88"/>
    <w:lvl w:ilvl="0" w:tplc="FA204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A9672E4"/>
    <w:multiLevelType w:val="hybridMultilevel"/>
    <w:tmpl w:val="B16033AA"/>
    <w:lvl w:ilvl="0" w:tplc="5C88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0920C02"/>
    <w:multiLevelType w:val="hybridMultilevel"/>
    <w:tmpl w:val="3D5685CE"/>
    <w:lvl w:ilvl="0" w:tplc="CDB885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0CD69CC"/>
    <w:multiLevelType w:val="hybridMultilevel"/>
    <w:tmpl w:val="6B1ECDEA"/>
    <w:lvl w:ilvl="0" w:tplc="C1DEFD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3516120"/>
    <w:multiLevelType w:val="hybridMultilevel"/>
    <w:tmpl w:val="B704C4F6"/>
    <w:lvl w:ilvl="0" w:tplc="3D7AF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A947ACE"/>
    <w:multiLevelType w:val="hybridMultilevel"/>
    <w:tmpl w:val="584016B4"/>
    <w:lvl w:ilvl="0" w:tplc="E0968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B1B4A7F"/>
    <w:multiLevelType w:val="hybridMultilevel"/>
    <w:tmpl w:val="E0E69032"/>
    <w:lvl w:ilvl="0" w:tplc="D2BAE1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B992FC2"/>
    <w:multiLevelType w:val="hybridMultilevel"/>
    <w:tmpl w:val="8D3E2372"/>
    <w:lvl w:ilvl="0" w:tplc="3850D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C8B660F"/>
    <w:multiLevelType w:val="hybridMultilevel"/>
    <w:tmpl w:val="A19C7FE8"/>
    <w:lvl w:ilvl="0" w:tplc="06428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D44288D"/>
    <w:multiLevelType w:val="hybridMultilevel"/>
    <w:tmpl w:val="5BCAE5B8"/>
    <w:lvl w:ilvl="0" w:tplc="DF72D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3096C3B"/>
    <w:multiLevelType w:val="hybridMultilevel"/>
    <w:tmpl w:val="7F266BD4"/>
    <w:lvl w:ilvl="0" w:tplc="6840D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BBC3A41"/>
    <w:multiLevelType w:val="multilevel"/>
    <w:tmpl w:val="F95603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0" w:hanging="4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>
    <w:nsid w:val="53496206"/>
    <w:multiLevelType w:val="hybridMultilevel"/>
    <w:tmpl w:val="176CCC0E"/>
    <w:lvl w:ilvl="0" w:tplc="08783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B2E4F00"/>
    <w:multiLevelType w:val="hybridMultilevel"/>
    <w:tmpl w:val="362C9718"/>
    <w:lvl w:ilvl="0" w:tplc="FE106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BEE7F46"/>
    <w:multiLevelType w:val="hybridMultilevel"/>
    <w:tmpl w:val="AADEA376"/>
    <w:lvl w:ilvl="0" w:tplc="30AA5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61386048"/>
    <w:multiLevelType w:val="hybridMultilevel"/>
    <w:tmpl w:val="4FD039EE"/>
    <w:lvl w:ilvl="0" w:tplc="478C3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77CD4CED"/>
    <w:multiLevelType w:val="hybridMultilevel"/>
    <w:tmpl w:val="8B34E3AE"/>
    <w:lvl w:ilvl="0" w:tplc="83EA0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79FF75C4"/>
    <w:multiLevelType w:val="hybridMultilevel"/>
    <w:tmpl w:val="C6F67DD4"/>
    <w:lvl w:ilvl="0" w:tplc="11E83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7D69665E"/>
    <w:multiLevelType w:val="hybridMultilevel"/>
    <w:tmpl w:val="36D26ED6"/>
    <w:lvl w:ilvl="0" w:tplc="ACB2B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15"/>
  </w:num>
  <w:num w:numId="3">
    <w:abstractNumId w:val="12"/>
  </w:num>
  <w:num w:numId="4">
    <w:abstractNumId w:val="17"/>
  </w:num>
  <w:num w:numId="5">
    <w:abstractNumId w:val="0"/>
  </w:num>
  <w:num w:numId="6">
    <w:abstractNumId w:val="9"/>
  </w:num>
  <w:num w:numId="7">
    <w:abstractNumId w:val="4"/>
  </w:num>
  <w:num w:numId="8">
    <w:abstractNumId w:val="2"/>
  </w:num>
  <w:num w:numId="9">
    <w:abstractNumId w:val="19"/>
  </w:num>
  <w:num w:numId="10">
    <w:abstractNumId w:val="10"/>
  </w:num>
  <w:num w:numId="11">
    <w:abstractNumId w:val="22"/>
  </w:num>
  <w:num w:numId="12">
    <w:abstractNumId w:val="20"/>
  </w:num>
  <w:num w:numId="13">
    <w:abstractNumId w:val="5"/>
  </w:num>
  <w:num w:numId="14">
    <w:abstractNumId w:val="14"/>
  </w:num>
  <w:num w:numId="15">
    <w:abstractNumId w:val="16"/>
  </w:num>
  <w:num w:numId="16">
    <w:abstractNumId w:val="8"/>
  </w:num>
  <w:num w:numId="17">
    <w:abstractNumId w:val="1"/>
  </w:num>
  <w:num w:numId="18">
    <w:abstractNumId w:val="18"/>
  </w:num>
  <w:num w:numId="19">
    <w:abstractNumId w:val="21"/>
  </w:num>
  <w:num w:numId="20">
    <w:abstractNumId w:val="13"/>
  </w:num>
  <w:num w:numId="21">
    <w:abstractNumId w:val="3"/>
  </w:num>
  <w:num w:numId="22">
    <w:abstractNumId w:val="7"/>
  </w:num>
  <w:num w:numId="23">
    <w:abstractNumId w:val="11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50178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1112B"/>
    <w:rsid w:val="000142EB"/>
    <w:rsid w:val="0002083A"/>
    <w:rsid w:val="00031E32"/>
    <w:rsid w:val="000330EC"/>
    <w:rsid w:val="000442A2"/>
    <w:rsid w:val="00056428"/>
    <w:rsid w:val="00064B88"/>
    <w:rsid w:val="00075DC2"/>
    <w:rsid w:val="00077B2C"/>
    <w:rsid w:val="000A7350"/>
    <w:rsid w:val="000A7EF2"/>
    <w:rsid w:val="000C1A7C"/>
    <w:rsid w:val="000C7377"/>
    <w:rsid w:val="000D2C6C"/>
    <w:rsid w:val="000D5143"/>
    <w:rsid w:val="000E1886"/>
    <w:rsid w:val="000E2DD7"/>
    <w:rsid w:val="000F3C89"/>
    <w:rsid w:val="000F7408"/>
    <w:rsid w:val="001008BB"/>
    <w:rsid w:val="00106BF8"/>
    <w:rsid w:val="0013180F"/>
    <w:rsid w:val="001318E9"/>
    <w:rsid w:val="00136E0F"/>
    <w:rsid w:val="0014476C"/>
    <w:rsid w:val="00163322"/>
    <w:rsid w:val="0017550B"/>
    <w:rsid w:val="0017587C"/>
    <w:rsid w:val="00177DB9"/>
    <w:rsid w:val="00186D8B"/>
    <w:rsid w:val="001A2B19"/>
    <w:rsid w:val="001A76BB"/>
    <w:rsid w:val="001B7F38"/>
    <w:rsid w:val="001C2726"/>
    <w:rsid w:val="001C331B"/>
    <w:rsid w:val="001D0FD1"/>
    <w:rsid w:val="001D6E6F"/>
    <w:rsid w:val="001E15B2"/>
    <w:rsid w:val="001E4DC9"/>
    <w:rsid w:val="001F176C"/>
    <w:rsid w:val="0020516E"/>
    <w:rsid w:val="00205A80"/>
    <w:rsid w:val="0020702F"/>
    <w:rsid w:val="00215477"/>
    <w:rsid w:val="002207EA"/>
    <w:rsid w:val="002310DC"/>
    <w:rsid w:val="002560F8"/>
    <w:rsid w:val="002653D8"/>
    <w:rsid w:val="00267606"/>
    <w:rsid w:val="00272E37"/>
    <w:rsid w:val="0027424A"/>
    <w:rsid w:val="0028205E"/>
    <w:rsid w:val="00285C86"/>
    <w:rsid w:val="0029007C"/>
    <w:rsid w:val="00290141"/>
    <w:rsid w:val="002A0E8F"/>
    <w:rsid w:val="002A545A"/>
    <w:rsid w:val="002B0B77"/>
    <w:rsid w:val="002B1F05"/>
    <w:rsid w:val="002C2160"/>
    <w:rsid w:val="002C5BF9"/>
    <w:rsid w:val="002D5305"/>
    <w:rsid w:val="002E4BD9"/>
    <w:rsid w:val="002F05BB"/>
    <w:rsid w:val="003026A0"/>
    <w:rsid w:val="00305682"/>
    <w:rsid w:val="0033472C"/>
    <w:rsid w:val="0034356E"/>
    <w:rsid w:val="00346CDC"/>
    <w:rsid w:val="00356232"/>
    <w:rsid w:val="00360BA0"/>
    <w:rsid w:val="00364F56"/>
    <w:rsid w:val="0036654F"/>
    <w:rsid w:val="003701EC"/>
    <w:rsid w:val="00370524"/>
    <w:rsid w:val="00370F6D"/>
    <w:rsid w:val="00383CC3"/>
    <w:rsid w:val="00387713"/>
    <w:rsid w:val="00390127"/>
    <w:rsid w:val="003A7918"/>
    <w:rsid w:val="003B2C9F"/>
    <w:rsid w:val="003B47E0"/>
    <w:rsid w:val="003C28B5"/>
    <w:rsid w:val="003C31BB"/>
    <w:rsid w:val="003D2196"/>
    <w:rsid w:val="003E065D"/>
    <w:rsid w:val="003E600E"/>
    <w:rsid w:val="003E6DD8"/>
    <w:rsid w:val="0040080E"/>
    <w:rsid w:val="0040145F"/>
    <w:rsid w:val="00402A96"/>
    <w:rsid w:val="00411BCB"/>
    <w:rsid w:val="00417A9D"/>
    <w:rsid w:val="00421D32"/>
    <w:rsid w:val="00422046"/>
    <w:rsid w:val="00427937"/>
    <w:rsid w:val="00435C91"/>
    <w:rsid w:val="004360BB"/>
    <w:rsid w:val="0043678C"/>
    <w:rsid w:val="00442081"/>
    <w:rsid w:val="00442615"/>
    <w:rsid w:val="0046779D"/>
    <w:rsid w:val="00470ECE"/>
    <w:rsid w:val="00472DAF"/>
    <w:rsid w:val="0047314D"/>
    <w:rsid w:val="00473A8F"/>
    <w:rsid w:val="004869F9"/>
    <w:rsid w:val="00495223"/>
    <w:rsid w:val="004A1025"/>
    <w:rsid w:val="004A23F3"/>
    <w:rsid w:val="004B3A50"/>
    <w:rsid w:val="004D7A63"/>
    <w:rsid w:val="004E29F3"/>
    <w:rsid w:val="004E3824"/>
    <w:rsid w:val="004E6F63"/>
    <w:rsid w:val="004F376F"/>
    <w:rsid w:val="004F50D3"/>
    <w:rsid w:val="00502AB8"/>
    <w:rsid w:val="00511A75"/>
    <w:rsid w:val="00521A63"/>
    <w:rsid w:val="005235E3"/>
    <w:rsid w:val="00540D71"/>
    <w:rsid w:val="005568BE"/>
    <w:rsid w:val="005636C5"/>
    <w:rsid w:val="0056378A"/>
    <w:rsid w:val="00577B48"/>
    <w:rsid w:val="0058520C"/>
    <w:rsid w:val="005946A6"/>
    <w:rsid w:val="00596BC2"/>
    <w:rsid w:val="005A379C"/>
    <w:rsid w:val="005A6161"/>
    <w:rsid w:val="005C54FE"/>
    <w:rsid w:val="005C6E43"/>
    <w:rsid w:val="005E1E3B"/>
    <w:rsid w:val="005F1C44"/>
    <w:rsid w:val="00631BBC"/>
    <w:rsid w:val="00637077"/>
    <w:rsid w:val="00644D46"/>
    <w:rsid w:val="006577ED"/>
    <w:rsid w:val="00661E2F"/>
    <w:rsid w:val="006673BD"/>
    <w:rsid w:val="0067369A"/>
    <w:rsid w:val="0068102F"/>
    <w:rsid w:val="00681AD4"/>
    <w:rsid w:val="0068383C"/>
    <w:rsid w:val="006839CB"/>
    <w:rsid w:val="006B153A"/>
    <w:rsid w:val="006B35F1"/>
    <w:rsid w:val="006C7D7B"/>
    <w:rsid w:val="006D424A"/>
    <w:rsid w:val="006D710E"/>
    <w:rsid w:val="006F2C52"/>
    <w:rsid w:val="006F5494"/>
    <w:rsid w:val="006F7E4F"/>
    <w:rsid w:val="00732E80"/>
    <w:rsid w:val="00751E8D"/>
    <w:rsid w:val="00755F1D"/>
    <w:rsid w:val="007613C5"/>
    <w:rsid w:val="00765104"/>
    <w:rsid w:val="00786A21"/>
    <w:rsid w:val="00790351"/>
    <w:rsid w:val="00790684"/>
    <w:rsid w:val="007B0025"/>
    <w:rsid w:val="007B5B88"/>
    <w:rsid w:val="007C0654"/>
    <w:rsid w:val="007C1BD4"/>
    <w:rsid w:val="007C4E59"/>
    <w:rsid w:val="007D1043"/>
    <w:rsid w:val="007D4876"/>
    <w:rsid w:val="007D6B0A"/>
    <w:rsid w:val="007D7819"/>
    <w:rsid w:val="007E6A88"/>
    <w:rsid w:val="00800221"/>
    <w:rsid w:val="008140CE"/>
    <w:rsid w:val="00826BC8"/>
    <w:rsid w:val="00835B01"/>
    <w:rsid w:val="00843E2B"/>
    <w:rsid w:val="00844CFB"/>
    <w:rsid w:val="00851ADB"/>
    <w:rsid w:val="00852FDF"/>
    <w:rsid w:val="00856174"/>
    <w:rsid w:val="008566F5"/>
    <w:rsid w:val="00867B16"/>
    <w:rsid w:val="00871584"/>
    <w:rsid w:val="008734FC"/>
    <w:rsid w:val="00886670"/>
    <w:rsid w:val="00887958"/>
    <w:rsid w:val="00887B7D"/>
    <w:rsid w:val="00892AB8"/>
    <w:rsid w:val="00893447"/>
    <w:rsid w:val="00893FAC"/>
    <w:rsid w:val="008A1E5A"/>
    <w:rsid w:val="008B136E"/>
    <w:rsid w:val="008C128E"/>
    <w:rsid w:val="008C36F1"/>
    <w:rsid w:val="008D4495"/>
    <w:rsid w:val="008E03C4"/>
    <w:rsid w:val="008E3AD9"/>
    <w:rsid w:val="008F076B"/>
    <w:rsid w:val="008F2097"/>
    <w:rsid w:val="00916553"/>
    <w:rsid w:val="00917ECB"/>
    <w:rsid w:val="009206D7"/>
    <w:rsid w:val="009266B3"/>
    <w:rsid w:val="00930135"/>
    <w:rsid w:val="0093579C"/>
    <w:rsid w:val="00940433"/>
    <w:rsid w:val="00941EB8"/>
    <w:rsid w:val="0094238D"/>
    <w:rsid w:val="009732C6"/>
    <w:rsid w:val="00973B49"/>
    <w:rsid w:val="00974FF4"/>
    <w:rsid w:val="00984535"/>
    <w:rsid w:val="009902A5"/>
    <w:rsid w:val="00990C99"/>
    <w:rsid w:val="00991D3B"/>
    <w:rsid w:val="009A4C57"/>
    <w:rsid w:val="009B505E"/>
    <w:rsid w:val="009B54BE"/>
    <w:rsid w:val="009D6332"/>
    <w:rsid w:val="009E0F20"/>
    <w:rsid w:val="009E4005"/>
    <w:rsid w:val="009E4986"/>
    <w:rsid w:val="00A12515"/>
    <w:rsid w:val="00A44636"/>
    <w:rsid w:val="00A46054"/>
    <w:rsid w:val="00A55B42"/>
    <w:rsid w:val="00A64ED3"/>
    <w:rsid w:val="00A77D54"/>
    <w:rsid w:val="00A8455B"/>
    <w:rsid w:val="00A849C8"/>
    <w:rsid w:val="00AA5518"/>
    <w:rsid w:val="00AB5D86"/>
    <w:rsid w:val="00AC5CA7"/>
    <w:rsid w:val="00AD11DF"/>
    <w:rsid w:val="00AD1390"/>
    <w:rsid w:val="00AD3C0F"/>
    <w:rsid w:val="00AD5916"/>
    <w:rsid w:val="00AE1028"/>
    <w:rsid w:val="00AE2BC3"/>
    <w:rsid w:val="00AE7FAC"/>
    <w:rsid w:val="00B06E48"/>
    <w:rsid w:val="00B07259"/>
    <w:rsid w:val="00B11A02"/>
    <w:rsid w:val="00B12E23"/>
    <w:rsid w:val="00B148BA"/>
    <w:rsid w:val="00B1598D"/>
    <w:rsid w:val="00B15B08"/>
    <w:rsid w:val="00B21EE9"/>
    <w:rsid w:val="00B62794"/>
    <w:rsid w:val="00B639EB"/>
    <w:rsid w:val="00B75B0F"/>
    <w:rsid w:val="00B95AAC"/>
    <w:rsid w:val="00BA0FB5"/>
    <w:rsid w:val="00BC2173"/>
    <w:rsid w:val="00BD3583"/>
    <w:rsid w:val="00BE0C95"/>
    <w:rsid w:val="00BE2E50"/>
    <w:rsid w:val="00BE76E7"/>
    <w:rsid w:val="00BF53B2"/>
    <w:rsid w:val="00BF64F2"/>
    <w:rsid w:val="00C02614"/>
    <w:rsid w:val="00C04025"/>
    <w:rsid w:val="00C0414D"/>
    <w:rsid w:val="00C04CDB"/>
    <w:rsid w:val="00C2061A"/>
    <w:rsid w:val="00C2474C"/>
    <w:rsid w:val="00C268EE"/>
    <w:rsid w:val="00C36C77"/>
    <w:rsid w:val="00C431F2"/>
    <w:rsid w:val="00C625D4"/>
    <w:rsid w:val="00C64F79"/>
    <w:rsid w:val="00C70A70"/>
    <w:rsid w:val="00C71D12"/>
    <w:rsid w:val="00C74610"/>
    <w:rsid w:val="00C81822"/>
    <w:rsid w:val="00C83B31"/>
    <w:rsid w:val="00C855CF"/>
    <w:rsid w:val="00C87B0B"/>
    <w:rsid w:val="00C91480"/>
    <w:rsid w:val="00CB6555"/>
    <w:rsid w:val="00CC2286"/>
    <w:rsid w:val="00CC5868"/>
    <w:rsid w:val="00CD1B81"/>
    <w:rsid w:val="00CD335D"/>
    <w:rsid w:val="00CD6471"/>
    <w:rsid w:val="00CE04AB"/>
    <w:rsid w:val="00CE5D1D"/>
    <w:rsid w:val="00CF7813"/>
    <w:rsid w:val="00D01C7F"/>
    <w:rsid w:val="00D07CDB"/>
    <w:rsid w:val="00D10ABF"/>
    <w:rsid w:val="00D20AAE"/>
    <w:rsid w:val="00D27620"/>
    <w:rsid w:val="00D5248E"/>
    <w:rsid w:val="00D5479A"/>
    <w:rsid w:val="00D569FA"/>
    <w:rsid w:val="00D60620"/>
    <w:rsid w:val="00D71BB1"/>
    <w:rsid w:val="00D72685"/>
    <w:rsid w:val="00D759F6"/>
    <w:rsid w:val="00D7787A"/>
    <w:rsid w:val="00D944DC"/>
    <w:rsid w:val="00D94663"/>
    <w:rsid w:val="00D963CA"/>
    <w:rsid w:val="00DC796C"/>
    <w:rsid w:val="00DD0D0C"/>
    <w:rsid w:val="00DD78B7"/>
    <w:rsid w:val="00DF2C0B"/>
    <w:rsid w:val="00DF4479"/>
    <w:rsid w:val="00E15DAD"/>
    <w:rsid w:val="00E2592B"/>
    <w:rsid w:val="00E2636D"/>
    <w:rsid w:val="00E26C39"/>
    <w:rsid w:val="00E325E6"/>
    <w:rsid w:val="00E32E98"/>
    <w:rsid w:val="00E43EC6"/>
    <w:rsid w:val="00E44F42"/>
    <w:rsid w:val="00E454AE"/>
    <w:rsid w:val="00E50774"/>
    <w:rsid w:val="00E53903"/>
    <w:rsid w:val="00E54B3D"/>
    <w:rsid w:val="00E61192"/>
    <w:rsid w:val="00E627B7"/>
    <w:rsid w:val="00E63D4F"/>
    <w:rsid w:val="00E776D2"/>
    <w:rsid w:val="00E826FD"/>
    <w:rsid w:val="00E86DF4"/>
    <w:rsid w:val="00EC2EA5"/>
    <w:rsid w:val="00EC6AD2"/>
    <w:rsid w:val="00F01711"/>
    <w:rsid w:val="00F10318"/>
    <w:rsid w:val="00F104D4"/>
    <w:rsid w:val="00F158AC"/>
    <w:rsid w:val="00F17173"/>
    <w:rsid w:val="00F239A5"/>
    <w:rsid w:val="00F247DA"/>
    <w:rsid w:val="00F25D21"/>
    <w:rsid w:val="00F263CE"/>
    <w:rsid w:val="00F41F98"/>
    <w:rsid w:val="00F51170"/>
    <w:rsid w:val="00F61425"/>
    <w:rsid w:val="00F65FA2"/>
    <w:rsid w:val="00F67208"/>
    <w:rsid w:val="00F81B05"/>
    <w:rsid w:val="00F846F4"/>
    <w:rsid w:val="00FA74CF"/>
    <w:rsid w:val="00FB5C1B"/>
    <w:rsid w:val="00FB7898"/>
    <w:rsid w:val="00FC0A0D"/>
    <w:rsid w:val="00FC7D21"/>
    <w:rsid w:val="00FD6678"/>
    <w:rsid w:val="00FD7C9B"/>
    <w:rsid w:val="00FE072E"/>
    <w:rsid w:val="00FE7B21"/>
    <w:rsid w:val="00FE7B7B"/>
    <w:rsid w:val="00FF28B0"/>
    <w:rsid w:val="00FF4667"/>
    <w:rsid w:val="00FF67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af3">
    <w:name w:val="Emphasis"/>
    <w:basedOn w:val="a0"/>
    <w:uiPriority w:val="20"/>
    <w:qFormat/>
    <w:rsid w:val="00F01711"/>
    <w:rPr>
      <w:i/>
      <w:iCs/>
    </w:rPr>
  </w:style>
  <w:style w:type="character" w:styleId="af4">
    <w:name w:val="Strong"/>
    <w:basedOn w:val="a0"/>
    <w:uiPriority w:val="22"/>
    <w:qFormat/>
    <w:rsid w:val="00F01711"/>
    <w:rPr>
      <w:b/>
      <w:bCs/>
    </w:rPr>
  </w:style>
  <w:style w:type="table" w:customStyle="1" w:styleId="130">
    <w:name w:val="暗色網底 13"/>
    <w:basedOn w:val="a1"/>
    <w:uiPriority w:val="63"/>
    <w:rsid w:val="00D7787A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1">
    <w:name w:val="暗色格線 1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CC820" w:themeColor="accent1" w:themeTint="BF"/>
        <w:left w:val="single" w:sz="8" w:space="0" w:color="DCC820" w:themeColor="accent1" w:themeTint="BF"/>
        <w:bottom w:val="single" w:sz="8" w:space="0" w:color="DCC820" w:themeColor="accent1" w:themeTint="BF"/>
        <w:right w:val="single" w:sz="8" w:space="0" w:color="DCC820" w:themeColor="accent1" w:themeTint="BF"/>
        <w:insideH w:val="single" w:sz="8" w:space="0" w:color="DCC820" w:themeColor="accent1" w:themeTint="BF"/>
        <w:insideV w:val="single" w:sz="8" w:space="0" w:color="DCC820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DB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C820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DB69" w:themeFill="accent1" w:themeFillTint="7F"/>
      </w:tcPr>
    </w:tblStylePr>
    <w:tblStylePr w:type="band1Horz">
      <w:tblPr/>
      <w:tcPr>
        <w:shd w:val="clear" w:color="auto" w:fill="E9DB69" w:themeFill="accent1" w:themeFillTint="7F"/>
      </w:tcPr>
    </w:tblStylePr>
  </w:style>
  <w:style w:type="table" w:styleId="1-2">
    <w:name w:val="Medium Grid 1 Accent 2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29774" w:themeColor="accent2" w:themeTint="BF"/>
        <w:left w:val="single" w:sz="8" w:space="0" w:color="D29774" w:themeColor="accent2" w:themeTint="BF"/>
        <w:bottom w:val="single" w:sz="8" w:space="0" w:color="D29774" w:themeColor="accent2" w:themeTint="BF"/>
        <w:right w:val="single" w:sz="8" w:space="0" w:color="D29774" w:themeColor="accent2" w:themeTint="BF"/>
        <w:insideH w:val="single" w:sz="8" w:space="0" w:color="D29774" w:themeColor="accent2" w:themeTint="BF"/>
        <w:insideV w:val="single" w:sz="8" w:space="0" w:color="D2977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DC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977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BAA2" w:themeFill="accent2" w:themeFillTint="7F"/>
      </w:tcPr>
    </w:tblStylePr>
    <w:tblStylePr w:type="band1Horz">
      <w:tblPr/>
      <w:tcPr>
        <w:shd w:val="clear" w:color="auto" w:fill="E1BAA2" w:themeFill="accent2" w:themeFillTint="7F"/>
      </w:tcPr>
    </w:tblStylePr>
  </w:style>
  <w:style w:type="table" w:styleId="1-3">
    <w:name w:val="Medium Grid 1 Accent 3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2C7AC" w:themeColor="accent3" w:themeTint="BF"/>
        <w:left w:val="single" w:sz="8" w:space="0" w:color="C2C7AC" w:themeColor="accent3" w:themeTint="BF"/>
        <w:bottom w:val="single" w:sz="8" w:space="0" w:color="C2C7AC" w:themeColor="accent3" w:themeTint="BF"/>
        <w:right w:val="single" w:sz="8" w:space="0" w:color="C2C7AC" w:themeColor="accent3" w:themeTint="BF"/>
        <w:insideH w:val="single" w:sz="8" w:space="0" w:color="C2C7AC" w:themeColor="accent3" w:themeTint="BF"/>
        <w:insideV w:val="single" w:sz="8" w:space="0" w:color="C2C7A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CE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2C7A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AC8" w:themeFill="accent3" w:themeFillTint="7F"/>
      </w:tcPr>
    </w:tblStylePr>
    <w:tblStylePr w:type="band1Horz">
      <w:tblPr/>
      <w:tcPr>
        <w:shd w:val="clear" w:color="auto" w:fill="D7DAC8" w:themeFill="accent3" w:themeFillTint="7F"/>
      </w:tcPr>
    </w:tblStylePr>
  </w:style>
  <w:style w:type="table" w:styleId="1-4">
    <w:name w:val="Medium Grid 1 Accent 4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AAE84" w:themeColor="accent4" w:themeTint="BF"/>
        <w:left w:val="single" w:sz="8" w:space="0" w:color="CAAE84" w:themeColor="accent4" w:themeTint="BF"/>
        <w:bottom w:val="single" w:sz="8" w:space="0" w:color="CAAE84" w:themeColor="accent4" w:themeTint="BF"/>
        <w:right w:val="single" w:sz="8" w:space="0" w:color="CAAE84" w:themeColor="accent4" w:themeTint="BF"/>
        <w:insideH w:val="single" w:sz="8" w:space="0" w:color="CAAE84" w:themeColor="accent4" w:themeTint="BF"/>
        <w:insideV w:val="single" w:sz="8" w:space="0" w:color="CAAE84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4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AAE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9AD" w:themeFill="accent4" w:themeFillTint="7F"/>
      </w:tcPr>
    </w:tblStylePr>
    <w:tblStylePr w:type="band1Horz">
      <w:tblPr/>
      <w:tcPr>
        <w:shd w:val="clear" w:color="auto" w:fill="DCC9AD" w:themeFill="accent4" w:themeFillTint="7F"/>
      </w:tcPr>
    </w:tblStylePr>
  </w:style>
  <w:style w:type="table" w:styleId="1-5">
    <w:name w:val="Medium Grid 1 Accent 5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A3C1CC" w:themeColor="accent5" w:themeTint="BF"/>
        <w:left w:val="single" w:sz="8" w:space="0" w:color="A3C1CC" w:themeColor="accent5" w:themeTint="BF"/>
        <w:bottom w:val="single" w:sz="8" w:space="0" w:color="A3C1CC" w:themeColor="accent5" w:themeTint="BF"/>
        <w:right w:val="single" w:sz="8" w:space="0" w:color="A3C1CC" w:themeColor="accent5" w:themeTint="BF"/>
        <w:insideH w:val="single" w:sz="8" w:space="0" w:color="A3C1CC" w:themeColor="accent5" w:themeTint="BF"/>
        <w:insideV w:val="single" w:sz="8" w:space="0" w:color="A3C1CC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C1C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shd w:val="clear" w:color="auto" w:fill="C2D6DD" w:themeFill="accent5" w:themeFillTint="7F"/>
      </w:tcPr>
    </w:tblStylePr>
  </w:style>
  <w:style w:type="table" w:styleId="1-6">
    <w:name w:val="Medium Grid 1 Accent 6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EBC66F" w:themeColor="accent6" w:themeTint="BF"/>
        <w:left w:val="single" w:sz="8" w:space="0" w:color="EBC66F" w:themeColor="accent6" w:themeTint="BF"/>
        <w:bottom w:val="single" w:sz="8" w:space="0" w:color="EBC66F" w:themeColor="accent6" w:themeTint="BF"/>
        <w:right w:val="single" w:sz="8" w:space="0" w:color="EBC66F" w:themeColor="accent6" w:themeTint="BF"/>
        <w:insideH w:val="single" w:sz="8" w:space="0" w:color="EBC66F" w:themeColor="accent6" w:themeTint="BF"/>
        <w:insideV w:val="single" w:sz="8" w:space="0" w:color="EBC66F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C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BC6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99F" w:themeFill="accent6" w:themeFillTint="7F"/>
      </w:tcPr>
    </w:tblStylePr>
    <w:tblStylePr w:type="band1Horz">
      <w:tblPr/>
      <w:tcPr>
        <w:shd w:val="clear" w:color="auto" w:fill="F2D99F" w:themeFill="accent6" w:themeFillTint="7F"/>
      </w:tcPr>
    </w:tblStylePr>
  </w:style>
  <w:style w:type="table" w:styleId="2-5">
    <w:name w:val="Medium Grid 2 Accent 5"/>
    <w:basedOn w:val="a1"/>
    <w:uiPriority w:val="68"/>
    <w:rsid w:val="00887958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ADBC" w:themeColor="accent5"/>
        <w:left w:val="single" w:sz="8" w:space="0" w:color="85ADBC" w:themeColor="accent5"/>
        <w:bottom w:val="single" w:sz="8" w:space="0" w:color="85ADBC" w:themeColor="accent5"/>
        <w:right w:val="single" w:sz="8" w:space="0" w:color="85ADBC" w:themeColor="accent5"/>
        <w:insideH w:val="single" w:sz="8" w:space="0" w:color="85ADBC" w:themeColor="accent5"/>
        <w:insideV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1" w:themeFill="accent5" w:themeFillTint="33"/>
      </w:tc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tcBorders>
          <w:insideH w:val="single" w:sz="6" w:space="0" w:color="85ADBC" w:themeColor="accent5"/>
          <w:insideV w:val="single" w:sz="6" w:space="0" w:color="85ADBC" w:themeColor="accent5"/>
        </w:tcBorders>
        <w:shd w:val="clear" w:color="auto" w:fill="C2D6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hyperlink" Target="https://ithelp.ithome.com.tw/articles/10208955" TargetMode="External"/><Relationship Id="rId42" Type="http://schemas.openxmlformats.org/officeDocument/2006/relationships/hyperlink" Target="https://blog.csdn.net/carson_ho/article/details/54910430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://corrupt003-design-pattern.blogspot.com/2017/01/builder-pattern.html" TargetMode="External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twmht.github.io/blog/posts/design-pattern/chainOfResponsibility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038DDA-B15D-45F2-9A38-E3477FB80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3281</TotalTime>
  <Pages>26</Pages>
  <Words>1074</Words>
  <Characters>6123</Characters>
  <Application>Microsoft Office Word</Application>
  <DocSecurity>0</DocSecurity>
  <Lines>51</Lines>
  <Paragraphs>14</Paragraphs>
  <ScaleCrop>false</ScaleCrop>
  <Company/>
  <LinksUpToDate>false</LinksUpToDate>
  <CharactersWithSpaces>7183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281</cp:revision>
  <dcterms:created xsi:type="dcterms:W3CDTF">2019-03-20T06:17:00Z</dcterms:created>
  <dcterms:modified xsi:type="dcterms:W3CDTF">2019-08-29T07:30:00Z</dcterms:modified>
</cp:coreProperties>
</file>