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6BD78">
      <w:pPr>
        <w:pBdr>
          <w:bottom w:val="double" w:color="auto" w:sz="4" w:space="0"/>
        </w:pBdr>
        <w:jc w:val="center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软件架构实践（第四版）_读书笔记_4</w:t>
      </w:r>
    </w:p>
    <w:p w14:paraId="1CB7D60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第四章·可用性</w:t>
      </w:r>
    </w:p>
    <w:p w14:paraId="264ACB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/>
          <w:iCs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i/>
          <w:iCs/>
          <w:sz w:val="32"/>
          <w:szCs w:val="40"/>
          <w:lang w:val="en-US" w:eastAsia="zh-CN"/>
        </w:rPr>
        <w:t>“技术并不总是既完美又可靠。 现实可能恰恰相反！”</w:t>
      </w:r>
    </w:p>
    <w:p w14:paraId="1037E9D3">
      <w:pPr>
        <w:widowControl w:val="0"/>
        <w:numPr>
          <w:ilvl w:val="0"/>
          <w:numId w:val="0"/>
        </w:numPr>
        <w:ind w:firstLine="420" w:firstLineChars="0"/>
        <w:jc w:val="righ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—Jean-Michel Jarre 让-米歇尔·雅尔</w:t>
      </w:r>
    </w:p>
    <w:p w14:paraId="06EFB8C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（1）可用性定义：可用性指软件在需要时能够执行任务的特性，包括可靠性和系统自我修复的能力。</w:t>
      </w:r>
    </w:p>
    <w:p w14:paraId="517DE5A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2）可用性相关概念：可用性基于可靠性，增加了恢复的概念，即系统故障时的自我修复。包括系统屏蔽或修复故障的能力，确保服务中断不超过指定时间。与鲁棒性和其他质量属性相关，涉及不可接受的失效概念。</w:t>
      </w:r>
    </w:p>
    <w:p w14:paraId="314DB84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（3）失效与故障：失效指系统与其规范的偏差，需要外部观察者确定。故障是失效的原因，可以是内部或外部的，错误是故障与失效之间的中间状态。</w:t>
      </w:r>
    </w:p>
    <w:p w14:paraId="2AA4A23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（4）可用性策略的三个目的：</w:t>
      </w:r>
    </w:p>
    <w:p w14:paraId="0D40EA23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故障检测：识别系统何时发生故障。</w:t>
      </w:r>
    </w:p>
    <w:p w14:paraId="241D991C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故障恢复：在发生故障后恢复系统服务。</w:t>
      </w:r>
    </w:p>
    <w:p w14:paraId="7D4B9EBC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故障预防：采取措施避免故障发生。</w:t>
      </w:r>
    </w:p>
    <w:p w14:paraId="42CC26B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（5）故障检测策略：</w:t>
      </w:r>
    </w:p>
    <w:p w14:paraId="2B19E265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监控（Monitor）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监控系统各部分的运行状况，如处理器、进程、I/O、内存等。检测网络或其他共享资源中的失效或拥塞。</w:t>
      </w:r>
    </w:p>
    <w:p w14:paraId="2B9E6D2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4772FAC7">
      <w:pPr>
        <w:widowControl w:val="0"/>
        <w:numPr>
          <w:ilvl w:val="0"/>
          <w:numId w:val="0"/>
        </w:numPr>
        <w:ind w:firstLine="960" w:firstLineChars="30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Ping/Echo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异步请求/响应消息对在节点间交换，用于确定网络路径的可达性和延迟。需要设置时间阈值以判断组件是否失败。</w:t>
      </w:r>
    </w:p>
    <w:p w14:paraId="3CFF4749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心跳（Heartbeat）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定期消息交换，检测信号，如看门狗计时器重置。</w:t>
      </w:r>
    </w:p>
    <w:p w14:paraId="00E400B8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④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时间戳（Timestamp）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检测分布式消息传递系统中不正确的事件序列。</w:t>
      </w:r>
    </w:p>
    <w:p w14:paraId="42A6DE78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⑤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状态监控（Condition monitoring）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检查进程或设备中的条件，防止错误行为，如计算校验和。</w:t>
      </w:r>
    </w:p>
    <w:p w14:paraId="0B9CB106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⑥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健全性检查（Sanity checking）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检查组件操作或输出的有效性，常用于接口。</w:t>
      </w:r>
    </w:p>
    <w:p w14:paraId="23F18C45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⑦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投票（Voting）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比较多个来源的计算结果，决定使用哪些结果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。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包括复制、功能冗余和分析冗余。</w:t>
      </w:r>
    </w:p>
    <w:p w14:paraId="59CB95CC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742FBC14"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故障恢复策略：</w:t>
      </w:r>
    </w:p>
    <w:p w14:paraId="0E96F0B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冗余备件（Redundant spare）</w:t>
      </w:r>
    </w:p>
    <w:p w14:paraId="3FF7BFCA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主组件故障时，备用组件介入。</w:t>
      </w:r>
    </w:p>
    <w:p w14:paraId="7666D604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回滚（Rollback）</w:t>
      </w:r>
    </w:p>
    <w:p w14:paraId="29CF26C3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系统恢复到先前已知的良好状态。</w:t>
      </w:r>
    </w:p>
    <w:p w14:paraId="42A7E5E2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异常处理（Exception handling）</w:t>
      </w:r>
    </w:p>
    <w:p w14:paraId="69A56FF5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处理检测到的异常。</w:t>
      </w:r>
    </w:p>
    <w:p w14:paraId="4114D070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19F3B4BA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④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软件升级（Software upgrade）</w:t>
      </w:r>
    </w:p>
    <w:p w14:paraId="009674D9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服务中升级可执行代码映像。</w:t>
      </w:r>
    </w:p>
    <w:p w14:paraId="1C9EE1F1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⑤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重试（Retry）</w:t>
      </w:r>
    </w:p>
    <w:p w14:paraId="76547C15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假设失效是暂时性的，重试操作可能成功。</w:t>
      </w:r>
    </w:p>
    <w:p w14:paraId="571784DB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⑥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忽略错误行为（Ignore faulty behavior）</w:t>
      </w:r>
    </w:p>
    <w:p w14:paraId="1F688027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忽略特定来源的虚假消息。</w:t>
      </w:r>
    </w:p>
    <w:p w14:paraId="74F52C81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⑦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优雅降级（Graceful degradation）</w:t>
      </w:r>
    </w:p>
    <w:p w14:paraId="6C2DB265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保持关键系统功能，放弃次要功能。</w:t>
      </w:r>
    </w:p>
    <w:p w14:paraId="383A5213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⑧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重新配置（Reconfiguration）</w:t>
      </w:r>
    </w:p>
    <w:p w14:paraId="70D5BC73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重新分配职责给正常运行的资源或组件</w:t>
      </w:r>
    </w:p>
    <w:p w14:paraId="6126D87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32B04D5A"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故障预防策略：</w:t>
      </w:r>
    </w:p>
    <w:p w14:paraId="76C234F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①从服务中删除（Removal from service）</w:t>
      </w:r>
    </w:p>
    <w:p w14:paraId="4B287CB3"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暂时停止服务以清除潜在故障。</w:t>
      </w:r>
    </w:p>
    <w:p w14:paraId="22DA314C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②事务（Transactions）</w:t>
      </w:r>
    </w:p>
    <w:p w14:paraId="7A5ACD60"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确保分布式组件间交换的异步消息具有ACID属性。</w:t>
      </w:r>
    </w:p>
    <w:p w14:paraId="79AF1AA5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③预测模型（Predictive model）</w:t>
      </w:r>
    </w:p>
    <w:p w14:paraId="7BAF3089"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结合监控使用，预测故障并采取纠正措施。</w:t>
      </w:r>
    </w:p>
    <w:p w14:paraId="620B0F5F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④异常预防（Exception prevention）</w:t>
      </w:r>
    </w:p>
    <w:p w14:paraId="0C08EEA4"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技术用于防止系统异常。</w:t>
      </w:r>
    </w:p>
    <w:p w14:paraId="06ED7D2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⑤增加能力集（Increase competence set）</w:t>
      </w:r>
    </w:p>
    <w:p w14:paraId="6298EEC3"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设计组件以处理更多情况，作为正常运行的一部分。</w:t>
      </w:r>
    </w:p>
    <w:p w14:paraId="439D20F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（8）可用性架构模式</w:t>
      </w:r>
    </w:p>
    <w:p w14:paraId="2C5C665D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冗余备件策略</w:t>
      </w:r>
    </w:p>
    <w:p w14:paraId="44790D70">
      <w:pPr>
        <w:widowControl w:val="0"/>
        <w:numPr>
          <w:ilvl w:val="0"/>
          <w:numId w:val="0"/>
        </w:numPr>
        <w:ind w:firstLine="960" w:firstLineChars="30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主动冗余（热备）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所有节点并行接收和处理相同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输入，冗余备件与活动节点状态同步。适用于需要快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速故障恢复的场景。</w:t>
      </w:r>
    </w:p>
    <w:p w14:paraId="776187CE">
      <w:pPr>
        <w:widowControl w:val="0"/>
        <w:numPr>
          <w:ilvl w:val="0"/>
          <w:numId w:val="0"/>
        </w:numPr>
        <w:ind w:firstLine="960" w:firstLineChars="30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被动冗余（温备）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只有活动成员处理输入流量，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定期向冗余备件提供状态更新。平衡了计算密集度和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成本。</w:t>
      </w:r>
    </w:p>
    <w:p w14:paraId="1C725EEB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备用（冷备）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冗余备件在故障发生前保持停止服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务，需要较长的平均修复时间。不适合高可用性要求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的系统。</w:t>
      </w:r>
    </w:p>
    <w:p w14:paraId="4496E431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i/>
          <w:iCs/>
          <w:sz w:val="32"/>
          <w:szCs w:val="40"/>
          <w:lang w:val="en-US" w:eastAsia="zh-CN"/>
        </w:rPr>
      </w:pPr>
    </w:p>
    <w:p w14:paraId="65D6629C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i/>
          <w:iCs/>
          <w:sz w:val="32"/>
          <w:szCs w:val="40"/>
          <w:lang w:val="en-US" w:eastAsia="zh-CN"/>
        </w:rPr>
      </w:pPr>
      <w:r>
        <w:rPr>
          <w:rFonts w:hint="default"/>
          <w:b/>
          <w:bCs/>
          <w:i/>
          <w:iCs/>
          <w:sz w:val="32"/>
          <w:szCs w:val="40"/>
          <w:lang w:val="en-US" w:eastAsia="zh-CN"/>
        </w:rPr>
        <w:t>冗余备件的好处与代价</w:t>
      </w:r>
    </w:p>
    <w:p w14:paraId="609FF9CF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好处：系统在失效后能快速恢复正常运行。</w:t>
      </w:r>
    </w:p>
    <w:p w14:paraId="511E3054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代价：提供备件带来的额外成本和复杂性。</w:t>
      </w:r>
    </w:p>
    <w:p w14:paraId="3C56BB43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4521814D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i/>
          <w:iCs/>
          <w:sz w:val="32"/>
          <w:szCs w:val="40"/>
          <w:lang w:val="en-US" w:eastAsia="zh-CN"/>
        </w:rPr>
      </w:pPr>
      <w:r>
        <w:rPr>
          <w:rFonts w:hint="default"/>
          <w:b/>
          <w:bCs/>
          <w:i/>
          <w:iCs/>
          <w:sz w:val="32"/>
          <w:szCs w:val="40"/>
          <w:lang w:val="en-US" w:eastAsia="zh-CN"/>
        </w:rPr>
        <w:t>其他可用性模式</w:t>
      </w:r>
    </w:p>
    <w:p w14:paraId="58A7E7BE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三重模块冗余（TMR）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三个组件执行相同任务，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通过投票逻辑检测不一致。易于理解和实施，但需要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在复制级别和可用性间权衡。</w:t>
      </w:r>
    </w:p>
    <w:p w14:paraId="7F651D72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断路开关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阻止无休止的重试循环，防止系统级联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失效。需要谨慎选择超时值以避免不必要的延迟或误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报。</w:t>
      </w:r>
    </w:p>
    <w:p w14:paraId="401113B6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③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进程对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使用检查点和回滚，备份在失效时接管。</w:t>
      </w:r>
    </w:p>
    <w:p w14:paraId="37FBACF0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④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前向错误恢复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：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通过向前移动到理想状态摆脱不良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32"/>
          <w:szCs w:val="40"/>
          <w:lang w:val="en-US" w:eastAsia="zh-CN"/>
        </w:rPr>
        <w:t>状态，依赖于内置的纠错功能。</w:t>
      </w:r>
    </w:p>
    <w:p w14:paraId="4E58F0C4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4A217612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2FE7A9A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DD539"/>
    <w:multiLevelType w:val="singleLevel"/>
    <w:tmpl w:val="327DD539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lZDAxMDAyNWM5MWI4OGQyZGJlZDgzNTA3ZDk0ZWEifQ=="/>
  </w:docVars>
  <w:rsids>
    <w:rsidRoot w:val="00000000"/>
    <w:rsid w:val="1DE877AA"/>
    <w:rsid w:val="5C6B5CD3"/>
    <w:rsid w:val="5ED57141"/>
    <w:rsid w:val="7AE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619</Words>
  <Characters>700</Characters>
  <Lines>0</Lines>
  <Paragraphs>0</Paragraphs>
  <TotalTime>17</TotalTime>
  <ScaleCrop>false</ScaleCrop>
  <LinksUpToDate>false</LinksUpToDate>
  <CharactersWithSpaces>705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2024-11-16T15:37:00Z</dcterms:created>
  <dc:creator>27281</dc:creator>
  <cp:lastModifiedBy>Mr.清欢</cp:lastModifiedBy>
  <dcterms:modified xsi:type="dcterms:W3CDTF">2024-11-18T12:11:38Z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059BA8762EBE485AACE54AD6C053D0C8_12</vt:lpwstr>
  </property>
</Properties>
</file>