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6BD78">
      <w:pPr>
        <w:pBdr>
          <w:bottom w:val="double" w:color="auto" w:sz="4" w:space="0"/>
        </w:pBdr>
        <w:jc w:val="center"/>
        <w:rPr>
          <w:rFonts w:hint="default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软件架构实践（第四版）_读书笔记_7</w:t>
      </w:r>
    </w:p>
    <w:p w14:paraId="1FAFBCA8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第十七章·接口</w:t>
      </w:r>
    </w:p>
    <w:p w14:paraId="3CE7EA43"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一、接口的重要性</w:t>
      </w:r>
    </w:p>
    <w:p w14:paraId="3C664CC7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定义和作用：</w:t>
      </w:r>
    </w:p>
    <w:p w14:paraId="24EC6133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接口是元素交互的边界，定义了数据传输和控制机制。</w:t>
      </w:r>
    </w:p>
    <w:p w14:paraId="3DDFE653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直接影响系统的可修改性、可测试性、性能等。</w:t>
      </w:r>
    </w:p>
    <w:p w14:paraId="0D884C93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核心原则：</w:t>
      </w:r>
    </w:p>
    <w:p w14:paraId="1263CAD1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①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双向性：接口不仅包括元素提供的功能，还包括元素所需的资源。</w:t>
      </w:r>
    </w:p>
    <w:p w14:paraId="4A6BAE57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②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参与者依赖：接口应服务于特定类别的用户需求，同时支持多个交互方。</w:t>
      </w:r>
    </w:p>
    <w:p w14:paraId="62A078AC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</w:p>
    <w:p w14:paraId="1E321A2D"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设计要点</w:t>
      </w:r>
    </w:p>
    <w:p w14:paraId="7AE8304F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多重接口</w:t>
      </w:r>
    </w:p>
    <w:p w14:paraId="0784034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支持不同访问权限和功能需求。例如，分为只读接口、管理接口等。</w:t>
      </w:r>
    </w:p>
    <w:p w14:paraId="00A12A15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资源语法与语义</w:t>
      </w:r>
    </w:p>
    <w:p w14:paraId="724C6115"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语法：资源的签名，包含名称、参数类型等。</w:t>
      </w:r>
    </w:p>
    <w:p w14:paraId="5C5959C9"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语义：描述资源使用的效果，包括数据改变、状态变更等。</w:t>
      </w:r>
    </w:p>
    <w:p w14:paraId="78B420D5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设计原则</w:t>
      </w:r>
    </w:p>
    <w:p w14:paraId="2D87803D"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最小意外原则：接口行为应与用户预期一致。</w:t>
      </w:r>
    </w:p>
    <w:p w14:paraId="02D4C65F"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小接口原则：只交换必要信息。</w:t>
      </w:r>
    </w:p>
    <w:p w14:paraId="118F8E1A"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统一访问原则：隐藏实现细节，保持资源访问方式一致。不要重复自己：减少冗余功能。</w:t>
      </w:r>
    </w:p>
    <w:p w14:paraId="379635B1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5890A3EC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比如，一个经典的采用接口设计原则的例子是 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fldChar w:fldCharType="begin"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instrText xml:space="preserve"> HYPERLINK "https://docs.github.com/en/rest" \t "https://chatgpt.com/c/_new" </w:instrTex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GitHub REST API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fldChar w:fldCharType="end"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，它体现了多个接口设计原则，例如最小意外原则、小接口原则、统一访问原则，以及一致性。</w:t>
      </w:r>
    </w:p>
    <w:p w14:paraId="2876838D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 w14:paraId="1E5FB286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三、接口的实现细节</w:t>
      </w:r>
    </w:p>
    <w:p w14:paraId="5D2930BC">
      <w:pPr>
        <w:ind w:left="420" w:leftChars="0"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1.交互方式</w:t>
      </w:r>
    </w:p>
    <w:p w14:paraId="6194FA46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常见风格包括：</w:t>
      </w:r>
    </w:p>
    <w:p w14:paraId="36599A7B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RPC：模拟本地过程调用，支持同步或异步通信。</w:t>
      </w:r>
    </w:p>
    <w:p w14:paraId="56ECF14B">
      <w:pPr>
        <w:ind w:left="420" w:leftChars="0" w:firstLine="420" w:firstLine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REST：基于HTTP，使用统一接口，支持分层架构和无状态通信。</w:t>
      </w:r>
    </w:p>
    <w:p w14:paraId="6F085411"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数据表现形式</w:t>
      </w:r>
    </w:p>
    <w:p w14:paraId="3413AC33">
      <w:pPr>
        <w:numPr>
          <w:numId w:val="0"/>
        </w:numPr>
        <w:ind w:left="840" w:left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选择通用的序列化格式（如JSON、XML）。</w:t>
      </w:r>
    </w:p>
    <w:p w14:paraId="7056F9F8">
      <w:pPr>
        <w:numPr>
          <w:numId w:val="0"/>
        </w:numPr>
        <w:ind w:left="840" w:left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考虑表达能力、互操作性和性能。</w:t>
      </w:r>
    </w:p>
    <w:p w14:paraId="1617AFF8">
      <w:pPr>
        <w:numPr>
          <w:numId w:val="0"/>
        </w:numPr>
        <w:ind w:left="840" w:leftChars="0"/>
        <w:rPr>
          <w:rFonts w:hint="default"/>
          <w:b/>
          <w:bCs/>
          <w:sz w:val="32"/>
          <w:szCs w:val="40"/>
          <w:lang w:val="en-US" w:eastAsia="zh-CN"/>
        </w:rPr>
      </w:pPr>
    </w:p>
    <w:p w14:paraId="0788DFC1">
      <w:pPr>
        <w:numPr>
          <w:numId w:val="0"/>
        </w:numPr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本章的心得体会：</w:t>
      </w:r>
    </w:p>
    <w:p w14:paraId="3303CBD2"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接口设计的核心目标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在于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降低复杂性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，接口的设计目标是降低复杂性，让用户在使用接口时能专注于解决问题，而不是被接口本身的复杂性困扰。这要求设计者以用户为中心，理解用户需求，简化接口调用的方式。例如，清晰的命名和标准化的请求响应结构，都能显著提高接口的可用性。</w:t>
      </w:r>
    </w:p>
    <w:p w14:paraId="1E3D5423">
      <w:pPr>
        <w:numPr>
          <w:numId w:val="0"/>
        </w:numPr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   遵循原则可以让接口更易维护，设计一个好接口，不仅是为了当前使用，还需要考虑长期的可维护性。</w:t>
      </w:r>
    </w:p>
    <w:p w14:paraId="317B302D">
      <w:pPr>
        <w:numPr>
          <w:numId w:val="0"/>
        </w:numPr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   一致性是高质量接口设计的标志。无论是URL路径的结构、HTTP方法的使用，还是响应格式的统一，都能让开发者更快上手。通过一致性减少学习曲线，是对用户友好的关键。例如，GitHub的 REST API 中，通过一致的资源命名和方法语义，显著提升了可预测性。</w:t>
      </w:r>
    </w:p>
    <w:p w14:paraId="713663F1">
      <w:pPr>
        <w:numPr>
          <w:numId w:val="0"/>
        </w:numPr>
        <w:ind w:firstLine="640" w:firstLineChars="20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接口的边界决定了系统的灵活性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接口的设计实际上定义了模块之间的边界。良好的接口设计能够确保模块化，降低耦合度，提升系统的灵活性和可扩展性。例如，小接口原则和避免重复自己（DRY原则）的实践，可以确保接口能够灵活应对未来的需求变化，而不会引入过多的技术债务。</w:t>
      </w:r>
    </w:p>
    <w:p w14:paraId="392EEB9E">
      <w:pPr>
        <w:numPr>
          <w:numId w:val="0"/>
        </w:numPr>
        <w:ind w:firstLine="640" w:firstLineChars="20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优秀的接口设计在细节和抽象之间找到平衡。细节过多可能会使接口冗长而复杂，而过度抽象则可能导致使用时无所适从。比如，RESTful API 的资源导向设计就是一个很好的例子，既提供足够的细节让用户理解，又保持抽象性以适应各种业务场景。</w:t>
      </w:r>
    </w:p>
    <w:p w14:paraId="3B749712">
      <w:pPr>
        <w:numPr>
          <w:numId w:val="0"/>
        </w:numPr>
        <w:ind w:firstLine="640" w:firstLineChars="20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总之，接口设计并非单纯的技术问题，更是一种对用户体验和软件工程原则的深刻理解与实践。这一章让我认识到，一个优秀的接口往往是简单、优雅、功能聚焦的，同时又具有灵活性和可扩展性。未来的设计中，我会更加注重从用户角度出发，遵循设计原则，追求清晰与一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F7088"/>
    <w:multiLevelType w:val="singleLevel"/>
    <w:tmpl w:val="E1EF7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94580F"/>
    <w:multiLevelType w:val="singleLevel"/>
    <w:tmpl w:val="F29458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2DC3F4"/>
    <w:multiLevelType w:val="singleLevel"/>
    <w:tmpl w:val="1D2DC3F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lZDAxMDAyNWM5MWI4OGQyZGJlZDgzNTA3ZDk0ZWEifQ=="/>
  </w:docVars>
  <w:rsids>
    <w:rsidRoot w:val="00000000"/>
    <w:rsid w:val="0ED23C12"/>
    <w:rsid w:val="1DE877AA"/>
    <w:rsid w:val="25625EFB"/>
    <w:rsid w:val="41D34149"/>
    <w:rsid w:val="5C6B5CD3"/>
    <w:rsid w:val="5ED57141"/>
    <w:rsid w:val="65F51F43"/>
    <w:rsid w:val="6F3248FE"/>
    <w:rsid w:val="79C01496"/>
    <w:rsid w:val="7AE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</Words>
  <Characters>25</Characters>
  <Lines>0</Lines>
  <Paragraphs>0</Paragraphs>
  <TotalTime>843</TotalTime>
  <ScaleCrop>false</ScaleCrop>
  <LinksUpToDate>false</LinksUpToDate>
  <CharactersWithSpaces>25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2024-11-16T15:37:00Z</dcterms:created>
  <dc:creator>27281</dc:creator>
  <cp:lastModifiedBy>Mr.清欢</cp:lastModifiedBy>
  <dcterms:modified xsi:type="dcterms:W3CDTF">2024-11-22T09:48:27Z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059BA8762EBE485AACE54AD6C053D0C8_12</vt:lpwstr>
  </property>
</Properties>
</file>