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914B" w14:textId="3B91D2A5" w:rsidR="000C3C2A" w:rsidRPr="005C0A3E" w:rsidRDefault="000C3C2A" w:rsidP="000C3C2A">
      <w:pPr>
        <w:spacing w:line="400" w:lineRule="exact"/>
        <w:jc w:val="center"/>
        <w:rPr>
          <w:rFonts w:ascii="楷体" w:eastAsia="楷体" w:hAnsi="楷体" w:hint="eastAsia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比较课堂上所讲到的软件工作量估计方法</w:t>
      </w:r>
    </w:p>
    <w:p w14:paraId="70C2D7B7" w14:textId="312FE2F6" w:rsidR="000C3C2A" w:rsidRPr="005C0A3E" w:rsidRDefault="000C3C2A" w:rsidP="000C3C2A">
      <w:pPr>
        <w:spacing w:line="400" w:lineRule="exact"/>
        <w:ind w:left="3360" w:right="240"/>
        <w:jc w:val="center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 xml:space="preserve">                 </w:t>
      </w:r>
      <w:r w:rsidRPr="005C0A3E">
        <w:rPr>
          <w:rFonts w:ascii="楷体" w:eastAsia="楷体" w:hAnsi="楷体" w:hint="eastAsia"/>
          <w:b/>
          <w:bCs/>
          <w:sz w:val="24"/>
        </w:rPr>
        <w:t xml:space="preserve">—— </w:t>
      </w:r>
      <w:r>
        <w:rPr>
          <w:rFonts w:ascii="楷体" w:eastAsia="楷体" w:hAnsi="楷体" w:hint="eastAsia"/>
          <w:b/>
          <w:bCs/>
          <w:sz w:val="24"/>
        </w:rPr>
        <w:t>课堂</w:t>
      </w:r>
      <w:r w:rsidRPr="005C0A3E">
        <w:rPr>
          <w:rFonts w:ascii="楷体" w:eastAsia="楷体" w:hAnsi="楷体" w:hint="eastAsia"/>
          <w:b/>
          <w:bCs/>
          <w:sz w:val="24"/>
        </w:rPr>
        <w:t>个人作业</w:t>
      </w:r>
    </w:p>
    <w:p w14:paraId="3FFF1F80" w14:textId="57DF1702" w:rsidR="000C3C2A" w:rsidRDefault="000C3C2A" w:rsidP="00F7775E">
      <w:pPr>
        <w:spacing w:line="400" w:lineRule="exact"/>
        <w:jc w:val="center"/>
        <w:rPr>
          <w:rFonts w:ascii="仿宋" w:eastAsia="仿宋" w:hAnsi="仿宋"/>
          <w:sz w:val="24"/>
        </w:rPr>
      </w:pPr>
      <w:r w:rsidRPr="00746695">
        <w:rPr>
          <w:rFonts w:ascii="仿宋" w:eastAsia="仿宋" w:hAnsi="仿宋"/>
          <w:b/>
          <w:bCs/>
          <w:sz w:val="24"/>
        </w:rPr>
        <w:t>文曼谕 2022141461053</w:t>
      </w:r>
    </w:p>
    <w:p w14:paraId="3F9CF33C" w14:textId="77777777" w:rsidR="00F7775E" w:rsidRPr="00F7775E" w:rsidRDefault="00F7775E" w:rsidP="00F7775E">
      <w:pPr>
        <w:spacing w:line="400" w:lineRule="exact"/>
        <w:jc w:val="center"/>
        <w:rPr>
          <w:rFonts w:ascii="仿宋" w:eastAsia="仿宋" w:hAnsi="仿宋" w:hint="eastAsia"/>
          <w:sz w:val="24"/>
        </w:rPr>
      </w:pPr>
    </w:p>
    <w:p w14:paraId="3968553B" w14:textId="55EFF6C1" w:rsidR="000C3C2A" w:rsidRPr="002848A4" w:rsidRDefault="00684998" w:rsidP="000C3C2A">
      <w:pPr>
        <w:pStyle w:val="a9"/>
        <w:numPr>
          <w:ilvl w:val="0"/>
          <w:numId w:val="1"/>
        </w:numPr>
        <w:spacing w:line="400" w:lineRule="exact"/>
        <w:rPr>
          <w:rFonts w:ascii="楷体" w:eastAsia="楷体" w:hAnsi="楷体" w:cs="Times New Roman" w:hint="eastAsia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由低向上估计</w:t>
      </w:r>
    </w:p>
    <w:p w14:paraId="1C22786C" w14:textId="495D6A46" w:rsidR="000C3C2A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优点：</w:t>
      </w:r>
    </w:p>
    <w:p w14:paraId="3B8F57D1" w14:textId="05581744" w:rsidR="00F7775E" w:rsidRPr="00F7775E" w:rsidRDefault="00F7775E" w:rsidP="00F7775E">
      <w:pPr>
        <w:pStyle w:val="a9"/>
        <w:numPr>
          <w:ilvl w:val="0"/>
          <w:numId w:val="4"/>
        </w:numPr>
        <w:spacing w:line="400" w:lineRule="exact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/>
          <w:b/>
          <w:bCs/>
          <w:sz w:val="21"/>
          <w:szCs w:val="21"/>
        </w:rPr>
        <w:t>精确性高</w:t>
      </w:r>
      <w:r w:rsidRPr="00F7775E">
        <w:rPr>
          <w:rFonts w:ascii="宋体" w:eastAsia="宋体" w:hAnsi="宋体"/>
          <w:sz w:val="21"/>
          <w:szCs w:val="21"/>
        </w:rPr>
        <w:t>：通过详细分析每个模块或任务来进行估计，通常能提供较为精确的工作量预估。</w:t>
      </w:r>
    </w:p>
    <w:p w14:paraId="0FF3AACE" w14:textId="0D390466" w:rsidR="00F7775E" w:rsidRPr="00F7775E" w:rsidRDefault="00F7775E" w:rsidP="00F7775E">
      <w:pPr>
        <w:pStyle w:val="a9"/>
        <w:numPr>
          <w:ilvl w:val="0"/>
          <w:numId w:val="4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/>
          <w:b/>
          <w:bCs/>
          <w:sz w:val="21"/>
          <w:szCs w:val="21"/>
        </w:rPr>
        <w:t>可操作性强</w:t>
      </w:r>
      <w:r w:rsidRPr="00F7775E">
        <w:rPr>
          <w:rFonts w:ascii="宋体" w:eastAsia="宋体" w:hAnsi="宋体"/>
          <w:sz w:val="21"/>
          <w:szCs w:val="21"/>
        </w:rPr>
        <w:t>：能够清楚了解每个子任务的工作量，适用于细节明确的项目。</w:t>
      </w:r>
    </w:p>
    <w:p w14:paraId="207F6AEF" w14:textId="6F2619EB" w:rsid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缺点：</w:t>
      </w:r>
    </w:p>
    <w:p w14:paraId="285AD64D" w14:textId="77777777" w:rsidR="00F7775E" w:rsidRPr="00F7775E" w:rsidRDefault="00F7775E" w:rsidP="00F7775E">
      <w:pPr>
        <w:pStyle w:val="a9"/>
        <w:numPr>
          <w:ilvl w:val="0"/>
          <w:numId w:val="6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时间消耗大</w:t>
      </w:r>
      <w:r w:rsidRPr="00F7775E">
        <w:rPr>
          <w:rFonts w:ascii="宋体" w:eastAsia="宋体" w:hAnsi="宋体" w:hint="eastAsia"/>
          <w:sz w:val="21"/>
          <w:szCs w:val="21"/>
        </w:rPr>
        <w:t>：由于需要详细拆解项目，尤其在早期阶段工作量较大，不适合项目初期不明确的情况下。</w:t>
      </w:r>
    </w:p>
    <w:p w14:paraId="5C0F8FE1" w14:textId="3FDC0C4F" w:rsidR="00F7775E" w:rsidRPr="00F7775E" w:rsidRDefault="00F7775E" w:rsidP="00F7775E">
      <w:pPr>
        <w:pStyle w:val="a9"/>
        <w:numPr>
          <w:ilvl w:val="0"/>
          <w:numId w:val="6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依赖细节</w:t>
      </w:r>
      <w:r w:rsidRPr="00F7775E">
        <w:rPr>
          <w:rFonts w:ascii="宋体" w:eastAsia="宋体" w:hAnsi="宋体" w:hint="eastAsia"/>
          <w:sz w:val="21"/>
          <w:szCs w:val="21"/>
        </w:rPr>
        <w:t>：如果没有足够的信息和细节来分析每个模块，估算结果可能会不准确。</w:t>
      </w:r>
    </w:p>
    <w:p w14:paraId="4F1111E2" w14:textId="09D8FA71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适用场景：</w:t>
      </w:r>
      <w:r w:rsidRPr="00F7775E">
        <w:rPr>
          <w:rFonts w:ascii="宋体" w:eastAsia="宋体" w:hAnsi="宋体"/>
          <w:sz w:val="21"/>
          <w:szCs w:val="21"/>
        </w:rPr>
        <w:t>项目要求非常详细或已经开始开发时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46E866FB" w14:textId="58E3BF61" w:rsidR="00684998" w:rsidRPr="002848A4" w:rsidRDefault="00684998" w:rsidP="00684998">
      <w:pPr>
        <w:pStyle w:val="a9"/>
        <w:numPr>
          <w:ilvl w:val="0"/>
          <w:numId w:val="1"/>
        </w:numPr>
        <w:spacing w:line="400" w:lineRule="exact"/>
        <w:rPr>
          <w:rFonts w:ascii="楷体" w:eastAsia="楷体" w:hAnsi="楷体" w:cs="Times New Roman" w:hint="eastAsia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自顶向下和参数模型</w:t>
      </w:r>
    </w:p>
    <w:p w14:paraId="18DB3314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优点：</w:t>
      </w:r>
    </w:p>
    <w:p w14:paraId="2C43582A" w14:textId="77777777" w:rsidR="00F7775E" w:rsidRPr="00F7775E" w:rsidRDefault="00F7775E" w:rsidP="00F7775E">
      <w:pPr>
        <w:pStyle w:val="a9"/>
        <w:numPr>
          <w:ilvl w:val="0"/>
          <w:numId w:val="8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速度快</w:t>
      </w:r>
      <w:r w:rsidRPr="00F7775E">
        <w:rPr>
          <w:rFonts w:ascii="宋体" w:eastAsia="宋体" w:hAnsi="宋体" w:hint="eastAsia"/>
          <w:sz w:val="21"/>
          <w:szCs w:val="21"/>
        </w:rPr>
        <w:t>：能够在没有详细任务分解的情况下进行较为快速的估算。</w:t>
      </w:r>
    </w:p>
    <w:p w14:paraId="2E9A0B31" w14:textId="77777777" w:rsidR="00F7775E" w:rsidRPr="00F7775E" w:rsidRDefault="00F7775E" w:rsidP="00F7775E">
      <w:pPr>
        <w:pStyle w:val="a9"/>
        <w:numPr>
          <w:ilvl w:val="0"/>
          <w:numId w:val="8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简洁有效</w:t>
      </w:r>
      <w:r w:rsidRPr="00F7775E">
        <w:rPr>
          <w:rFonts w:ascii="宋体" w:eastAsia="宋体" w:hAnsi="宋体" w:hint="eastAsia"/>
          <w:sz w:val="21"/>
          <w:szCs w:val="21"/>
        </w:rPr>
        <w:t>：尤其在项目初期，基于经验或已知的数据进行估算，可以提供较为粗略但有参考价值的估算结果。</w:t>
      </w:r>
    </w:p>
    <w:p w14:paraId="66AC18A9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缺点：</w:t>
      </w:r>
    </w:p>
    <w:p w14:paraId="733AFEA2" w14:textId="77777777" w:rsidR="00F7775E" w:rsidRPr="00F7775E" w:rsidRDefault="00F7775E" w:rsidP="00F7775E">
      <w:pPr>
        <w:pStyle w:val="a9"/>
        <w:numPr>
          <w:ilvl w:val="0"/>
          <w:numId w:val="7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准确性低</w:t>
      </w:r>
      <w:r w:rsidRPr="00F7775E">
        <w:rPr>
          <w:rFonts w:ascii="宋体" w:eastAsia="宋体" w:hAnsi="宋体" w:hint="eastAsia"/>
          <w:sz w:val="21"/>
          <w:szCs w:val="21"/>
        </w:rPr>
        <w:t>：由于没有具体的细节，容易导致估算偏差，尤其是在项目复杂或不确定性较高时。</w:t>
      </w:r>
    </w:p>
    <w:p w14:paraId="394774A1" w14:textId="77777777" w:rsidR="00F7775E" w:rsidRPr="00F7775E" w:rsidRDefault="00F7775E" w:rsidP="00F7775E">
      <w:pPr>
        <w:pStyle w:val="a9"/>
        <w:numPr>
          <w:ilvl w:val="0"/>
          <w:numId w:val="7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依赖历史数据</w:t>
      </w:r>
      <w:r w:rsidRPr="00F7775E">
        <w:rPr>
          <w:rFonts w:ascii="宋体" w:eastAsia="宋体" w:hAnsi="宋体" w:hint="eastAsia"/>
          <w:sz w:val="21"/>
          <w:szCs w:val="21"/>
        </w:rPr>
        <w:t>：参数模型通常依赖于历史项目数据和经验，如果没有类似的参考，可能效果不佳。</w:t>
      </w:r>
    </w:p>
    <w:p w14:paraId="5EF061E5" w14:textId="675B2EF5" w:rsidR="00684998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适用场景：项目初期，或没有足够时间进行详细分析时，适用于简单或经验丰富的团队。</w:t>
      </w:r>
    </w:p>
    <w:p w14:paraId="49492D02" w14:textId="2E912717" w:rsidR="00684998" w:rsidRPr="002848A4" w:rsidRDefault="00684998" w:rsidP="00684998">
      <w:pPr>
        <w:pStyle w:val="a9"/>
        <w:numPr>
          <w:ilvl w:val="0"/>
          <w:numId w:val="1"/>
        </w:numPr>
        <w:spacing w:line="400" w:lineRule="exact"/>
        <w:rPr>
          <w:rFonts w:ascii="楷体" w:eastAsia="楷体" w:hAnsi="楷体" w:cs="Times New Roman" w:hint="eastAsia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专家判断</w:t>
      </w:r>
    </w:p>
    <w:p w14:paraId="6F59B351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优点：</w:t>
      </w:r>
    </w:p>
    <w:p w14:paraId="5F41247B" w14:textId="77777777" w:rsidR="00F7775E" w:rsidRPr="00F7775E" w:rsidRDefault="00F7775E" w:rsidP="00F7775E">
      <w:pPr>
        <w:pStyle w:val="a9"/>
        <w:numPr>
          <w:ilvl w:val="0"/>
          <w:numId w:val="9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快速且灵活</w:t>
      </w:r>
      <w:r w:rsidRPr="00F7775E">
        <w:rPr>
          <w:rFonts w:ascii="宋体" w:eastAsia="宋体" w:hAnsi="宋体" w:hint="eastAsia"/>
          <w:sz w:val="21"/>
          <w:szCs w:val="21"/>
        </w:rPr>
        <w:t>：依靠领域专家的经验和知识，能够在短时间内提供估算结果。</w:t>
      </w:r>
    </w:p>
    <w:p w14:paraId="61217ED7" w14:textId="77777777" w:rsidR="00F7775E" w:rsidRPr="00F7775E" w:rsidRDefault="00F7775E" w:rsidP="00F7775E">
      <w:pPr>
        <w:pStyle w:val="a9"/>
        <w:numPr>
          <w:ilvl w:val="0"/>
          <w:numId w:val="9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适用性广</w:t>
      </w:r>
      <w:r w:rsidRPr="00F7775E">
        <w:rPr>
          <w:rFonts w:ascii="宋体" w:eastAsia="宋体" w:hAnsi="宋体" w:hint="eastAsia"/>
          <w:sz w:val="21"/>
          <w:szCs w:val="21"/>
        </w:rPr>
        <w:t>：专家能够根据过往经验对项目进行评估，适用于各种不同类型的项目。</w:t>
      </w:r>
    </w:p>
    <w:p w14:paraId="5D0BD71E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缺点：</w:t>
      </w:r>
    </w:p>
    <w:p w14:paraId="2A489203" w14:textId="77777777" w:rsidR="00F7775E" w:rsidRPr="00F7775E" w:rsidRDefault="00F7775E" w:rsidP="00F7775E">
      <w:pPr>
        <w:pStyle w:val="a9"/>
        <w:numPr>
          <w:ilvl w:val="0"/>
          <w:numId w:val="10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lastRenderedPageBreak/>
        <w:t>主观性强</w:t>
      </w:r>
      <w:r w:rsidRPr="00F7775E">
        <w:rPr>
          <w:rFonts w:ascii="宋体" w:eastAsia="宋体" w:hAnsi="宋体" w:hint="eastAsia"/>
          <w:sz w:val="21"/>
          <w:szCs w:val="21"/>
        </w:rPr>
        <w:t>：专家的判断可能受个人经验和偏见影响，导致估算结果不准确。</w:t>
      </w:r>
    </w:p>
    <w:p w14:paraId="3D163716" w14:textId="77777777" w:rsidR="00F7775E" w:rsidRPr="00F7775E" w:rsidRDefault="00F7775E" w:rsidP="00F7775E">
      <w:pPr>
        <w:pStyle w:val="a9"/>
        <w:numPr>
          <w:ilvl w:val="0"/>
          <w:numId w:val="10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适用性局限</w:t>
      </w:r>
      <w:r w:rsidRPr="00F7775E">
        <w:rPr>
          <w:rFonts w:ascii="宋体" w:eastAsia="宋体" w:hAnsi="宋体" w:hint="eastAsia"/>
          <w:sz w:val="21"/>
          <w:szCs w:val="21"/>
        </w:rPr>
        <w:t>：如果没有合适的专家，估算可能存在较大的误差。</w:t>
      </w:r>
    </w:p>
    <w:p w14:paraId="1C3C1D9F" w14:textId="1A159B54" w:rsidR="00684998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适用场景：项目初期，或者没有大量数据可供参考时，适用于团队中有经验的专家。</w:t>
      </w:r>
    </w:p>
    <w:p w14:paraId="34B5B43F" w14:textId="1F5497A9" w:rsidR="00684998" w:rsidRPr="002848A4" w:rsidRDefault="00684998" w:rsidP="00684998">
      <w:pPr>
        <w:pStyle w:val="a9"/>
        <w:numPr>
          <w:ilvl w:val="0"/>
          <w:numId w:val="1"/>
        </w:numPr>
        <w:spacing w:line="400" w:lineRule="exact"/>
        <w:rPr>
          <w:rFonts w:ascii="楷体" w:eastAsia="楷体" w:hAnsi="楷体" w:cs="Times New Roman" w:hint="eastAsia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类比估计</w:t>
      </w:r>
    </w:p>
    <w:p w14:paraId="2C5EFB14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ind w:hanging="442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优点：</w:t>
      </w:r>
    </w:p>
    <w:p w14:paraId="52D2F0BA" w14:textId="77777777" w:rsidR="00F7775E" w:rsidRPr="00F7775E" w:rsidRDefault="00F7775E" w:rsidP="00F7775E">
      <w:pPr>
        <w:pStyle w:val="a9"/>
        <w:numPr>
          <w:ilvl w:val="0"/>
          <w:numId w:val="11"/>
        </w:numPr>
        <w:spacing w:line="400" w:lineRule="exact"/>
        <w:ind w:hanging="442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快速简便</w:t>
      </w:r>
      <w:r w:rsidRPr="00F7775E">
        <w:rPr>
          <w:rFonts w:ascii="宋体" w:eastAsia="宋体" w:hAnsi="宋体" w:hint="eastAsia"/>
          <w:sz w:val="21"/>
          <w:szCs w:val="21"/>
        </w:rPr>
        <w:t>：基于类似项目的历史数据进行估算，通常需要较少的时间和资源。</w:t>
      </w:r>
    </w:p>
    <w:p w14:paraId="0169EDD6" w14:textId="77777777" w:rsidR="00F7775E" w:rsidRPr="00F7775E" w:rsidRDefault="00F7775E" w:rsidP="00F7775E">
      <w:pPr>
        <w:pStyle w:val="a9"/>
        <w:numPr>
          <w:ilvl w:val="0"/>
          <w:numId w:val="11"/>
        </w:numPr>
        <w:spacing w:line="400" w:lineRule="exact"/>
        <w:ind w:hanging="442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较高的可信度</w:t>
      </w:r>
      <w:r w:rsidRPr="00F7775E">
        <w:rPr>
          <w:rFonts w:ascii="宋体" w:eastAsia="宋体" w:hAnsi="宋体" w:hint="eastAsia"/>
          <w:sz w:val="21"/>
          <w:szCs w:val="21"/>
        </w:rPr>
        <w:t>：如果有一个较为相似的项目，可以基于其工作量来做出较为准确的估算。</w:t>
      </w:r>
    </w:p>
    <w:p w14:paraId="57D5CB2F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ind w:hanging="442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缺点：</w:t>
      </w:r>
    </w:p>
    <w:p w14:paraId="3FE0BCDE" w14:textId="77777777" w:rsidR="00F7775E" w:rsidRPr="00F7775E" w:rsidRDefault="00F7775E" w:rsidP="00F7775E">
      <w:pPr>
        <w:pStyle w:val="a9"/>
        <w:numPr>
          <w:ilvl w:val="0"/>
          <w:numId w:val="12"/>
        </w:numPr>
        <w:spacing w:line="400" w:lineRule="exact"/>
        <w:ind w:hanging="442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依赖历史数据</w:t>
      </w:r>
      <w:r w:rsidRPr="00F7775E">
        <w:rPr>
          <w:rFonts w:ascii="宋体" w:eastAsia="宋体" w:hAnsi="宋体" w:hint="eastAsia"/>
          <w:sz w:val="21"/>
          <w:szCs w:val="21"/>
        </w:rPr>
        <w:t>：需要有相似项目的准确数据作为基础，如果没有合适的类比，估算会有较大偏差。</w:t>
      </w:r>
    </w:p>
    <w:p w14:paraId="2BBA5A14" w14:textId="77777777" w:rsidR="00F7775E" w:rsidRPr="00F7775E" w:rsidRDefault="00F7775E" w:rsidP="00F7775E">
      <w:pPr>
        <w:pStyle w:val="a9"/>
        <w:numPr>
          <w:ilvl w:val="0"/>
          <w:numId w:val="12"/>
        </w:numPr>
        <w:spacing w:line="400" w:lineRule="exact"/>
        <w:ind w:hanging="442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忽略差异</w:t>
      </w:r>
      <w:r w:rsidRPr="00F7775E">
        <w:rPr>
          <w:rFonts w:ascii="宋体" w:eastAsia="宋体" w:hAnsi="宋体" w:hint="eastAsia"/>
          <w:sz w:val="21"/>
          <w:szCs w:val="21"/>
        </w:rPr>
        <w:t>：可能忽略项目之间的差异，比如团队成员、技术难度、环境等因素。</w:t>
      </w:r>
    </w:p>
    <w:p w14:paraId="2CFF36DD" w14:textId="77F425ED" w:rsidR="00684998" w:rsidRPr="00F7775E" w:rsidRDefault="00F7775E" w:rsidP="00F7775E">
      <w:pPr>
        <w:pStyle w:val="a9"/>
        <w:numPr>
          <w:ilvl w:val="0"/>
          <w:numId w:val="5"/>
        </w:numPr>
        <w:spacing w:line="400" w:lineRule="exact"/>
        <w:ind w:hanging="442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适用场景：项目与过去的某些项目非常相似时，特别是经验丰富的团队有相关数据时。</w:t>
      </w:r>
    </w:p>
    <w:p w14:paraId="2AC7FC3B" w14:textId="5984E7E2" w:rsidR="00684998" w:rsidRPr="002848A4" w:rsidRDefault="00684998" w:rsidP="00684998">
      <w:pPr>
        <w:pStyle w:val="a9"/>
        <w:numPr>
          <w:ilvl w:val="0"/>
          <w:numId w:val="1"/>
        </w:numPr>
        <w:spacing w:line="400" w:lineRule="exact"/>
        <w:rPr>
          <w:rFonts w:ascii="楷体" w:eastAsia="楷体" w:hAnsi="楷体" w:cs="Times New Roman" w:hint="eastAsia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功能点方法</w:t>
      </w:r>
    </w:p>
    <w:p w14:paraId="60B1C18B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优点：</w:t>
      </w:r>
    </w:p>
    <w:p w14:paraId="1E5AD60D" w14:textId="77777777" w:rsidR="00F7775E" w:rsidRPr="00F7775E" w:rsidRDefault="00F7775E" w:rsidP="00F7775E">
      <w:pPr>
        <w:pStyle w:val="a9"/>
        <w:numPr>
          <w:ilvl w:val="0"/>
          <w:numId w:val="13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系统性强</w:t>
      </w:r>
      <w:r w:rsidRPr="00F7775E">
        <w:rPr>
          <w:rFonts w:ascii="宋体" w:eastAsia="宋体" w:hAnsi="宋体" w:hint="eastAsia"/>
          <w:sz w:val="21"/>
          <w:szCs w:val="21"/>
        </w:rPr>
        <w:t>：根据软件的功能模块进行估算，能够较为全面地评估系统的复杂度。</w:t>
      </w:r>
    </w:p>
    <w:p w14:paraId="1DD2816C" w14:textId="77777777" w:rsidR="00F7775E" w:rsidRPr="00F7775E" w:rsidRDefault="00F7775E" w:rsidP="00F7775E">
      <w:pPr>
        <w:pStyle w:val="a9"/>
        <w:numPr>
          <w:ilvl w:val="0"/>
          <w:numId w:val="13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标准化</w:t>
      </w:r>
      <w:r w:rsidRPr="00F7775E">
        <w:rPr>
          <w:rFonts w:ascii="宋体" w:eastAsia="宋体" w:hAnsi="宋体" w:hint="eastAsia"/>
          <w:sz w:val="21"/>
          <w:szCs w:val="21"/>
        </w:rPr>
        <w:t>：功能点方法具有较为固定的评估标准，适用于不同类型的软件项目。</w:t>
      </w:r>
    </w:p>
    <w:p w14:paraId="2FBBD7C3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缺点：</w:t>
      </w:r>
    </w:p>
    <w:p w14:paraId="54513146" w14:textId="77777777" w:rsidR="00F7775E" w:rsidRPr="00F7775E" w:rsidRDefault="00F7775E" w:rsidP="00F7775E">
      <w:pPr>
        <w:pStyle w:val="a9"/>
        <w:numPr>
          <w:ilvl w:val="0"/>
          <w:numId w:val="14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复杂性高</w:t>
      </w:r>
      <w:r w:rsidRPr="00F7775E">
        <w:rPr>
          <w:rFonts w:ascii="宋体" w:eastAsia="宋体" w:hAnsi="宋体" w:hint="eastAsia"/>
          <w:sz w:val="21"/>
          <w:szCs w:val="21"/>
        </w:rPr>
        <w:t>：需要对系统的功能模块进行详细分析和定义，适用于功能较为复杂的项目。</w:t>
      </w:r>
    </w:p>
    <w:p w14:paraId="49DC37AD" w14:textId="77777777" w:rsidR="00F7775E" w:rsidRPr="00F7775E" w:rsidRDefault="00F7775E" w:rsidP="00F7775E">
      <w:pPr>
        <w:pStyle w:val="a9"/>
        <w:numPr>
          <w:ilvl w:val="0"/>
          <w:numId w:val="14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学习曲线</w:t>
      </w:r>
      <w:r w:rsidRPr="00F7775E">
        <w:rPr>
          <w:rFonts w:ascii="宋体" w:eastAsia="宋体" w:hAnsi="宋体" w:hint="eastAsia"/>
          <w:sz w:val="21"/>
          <w:szCs w:val="21"/>
        </w:rPr>
        <w:t>：使用功能点方法需要一定的学习和适应时间，对初学者不友好。</w:t>
      </w:r>
    </w:p>
    <w:p w14:paraId="5745C5F4" w14:textId="22903942" w:rsidR="00684998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适用场景：中大型项目，尤其是具有多个模块和复杂功能的项目。</w:t>
      </w:r>
    </w:p>
    <w:p w14:paraId="312D3950" w14:textId="399D75F6" w:rsidR="00684998" w:rsidRPr="002848A4" w:rsidRDefault="00684998" w:rsidP="00684998">
      <w:pPr>
        <w:pStyle w:val="a9"/>
        <w:numPr>
          <w:ilvl w:val="0"/>
          <w:numId w:val="1"/>
        </w:numPr>
        <w:spacing w:line="400" w:lineRule="exact"/>
        <w:rPr>
          <w:rFonts w:ascii="楷体" w:eastAsia="楷体" w:hAnsi="楷体" w:cs="Times New Roman" w:hint="eastAsia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对象点方法</w:t>
      </w:r>
    </w:p>
    <w:p w14:paraId="7AD1B00E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优点：</w:t>
      </w:r>
    </w:p>
    <w:p w14:paraId="595BFCD9" w14:textId="77777777" w:rsidR="00F7775E" w:rsidRPr="00F7775E" w:rsidRDefault="00F7775E" w:rsidP="00F7775E">
      <w:pPr>
        <w:pStyle w:val="a9"/>
        <w:numPr>
          <w:ilvl w:val="0"/>
          <w:numId w:val="1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细致评估</w:t>
      </w:r>
      <w:r w:rsidRPr="00F7775E">
        <w:rPr>
          <w:rFonts w:ascii="宋体" w:eastAsia="宋体" w:hAnsi="宋体" w:hint="eastAsia"/>
          <w:sz w:val="21"/>
          <w:szCs w:val="21"/>
        </w:rPr>
        <w:t>：通过评估对象模型的复杂度进行估算，能够较为准确地反映出软件开发的复杂度。</w:t>
      </w:r>
    </w:p>
    <w:p w14:paraId="39000319" w14:textId="77777777" w:rsidR="00F7775E" w:rsidRPr="00F7775E" w:rsidRDefault="00F7775E" w:rsidP="00F7775E">
      <w:pPr>
        <w:pStyle w:val="a9"/>
        <w:numPr>
          <w:ilvl w:val="0"/>
          <w:numId w:val="1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适应性强</w:t>
      </w:r>
      <w:r w:rsidRPr="00F7775E">
        <w:rPr>
          <w:rFonts w:ascii="宋体" w:eastAsia="宋体" w:hAnsi="宋体" w:hint="eastAsia"/>
          <w:sz w:val="21"/>
          <w:szCs w:val="21"/>
        </w:rPr>
        <w:t>：对于面向对象的开发模式特别有效，适用于面向对象的软件开发项目。</w:t>
      </w:r>
    </w:p>
    <w:p w14:paraId="5083AFFF" w14:textId="77777777" w:rsidR="00F7775E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缺点：</w:t>
      </w:r>
    </w:p>
    <w:p w14:paraId="6703A246" w14:textId="77777777" w:rsidR="00F7775E" w:rsidRPr="00F7775E" w:rsidRDefault="00F7775E" w:rsidP="00F7775E">
      <w:pPr>
        <w:pStyle w:val="a9"/>
        <w:numPr>
          <w:ilvl w:val="0"/>
          <w:numId w:val="16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依赖建模质量</w:t>
      </w:r>
      <w:r w:rsidRPr="00F7775E">
        <w:rPr>
          <w:rFonts w:ascii="宋体" w:eastAsia="宋体" w:hAnsi="宋体" w:hint="eastAsia"/>
          <w:sz w:val="21"/>
          <w:szCs w:val="21"/>
        </w:rPr>
        <w:t>：如果对象模型不够准确或详细，估算的结果可能不可靠。</w:t>
      </w:r>
    </w:p>
    <w:p w14:paraId="11755311" w14:textId="77777777" w:rsidR="00F7775E" w:rsidRPr="00F7775E" w:rsidRDefault="00F7775E" w:rsidP="00F7775E">
      <w:pPr>
        <w:pStyle w:val="a9"/>
        <w:numPr>
          <w:ilvl w:val="0"/>
          <w:numId w:val="16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b/>
          <w:bCs/>
          <w:sz w:val="21"/>
          <w:szCs w:val="21"/>
        </w:rPr>
        <w:t>难度较高</w:t>
      </w:r>
      <w:r w:rsidRPr="00F7775E">
        <w:rPr>
          <w:rFonts w:ascii="宋体" w:eastAsia="宋体" w:hAnsi="宋体" w:hint="eastAsia"/>
          <w:sz w:val="21"/>
          <w:szCs w:val="21"/>
        </w:rPr>
        <w:t>：需要一定的建模和分析能力，且建模工作量较大。</w:t>
      </w:r>
    </w:p>
    <w:p w14:paraId="2EB00143" w14:textId="5DAD2E89" w:rsidR="00684998" w:rsidRPr="00F7775E" w:rsidRDefault="00F7775E" w:rsidP="00F7775E">
      <w:pPr>
        <w:pStyle w:val="a9"/>
        <w:numPr>
          <w:ilvl w:val="0"/>
          <w:numId w:val="5"/>
        </w:numPr>
        <w:spacing w:line="400" w:lineRule="exact"/>
        <w:rPr>
          <w:rFonts w:ascii="宋体" w:eastAsia="宋体" w:hAnsi="宋体" w:hint="eastAsia"/>
          <w:sz w:val="21"/>
          <w:szCs w:val="21"/>
        </w:rPr>
      </w:pPr>
      <w:r w:rsidRPr="00F7775E">
        <w:rPr>
          <w:rFonts w:ascii="宋体" w:eastAsia="宋体" w:hAnsi="宋体" w:hint="eastAsia"/>
          <w:sz w:val="21"/>
          <w:szCs w:val="21"/>
        </w:rPr>
        <w:t>适用场景：面向对象的软件项目，特别是大型、复杂的系统。</w:t>
      </w:r>
    </w:p>
    <w:sectPr w:rsidR="00684998" w:rsidRPr="00F7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F04"/>
    <w:multiLevelType w:val="hybridMultilevel"/>
    <w:tmpl w:val="44F497CC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42F7379"/>
    <w:multiLevelType w:val="hybridMultilevel"/>
    <w:tmpl w:val="2260325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9A017B"/>
    <w:multiLevelType w:val="hybridMultilevel"/>
    <w:tmpl w:val="FA44AA7A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A2A65D9"/>
    <w:multiLevelType w:val="hybridMultilevel"/>
    <w:tmpl w:val="09A45994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E5C6E5B"/>
    <w:multiLevelType w:val="hybridMultilevel"/>
    <w:tmpl w:val="B2C487A2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F7E3639"/>
    <w:multiLevelType w:val="hybridMultilevel"/>
    <w:tmpl w:val="DB4C977E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838049E"/>
    <w:multiLevelType w:val="hybridMultilevel"/>
    <w:tmpl w:val="5C2EC7C6"/>
    <w:lvl w:ilvl="0" w:tplc="61F11CA5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773188"/>
    <w:multiLevelType w:val="hybridMultilevel"/>
    <w:tmpl w:val="D20CD7C2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52967F1C"/>
    <w:multiLevelType w:val="hybridMultilevel"/>
    <w:tmpl w:val="75164FE0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6B2B1482"/>
    <w:multiLevelType w:val="hybridMultilevel"/>
    <w:tmpl w:val="E9AE5BAE"/>
    <w:lvl w:ilvl="0" w:tplc="769CE1D4">
      <w:start w:val="1"/>
      <w:numFmt w:val="decimal"/>
      <w:lvlText w:val="1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B392577"/>
    <w:multiLevelType w:val="hybridMultilevel"/>
    <w:tmpl w:val="89F85340"/>
    <w:lvl w:ilvl="0" w:tplc="13DC35F6">
      <w:start w:val="1"/>
      <w:numFmt w:val="decimal"/>
      <w:lvlText w:val="1.%1"/>
      <w:lvlJc w:val="left"/>
      <w:pPr>
        <w:ind w:left="440" w:hanging="44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C042F1A"/>
    <w:multiLevelType w:val="hybridMultilevel"/>
    <w:tmpl w:val="4EEAF490"/>
    <w:lvl w:ilvl="0" w:tplc="D3169900">
      <w:start w:val="1"/>
      <w:numFmt w:val="bullet"/>
      <w:lvlText w:val=""/>
      <w:lvlJc w:val="left"/>
      <w:pPr>
        <w:ind w:left="88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C107DAC"/>
    <w:multiLevelType w:val="hybridMultilevel"/>
    <w:tmpl w:val="28AE18A0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6F0307AD"/>
    <w:multiLevelType w:val="hybridMultilevel"/>
    <w:tmpl w:val="2CC27F16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22D7E48"/>
    <w:multiLevelType w:val="hybridMultilevel"/>
    <w:tmpl w:val="D772ADFE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7C453770"/>
    <w:multiLevelType w:val="hybridMultilevel"/>
    <w:tmpl w:val="296EA4D2"/>
    <w:lvl w:ilvl="0" w:tplc="D3169900">
      <w:start w:val="1"/>
      <w:numFmt w:val="bullet"/>
      <w:lvlText w:val="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0587304">
    <w:abstractNumId w:val="6"/>
  </w:num>
  <w:num w:numId="2" w16cid:durableId="970672835">
    <w:abstractNumId w:val="10"/>
  </w:num>
  <w:num w:numId="3" w16cid:durableId="8917422">
    <w:abstractNumId w:val="9"/>
  </w:num>
  <w:num w:numId="4" w16cid:durableId="71902686">
    <w:abstractNumId w:val="15"/>
  </w:num>
  <w:num w:numId="5" w16cid:durableId="301927988">
    <w:abstractNumId w:val="1"/>
  </w:num>
  <w:num w:numId="6" w16cid:durableId="1307509598">
    <w:abstractNumId w:val="11"/>
  </w:num>
  <w:num w:numId="7" w16cid:durableId="1709329065">
    <w:abstractNumId w:val="13"/>
  </w:num>
  <w:num w:numId="8" w16cid:durableId="1663661561">
    <w:abstractNumId w:val="4"/>
  </w:num>
  <w:num w:numId="9" w16cid:durableId="1215847387">
    <w:abstractNumId w:val="2"/>
  </w:num>
  <w:num w:numId="10" w16cid:durableId="1342707861">
    <w:abstractNumId w:val="5"/>
  </w:num>
  <w:num w:numId="11" w16cid:durableId="20741834">
    <w:abstractNumId w:val="8"/>
  </w:num>
  <w:num w:numId="12" w16cid:durableId="1882205166">
    <w:abstractNumId w:val="14"/>
  </w:num>
  <w:num w:numId="13" w16cid:durableId="934675387">
    <w:abstractNumId w:val="7"/>
  </w:num>
  <w:num w:numId="14" w16cid:durableId="496847939">
    <w:abstractNumId w:val="12"/>
  </w:num>
  <w:num w:numId="15" w16cid:durableId="1024357490">
    <w:abstractNumId w:val="0"/>
  </w:num>
  <w:num w:numId="16" w16cid:durableId="96064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2A"/>
    <w:rsid w:val="000C3C2A"/>
    <w:rsid w:val="00251FA1"/>
    <w:rsid w:val="00684998"/>
    <w:rsid w:val="006F24FB"/>
    <w:rsid w:val="00741BDA"/>
    <w:rsid w:val="00B0187E"/>
    <w:rsid w:val="00CC74C6"/>
    <w:rsid w:val="00D640F8"/>
    <w:rsid w:val="00DB3066"/>
    <w:rsid w:val="00F7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404"/>
  <w15:chartTrackingRefBased/>
  <w15:docId w15:val="{60890F44-2975-4893-ADE8-A875EC9E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a"/>
    <w:link w:val="12"/>
    <w:qFormat/>
    <w:rsid w:val="00251FA1"/>
    <w:rPr>
      <w:rFonts w:ascii="仿宋" w:eastAsia="仿宋" w:hAnsi="仿宋"/>
    </w:rPr>
  </w:style>
  <w:style w:type="character" w:customStyle="1" w:styleId="12">
    <w:name w:val="标题1 字符"/>
    <w:basedOn w:val="a0"/>
    <w:link w:val="11"/>
    <w:rsid w:val="00251FA1"/>
    <w:rPr>
      <w:rFonts w:ascii="仿宋" w:eastAsia="仿宋" w:hAnsi="仿宋"/>
    </w:rPr>
  </w:style>
  <w:style w:type="character" w:customStyle="1" w:styleId="10">
    <w:name w:val="标题 1 字符"/>
    <w:basedOn w:val="a0"/>
    <w:link w:val="1"/>
    <w:uiPriority w:val="9"/>
    <w:rsid w:val="000C3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C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3C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3C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3C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3C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3C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3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3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3C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3C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3C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3C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3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Manyu Wen</dc:creator>
  <cp:keywords/>
  <dc:description/>
  <cp:lastModifiedBy>Manyu Wen</cp:lastModifiedBy>
  <cp:revision>1</cp:revision>
  <dcterms:created xsi:type="dcterms:W3CDTF">2024-12-19T06:07:00Z</dcterms:created>
  <dcterms:modified xsi:type="dcterms:W3CDTF">2024-12-19T06:52:00Z</dcterms:modified>
</cp:coreProperties>
</file>