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512418">
      <w:pPr>
        <w:pStyle w:val="2"/>
        <w:numPr>
          <w:ilvl w:val="0"/>
          <w:numId w:val="2"/>
        </w:numPr>
        <w:bidi w:val="0"/>
        <w:rPr/>
      </w:pPr>
      <w:r>
        <w:t>COSMIVC—FFP</w:t>
      </w:r>
    </w:p>
    <w:p w14:paraId="0A3C7E69">
      <w:pPr>
        <w:rPr/>
      </w:pPr>
      <w:r>
        <w:rPr>
          <w:b/>
          <w:bCs/>
        </w:rPr>
        <w:t>原理：</w:t>
      </w:r>
    </w:p>
    <w:p w14:paraId="69510C97">
      <w:pPr>
        <w:rPr/>
      </w:pPr>
      <w:r>
        <w:t>COSMIVC—FFP是基于功能点分析的工作量估计方法，注重软件系统功能的复杂性和规模。它通过分析系统中不同功能的复杂度来估计工作量。具体来说，COSMIVC—FFP通过对系统的输入、输出、查询、内部存储和外部接口等功能进行分类和加权，来计算工作量。</w:t>
      </w:r>
    </w:p>
    <w:p w14:paraId="00C37AE1">
      <w:pPr>
        <w:rPr/>
      </w:pPr>
      <w:r>
        <w:rPr>
          <w:b/>
          <w:bCs/>
        </w:rPr>
        <w:t>适用范围：</w:t>
      </w:r>
    </w:p>
    <w:p w14:paraId="0EA1C13F">
      <w:pPr>
        <w:rPr/>
      </w:pPr>
      <w:r>
        <w:t>功能驱动的项目，特别是那些功能清晰且易于定义的系统。它能够较好地适用于业务系统、数据库系统等类型的项目。</w:t>
      </w:r>
    </w:p>
    <w:p w14:paraId="5C0E08CC">
      <w:pPr>
        <w:rPr>
          <w:rFonts w:hint="eastAsia" w:eastAsia="宋体"/>
          <w:b/>
          <w:bCs/>
          <w:lang w:val="en-US" w:eastAsia="zh-CN"/>
        </w:rPr>
      </w:pPr>
      <w:r>
        <w:rPr>
          <w:b/>
          <w:bCs/>
        </w:rPr>
        <w:t>优</w:t>
      </w:r>
      <w:r>
        <w:rPr>
          <w:rFonts w:hint="eastAsia"/>
          <w:b/>
          <w:bCs/>
          <w:lang w:val="en-US" w:eastAsia="zh-CN"/>
        </w:rPr>
        <w:t>缺点：</w:t>
      </w:r>
    </w:p>
    <w:p w14:paraId="1F475AB3">
      <w:pPr>
        <w:rPr/>
      </w:pPr>
      <w:r>
        <w:rPr>
          <w:rFonts w:hint="eastAsia"/>
          <w:lang w:val="en-US" w:eastAsia="zh-CN"/>
        </w:rPr>
        <w:t>因为是</w:t>
      </w:r>
      <w:r>
        <w:t>基于功能点分析的工作量估计方法，</w:t>
      </w:r>
      <w:r>
        <w:rPr>
          <w:rFonts w:hint="eastAsia"/>
          <w:lang w:val="en-US" w:eastAsia="zh-CN"/>
        </w:rPr>
        <w:t>所以</w:t>
      </w:r>
      <w:r>
        <w:t>侧重于通过分析系统功能的复杂度来预测工作量。其主要优势在于能够提供较为准确的估算，并且具有较强的标准化特征，适用于功能明确的项目。然而，该方法也存在一定的局限性，尤其是其对功能点的精细划分需要较高的专业知识，同时容易忽视非功能性需求的影响，且操作过程较为复杂，可能导致项目初期的评估工作量较大。</w:t>
      </w:r>
    </w:p>
    <w:p w14:paraId="33E1FAC2">
      <w:pPr>
        <w:pStyle w:val="2"/>
        <w:numPr>
          <w:ilvl w:val="0"/>
          <w:numId w:val="2"/>
        </w:numPr>
        <w:bidi w:val="0"/>
        <w:ind w:left="0" w:leftChars="0" w:firstLine="0" w:firstLineChars="0"/>
        <w:rPr/>
      </w:pPr>
      <w:r>
        <w:t>MK II</w:t>
      </w:r>
    </w:p>
    <w:p w14:paraId="2B0D3636">
      <w:pPr>
        <w:rPr>
          <w:b/>
          <w:bCs/>
        </w:rPr>
      </w:pPr>
      <w:r>
        <w:rPr>
          <w:b/>
          <w:bCs/>
        </w:rPr>
        <w:t>原理：</w:t>
      </w:r>
    </w:p>
    <w:p w14:paraId="6CBD315D">
      <w:pPr>
        <w:rPr/>
      </w:pPr>
      <w:r>
        <w:t>MK II方法是一种基于过往经验的工作量估计模型，主要通过历史数据对软件的规模和复杂度进行回归分析，从而推算出项目的工作量。它通过考虑项目的规模、复杂度、团队经验等多个因素，使用回归方程来预测工作量。</w:t>
      </w:r>
    </w:p>
    <w:p w14:paraId="006301AB">
      <w:pPr>
        <w:rPr>
          <w:b/>
          <w:bCs/>
        </w:rPr>
      </w:pPr>
      <w:r>
        <w:rPr>
          <w:b/>
          <w:bCs/>
        </w:rPr>
        <w:t>适用范围：</w:t>
      </w:r>
    </w:p>
    <w:p w14:paraId="6EDB942B">
      <w:pPr>
        <w:rPr/>
      </w:pPr>
      <w:r>
        <w:t>已经有大量历史数据积累的大型项目或重复性较强的项目，特别是在一些标准化程度较高的企业环境中。</w:t>
      </w:r>
    </w:p>
    <w:p w14:paraId="7C061B53">
      <w:pPr>
        <w:rPr>
          <w:rFonts w:hint="eastAsia" w:eastAsia="宋体"/>
          <w:b/>
          <w:bCs/>
          <w:lang w:val="en-US" w:eastAsia="zh-CN"/>
        </w:rPr>
      </w:pPr>
      <w:r>
        <w:rPr>
          <w:b/>
          <w:bCs/>
        </w:rPr>
        <w:t>优</w:t>
      </w:r>
      <w:r>
        <w:rPr>
          <w:rFonts w:hint="eastAsia"/>
          <w:b/>
          <w:bCs/>
          <w:lang w:val="en-US" w:eastAsia="zh-CN"/>
        </w:rPr>
        <w:t>缺点：</w:t>
      </w:r>
    </w:p>
    <w:p w14:paraId="75D4D930">
      <w:r>
        <w:t>MK II通过历史数据的回归分析来估算项目工作量，适合数据丰富的项目环境。该方法随着历史数据的不断积累，能够提高估算的准确性。</w:t>
      </w:r>
      <w:r>
        <w:rPr>
          <w:rFonts w:hint="eastAsia"/>
          <w:lang w:val="en-US" w:eastAsia="zh-CN"/>
        </w:rPr>
        <w:t>但是它</w:t>
      </w:r>
      <w:r>
        <w:t>对历史数据的依赖性较强，如果缺乏足够的高质量历史数据，估算结果可能不可靠。此外，由于其通用性较强，MK II在处理特定项目的特殊需求时可能无法提供足够的个性化估算。</w:t>
      </w:r>
    </w:p>
    <w:p w14:paraId="5BF5CF46">
      <w:pPr>
        <w:pStyle w:val="2"/>
        <w:numPr>
          <w:ilvl w:val="0"/>
          <w:numId w:val="2"/>
        </w:numPr>
        <w:bidi w:val="0"/>
        <w:ind w:left="0" w:leftChars="0" w:firstLine="0" w:firstLineChars="0"/>
        <w:rPr/>
      </w:pPr>
      <w:r>
        <w:t>NESMA</w:t>
      </w:r>
    </w:p>
    <w:p w14:paraId="5B495709">
      <w:pPr>
        <w:rPr>
          <w:b/>
          <w:bCs/>
        </w:rPr>
      </w:pPr>
      <w:r>
        <w:rPr>
          <w:b/>
          <w:bCs/>
        </w:rPr>
        <w:t>原理：</w:t>
      </w:r>
    </w:p>
    <w:p w14:paraId="3596DFF8">
      <w:pPr>
        <w:rPr/>
      </w:pPr>
      <w:r>
        <w:t>NESMA是一种功能点分析方法，它的特点是将功能点分析方法与项目的其他特点（如团队经验、技术难度等）结合起来。NESMA方法通过将功能点数和项目复杂度相结合来预测工作量。</w:t>
      </w:r>
    </w:p>
    <w:p w14:paraId="02CD8D9E">
      <w:pPr>
        <w:rPr>
          <w:b/>
          <w:bCs/>
        </w:rPr>
      </w:pPr>
      <w:r>
        <w:rPr>
          <w:b/>
          <w:bCs/>
        </w:rPr>
        <w:t>适用范围：</w:t>
      </w:r>
    </w:p>
    <w:p w14:paraId="0650BB68">
      <w:pPr>
        <w:rPr/>
      </w:pPr>
      <w:r>
        <w:t>对功能点进行细致度量的项目，尤其是功能点分析已经成为行业标准的环境中，适合于大型、复杂的软件项目。</w:t>
      </w:r>
    </w:p>
    <w:p w14:paraId="5A5CF793">
      <w:pPr>
        <w:rPr>
          <w:rFonts w:hint="eastAsia" w:eastAsia="宋体"/>
          <w:b/>
          <w:bCs/>
          <w:lang w:val="en-US" w:eastAsia="zh-CN"/>
        </w:rPr>
      </w:pPr>
      <w:r>
        <w:rPr>
          <w:b/>
          <w:bCs/>
        </w:rPr>
        <w:t>优</w:t>
      </w:r>
      <w:r>
        <w:rPr>
          <w:rFonts w:hint="eastAsia"/>
          <w:b/>
          <w:bCs/>
          <w:lang w:val="en-US" w:eastAsia="zh-CN"/>
        </w:rPr>
        <w:t>缺点：</w:t>
      </w:r>
    </w:p>
    <w:p w14:paraId="525F2CE4">
      <w:r>
        <w:rPr>
          <w:rFonts w:hint="eastAsia"/>
          <w:lang w:val="en-US" w:eastAsia="zh-CN"/>
        </w:rPr>
        <w:t>它</w:t>
      </w:r>
      <w:r>
        <w:t>结合了功能点和项目复杂度的因素，</w:t>
      </w:r>
      <w:r>
        <w:rPr>
          <w:rFonts w:hint="eastAsia"/>
          <w:lang w:val="en-US" w:eastAsia="zh-CN"/>
        </w:rPr>
        <w:t>更加</w:t>
      </w:r>
      <w:r>
        <w:t>适用于大型和复杂的软件项目。能够综合考虑功能点和项目的其他维度，提供较为全面的工作量估算，并且规范性较强，易于实施。然而，NESMA也有一定的缺点，它要求项目团队具备较高的功能点分析和项目管理能力，且对于非功能性需求的评估可能相对不足，估算的复杂度较高。</w:t>
      </w:r>
    </w:p>
    <w:p w14:paraId="664BCDCE">
      <w:pPr>
        <w:pStyle w:val="2"/>
        <w:numPr>
          <w:ilvl w:val="0"/>
          <w:numId w:val="2"/>
        </w:numPr>
        <w:bidi w:val="0"/>
        <w:ind w:left="0" w:leftChars="0" w:firstLine="0" w:firstLineChars="0"/>
        <w:rPr/>
      </w:pPr>
      <w:r>
        <w:t>FiSMA</w:t>
      </w:r>
    </w:p>
    <w:p w14:paraId="530BC359">
      <w:pPr>
        <w:rPr>
          <w:b/>
          <w:bCs/>
        </w:rPr>
      </w:pPr>
      <w:r>
        <w:rPr>
          <w:b/>
          <w:bCs/>
        </w:rPr>
        <w:t>原理：</w:t>
      </w:r>
    </w:p>
    <w:p w14:paraId="31888304">
      <w:pPr>
        <w:rPr/>
      </w:pPr>
      <w:r>
        <w:t>FiSMA是一种基于功能点的工作量估计方法，强调对软件功能的细致分析，并通过对软件功能和需求的不同层次的划分来进行精确的工作量估算。它不仅关注功能点，还考虑了开发过程中的不同阶段和活动对工作量的影响。</w:t>
      </w:r>
    </w:p>
    <w:p w14:paraId="330F6A48">
      <w:pPr>
        <w:rPr>
          <w:b/>
          <w:bCs/>
        </w:rPr>
      </w:pPr>
      <w:r>
        <w:rPr>
          <w:b/>
          <w:bCs/>
        </w:rPr>
        <w:t>适用范围：</w:t>
      </w:r>
    </w:p>
    <w:p w14:paraId="1D2BC316">
      <w:pPr>
        <w:rPr/>
      </w:pPr>
      <w:r>
        <w:t>复杂的系统开发项目，特别是那些需要高精度工作量估算的项目，如金融、医疗等领域的关键系统开发。</w:t>
      </w:r>
    </w:p>
    <w:p w14:paraId="7C2E5225">
      <w:pPr>
        <w:rPr>
          <w:rFonts w:hint="eastAsia" w:eastAsia="宋体"/>
          <w:b/>
          <w:bCs/>
          <w:lang w:val="en-US" w:eastAsia="zh-CN"/>
        </w:rPr>
      </w:pPr>
      <w:r>
        <w:rPr>
          <w:b/>
          <w:bCs/>
        </w:rPr>
        <w:t>优</w:t>
      </w:r>
      <w:r>
        <w:rPr>
          <w:rFonts w:hint="eastAsia"/>
          <w:b/>
          <w:bCs/>
          <w:lang w:val="en-US" w:eastAsia="zh-CN"/>
        </w:rPr>
        <w:t>缺点：</w:t>
      </w:r>
    </w:p>
    <w:p w14:paraId="56CA92B4">
      <w:pPr>
        <w:rPr>
          <w:rFonts w:hint="eastAsia" w:eastAsia="宋体"/>
          <w:lang w:eastAsia="zh-CN"/>
        </w:rPr>
      </w:pPr>
      <w:r>
        <w:t>FiSMA基于功能点分析，并结合软件开发过程中的不同阶段，提供精确的工作量估算。</w:t>
      </w:r>
      <w:r>
        <w:rPr>
          <w:rFonts w:hint="eastAsia"/>
          <w:lang w:val="en-US" w:eastAsia="zh-CN"/>
        </w:rPr>
        <w:t>其</w:t>
      </w:r>
      <w:r>
        <w:t>优势在于其综合性和高精度，能够提供全面的工作量预测</w:t>
      </w:r>
      <w:r>
        <w:rPr>
          <w:rFonts w:hint="eastAsia"/>
          <w:lang w:eastAsia="zh-CN"/>
        </w:rPr>
        <w:t>，</w:t>
      </w:r>
      <w:r>
        <w:t>但与此同时，FiSMA的分析过程较为繁琐，需要详细的需求分析和阶段划分，团队成员的专业能力要求较高，因此在实际应用时可能会增加时间和资源成本</w:t>
      </w:r>
      <w:r>
        <w:rPr>
          <w:rFonts w:hint="eastAsia"/>
          <w:lang w:eastAsia="zh-CN"/>
        </w:rPr>
        <w:t>。</w:t>
      </w:r>
    </w:p>
    <w:p w14:paraId="24092330">
      <w:pPr>
        <w:sectPr>
          <w:pgSz w:w="11906" w:h="16838"/>
          <w:pgMar w:top="1440" w:right="1800" w:bottom="1440" w:left="1800" w:header="851" w:footer="992" w:gutter="0"/>
          <w:pgBorders w:offsetFrom="page">
            <w:top w:val="none" w:sz="0" w:space="0"/>
            <w:left w:val="none" w:sz="0" w:space="0"/>
            <w:bottom w:val="none" w:sz="0" w:space="0"/>
            <w:right w:val="none" w:sz="0" w:space="0"/>
          </w:pgBorders>
          <w:cols w:space="425" w:num="1"/>
          <w:docGrid w:type="lines" w:linePitch="312" w:charSpace="0"/>
        </w:sectPr>
      </w:pPr>
    </w:p>
    <w:p w14:paraId="70A0CC6F">
      <w:pPr>
        <w:pStyle w:val="2"/>
        <w:numPr>
          <w:ilvl w:val="0"/>
          <w:numId w:val="2"/>
        </w:numPr>
        <w:bidi w:val="0"/>
        <w:ind w:left="0" w:leftChars="0" w:firstLine="0" w:firstLineChars="0"/>
      </w:pPr>
      <w:r>
        <w:t>总结比较</w:t>
      </w:r>
    </w:p>
    <w:tbl>
      <w:tblPr>
        <w:tblStyle w:val="12"/>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1830"/>
        <w:gridCol w:w="1629"/>
        <w:gridCol w:w="1487"/>
        <w:gridCol w:w="1533"/>
        <w:gridCol w:w="1937"/>
      </w:tblGrid>
      <w:tr w14:paraId="2FACD7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Header/>
          <w:tblCellSpacing w:w="15" w:type="dxa"/>
        </w:trPr>
        <w:tc>
          <w:tcPr>
            <w:tcW w:w="0" w:type="auto"/>
            <w:tcBorders>
              <w:tl2br w:val="nil"/>
              <w:tr2bl w:val="nil"/>
            </w:tcBorders>
            <w:shd w:val="clear" w:color="auto" w:fill="auto"/>
            <w:vAlign w:val="center"/>
          </w:tcPr>
          <w:p w14:paraId="2F832E39">
            <w:pPr>
              <w:ind w:left="0" w:leftChars="0" w:firstLine="0" w:firstLineChars="0"/>
              <w:jc w:val="center"/>
            </w:pPr>
            <w:r>
              <w:rPr>
                <w:lang w:val="en-US" w:eastAsia="zh-CN"/>
              </w:rPr>
              <w:t>方法</w:t>
            </w:r>
          </w:p>
        </w:tc>
        <w:tc>
          <w:tcPr>
            <w:tcW w:w="0" w:type="auto"/>
            <w:tcBorders>
              <w:tl2br w:val="nil"/>
              <w:tr2bl w:val="nil"/>
            </w:tcBorders>
            <w:shd w:val="clear" w:color="auto" w:fill="auto"/>
            <w:vAlign w:val="center"/>
          </w:tcPr>
          <w:p w14:paraId="3D5A2E3A">
            <w:pPr>
              <w:ind w:left="0" w:leftChars="0" w:firstLine="0" w:firstLineChars="0"/>
              <w:jc w:val="center"/>
            </w:pPr>
            <w:r>
              <w:rPr>
                <w:lang w:val="en-US" w:eastAsia="zh-CN"/>
              </w:rPr>
              <w:t>原理</w:t>
            </w:r>
          </w:p>
        </w:tc>
        <w:tc>
          <w:tcPr>
            <w:tcW w:w="0" w:type="auto"/>
            <w:tcBorders>
              <w:tl2br w:val="nil"/>
              <w:tr2bl w:val="nil"/>
            </w:tcBorders>
            <w:shd w:val="clear" w:color="auto" w:fill="auto"/>
            <w:vAlign w:val="center"/>
          </w:tcPr>
          <w:p w14:paraId="09BB11FE">
            <w:pPr>
              <w:ind w:left="0" w:leftChars="0" w:firstLine="0" w:firstLineChars="0"/>
              <w:jc w:val="center"/>
            </w:pPr>
            <w:r>
              <w:rPr>
                <w:lang w:val="en-US" w:eastAsia="zh-CN"/>
              </w:rPr>
              <w:t>适用范围</w:t>
            </w:r>
          </w:p>
        </w:tc>
        <w:tc>
          <w:tcPr>
            <w:tcW w:w="0" w:type="auto"/>
            <w:tcBorders>
              <w:tl2br w:val="nil"/>
              <w:tr2bl w:val="nil"/>
            </w:tcBorders>
            <w:shd w:val="clear" w:color="auto" w:fill="auto"/>
            <w:vAlign w:val="center"/>
          </w:tcPr>
          <w:p w14:paraId="58273D4E">
            <w:pPr>
              <w:ind w:left="0" w:leftChars="0" w:firstLine="0" w:firstLineChars="0"/>
              <w:jc w:val="center"/>
            </w:pPr>
            <w:r>
              <w:rPr>
                <w:lang w:val="en-US" w:eastAsia="zh-CN"/>
              </w:rPr>
              <w:t>优点</w:t>
            </w:r>
          </w:p>
        </w:tc>
        <w:tc>
          <w:tcPr>
            <w:tcW w:w="0" w:type="auto"/>
            <w:tcBorders>
              <w:tl2br w:val="nil"/>
              <w:tr2bl w:val="nil"/>
            </w:tcBorders>
            <w:shd w:val="clear" w:color="auto" w:fill="auto"/>
            <w:vAlign w:val="center"/>
          </w:tcPr>
          <w:p w14:paraId="28B91645">
            <w:pPr>
              <w:ind w:left="0" w:leftChars="0" w:firstLine="0" w:firstLineChars="0"/>
              <w:jc w:val="center"/>
            </w:pPr>
            <w:r>
              <w:rPr>
                <w:lang w:val="en-US" w:eastAsia="zh-CN"/>
              </w:rPr>
              <w:t>缺点</w:t>
            </w:r>
          </w:p>
        </w:tc>
      </w:tr>
      <w:tr w14:paraId="1381C7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center"/>
          </w:tcPr>
          <w:p w14:paraId="7D7143F6">
            <w:pPr>
              <w:ind w:left="0" w:leftChars="0" w:firstLine="0" w:firstLineChars="0"/>
              <w:jc w:val="center"/>
            </w:pPr>
            <w:r>
              <w:rPr>
                <w:lang w:val="en-US" w:eastAsia="zh-CN"/>
              </w:rPr>
              <w:t>COSMIVC—FFP</w:t>
            </w:r>
          </w:p>
        </w:tc>
        <w:tc>
          <w:tcPr>
            <w:tcW w:w="0" w:type="auto"/>
            <w:tcBorders>
              <w:tl2br w:val="nil"/>
              <w:tr2bl w:val="nil"/>
            </w:tcBorders>
            <w:shd w:val="clear" w:color="auto" w:fill="auto"/>
            <w:vAlign w:val="center"/>
          </w:tcPr>
          <w:p w14:paraId="2B21A1B3">
            <w:pPr>
              <w:ind w:left="0" w:leftChars="0" w:firstLine="0" w:firstLineChars="0"/>
              <w:jc w:val="center"/>
            </w:pPr>
            <w:r>
              <w:rPr>
                <w:lang w:val="en-US" w:eastAsia="zh-CN"/>
              </w:rPr>
              <w:t>基于功能点，分析功能复杂度</w:t>
            </w:r>
          </w:p>
        </w:tc>
        <w:tc>
          <w:tcPr>
            <w:tcW w:w="0" w:type="auto"/>
            <w:tcBorders>
              <w:tl2br w:val="nil"/>
              <w:tr2bl w:val="nil"/>
            </w:tcBorders>
            <w:shd w:val="clear" w:color="auto" w:fill="auto"/>
            <w:vAlign w:val="center"/>
          </w:tcPr>
          <w:p w14:paraId="1E53E5A7">
            <w:pPr>
              <w:ind w:left="0" w:leftChars="0" w:firstLine="0" w:firstLineChars="0"/>
              <w:jc w:val="center"/>
            </w:pPr>
            <w:r>
              <w:rPr>
                <w:lang w:val="en-US" w:eastAsia="zh-CN"/>
              </w:rPr>
              <w:t>适用于功能驱动的项目</w:t>
            </w:r>
          </w:p>
        </w:tc>
        <w:tc>
          <w:tcPr>
            <w:tcW w:w="0" w:type="auto"/>
            <w:tcBorders>
              <w:tl2br w:val="nil"/>
              <w:tr2bl w:val="nil"/>
            </w:tcBorders>
            <w:shd w:val="clear" w:color="auto" w:fill="auto"/>
            <w:vAlign w:val="center"/>
          </w:tcPr>
          <w:p w14:paraId="5C3315FB">
            <w:pPr>
              <w:ind w:left="0" w:leftChars="0" w:firstLine="0" w:firstLineChars="0"/>
              <w:jc w:val="center"/>
            </w:pPr>
            <w:r>
              <w:rPr>
                <w:lang w:val="en-US" w:eastAsia="zh-CN"/>
              </w:rPr>
              <w:t>准确性高，标准化</w:t>
            </w:r>
          </w:p>
        </w:tc>
        <w:tc>
          <w:tcPr>
            <w:tcW w:w="0" w:type="auto"/>
            <w:tcBorders>
              <w:tl2br w:val="nil"/>
              <w:tr2bl w:val="nil"/>
            </w:tcBorders>
            <w:shd w:val="clear" w:color="auto" w:fill="auto"/>
            <w:vAlign w:val="center"/>
          </w:tcPr>
          <w:p w14:paraId="3066E5F6">
            <w:pPr>
              <w:ind w:left="0" w:leftChars="0" w:firstLine="0" w:firstLineChars="0"/>
              <w:jc w:val="center"/>
            </w:pPr>
            <w:r>
              <w:rPr>
                <w:lang w:val="en-US" w:eastAsia="zh-CN"/>
              </w:rPr>
              <w:t>复杂度较高，忽视非功能需求</w:t>
            </w:r>
          </w:p>
        </w:tc>
      </w:tr>
      <w:tr w14:paraId="6EE91C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center"/>
          </w:tcPr>
          <w:p w14:paraId="142273F9">
            <w:pPr>
              <w:ind w:left="0" w:leftChars="0" w:firstLine="0" w:firstLineChars="0"/>
              <w:jc w:val="center"/>
            </w:pPr>
            <w:r>
              <w:rPr>
                <w:lang w:val="en-US" w:eastAsia="zh-CN"/>
              </w:rPr>
              <w:t>MK II</w:t>
            </w:r>
          </w:p>
        </w:tc>
        <w:tc>
          <w:tcPr>
            <w:tcW w:w="0" w:type="auto"/>
            <w:tcBorders>
              <w:tl2br w:val="nil"/>
              <w:tr2bl w:val="nil"/>
            </w:tcBorders>
            <w:shd w:val="clear" w:color="auto" w:fill="auto"/>
            <w:vAlign w:val="center"/>
          </w:tcPr>
          <w:p w14:paraId="2C2206F8">
            <w:pPr>
              <w:ind w:left="0" w:leftChars="0" w:firstLine="0" w:firstLineChars="0"/>
              <w:jc w:val="center"/>
            </w:pPr>
            <w:r>
              <w:rPr>
                <w:lang w:val="en-US" w:eastAsia="zh-CN"/>
              </w:rPr>
              <w:t>基于历史数据回归分析</w:t>
            </w:r>
          </w:p>
        </w:tc>
        <w:tc>
          <w:tcPr>
            <w:tcW w:w="0" w:type="auto"/>
            <w:tcBorders>
              <w:tl2br w:val="nil"/>
              <w:tr2bl w:val="nil"/>
            </w:tcBorders>
            <w:shd w:val="clear" w:color="auto" w:fill="auto"/>
            <w:vAlign w:val="center"/>
          </w:tcPr>
          <w:p w14:paraId="5D3E9A75">
            <w:pPr>
              <w:ind w:left="0" w:leftChars="0" w:firstLine="0" w:firstLineChars="0"/>
              <w:jc w:val="center"/>
            </w:pPr>
            <w:r>
              <w:rPr>
                <w:lang w:val="en-US" w:eastAsia="zh-CN"/>
              </w:rPr>
              <w:t>适用于历史数据丰富的项目</w:t>
            </w:r>
          </w:p>
        </w:tc>
        <w:tc>
          <w:tcPr>
            <w:tcW w:w="0" w:type="auto"/>
            <w:tcBorders>
              <w:tl2br w:val="nil"/>
              <w:tr2bl w:val="nil"/>
            </w:tcBorders>
            <w:shd w:val="clear" w:color="auto" w:fill="auto"/>
            <w:vAlign w:val="center"/>
          </w:tcPr>
          <w:p w14:paraId="413D098C">
            <w:pPr>
              <w:ind w:left="0" w:leftChars="0" w:firstLine="0" w:firstLineChars="0"/>
              <w:jc w:val="center"/>
            </w:pPr>
            <w:r>
              <w:rPr>
                <w:lang w:val="en-US" w:eastAsia="zh-CN"/>
              </w:rPr>
              <w:t>依赖历史数据，适应性强</w:t>
            </w:r>
          </w:p>
        </w:tc>
        <w:tc>
          <w:tcPr>
            <w:tcW w:w="0" w:type="auto"/>
            <w:tcBorders>
              <w:tl2br w:val="nil"/>
              <w:tr2bl w:val="nil"/>
            </w:tcBorders>
            <w:shd w:val="clear" w:color="auto" w:fill="auto"/>
            <w:vAlign w:val="center"/>
          </w:tcPr>
          <w:p w14:paraId="1F3E84A3">
            <w:pPr>
              <w:ind w:left="0" w:leftChars="0" w:firstLine="0" w:firstLineChars="0"/>
              <w:jc w:val="center"/>
            </w:pPr>
            <w:r>
              <w:rPr>
                <w:lang w:val="en-US" w:eastAsia="zh-CN"/>
              </w:rPr>
              <w:t>依赖历史数据，缺乏个性化</w:t>
            </w:r>
          </w:p>
        </w:tc>
      </w:tr>
      <w:tr w14:paraId="06323A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center"/>
          </w:tcPr>
          <w:p w14:paraId="6570579D">
            <w:pPr>
              <w:ind w:left="0" w:leftChars="0" w:firstLine="0" w:firstLineChars="0"/>
              <w:jc w:val="center"/>
            </w:pPr>
            <w:r>
              <w:rPr>
                <w:lang w:val="en-US" w:eastAsia="zh-CN"/>
              </w:rPr>
              <w:t>NESMA</w:t>
            </w:r>
          </w:p>
        </w:tc>
        <w:tc>
          <w:tcPr>
            <w:tcW w:w="0" w:type="auto"/>
            <w:tcBorders>
              <w:tl2br w:val="nil"/>
              <w:tr2bl w:val="nil"/>
            </w:tcBorders>
            <w:shd w:val="clear" w:color="auto" w:fill="auto"/>
            <w:vAlign w:val="center"/>
          </w:tcPr>
          <w:p w14:paraId="41F827FD">
            <w:pPr>
              <w:ind w:left="0" w:leftChars="0" w:firstLine="0" w:firstLineChars="0"/>
              <w:jc w:val="center"/>
            </w:pPr>
            <w:r>
              <w:rPr>
                <w:lang w:val="en-US" w:eastAsia="zh-CN"/>
              </w:rPr>
              <w:t>基于功能点，结合项目复杂度</w:t>
            </w:r>
          </w:p>
        </w:tc>
        <w:tc>
          <w:tcPr>
            <w:tcW w:w="0" w:type="auto"/>
            <w:tcBorders>
              <w:tl2br w:val="nil"/>
              <w:tr2bl w:val="nil"/>
            </w:tcBorders>
            <w:shd w:val="clear" w:color="auto" w:fill="auto"/>
            <w:vAlign w:val="center"/>
          </w:tcPr>
          <w:p w14:paraId="52561593">
            <w:pPr>
              <w:ind w:left="0" w:leftChars="0" w:firstLine="0" w:firstLineChars="0"/>
              <w:jc w:val="center"/>
            </w:pPr>
            <w:r>
              <w:rPr>
                <w:lang w:val="en-US" w:eastAsia="zh-CN"/>
              </w:rPr>
              <w:t>适用于大型复杂项目</w:t>
            </w:r>
          </w:p>
        </w:tc>
        <w:tc>
          <w:tcPr>
            <w:tcW w:w="0" w:type="auto"/>
            <w:tcBorders>
              <w:tl2br w:val="nil"/>
              <w:tr2bl w:val="nil"/>
            </w:tcBorders>
            <w:shd w:val="clear" w:color="auto" w:fill="auto"/>
            <w:vAlign w:val="center"/>
          </w:tcPr>
          <w:p w14:paraId="6BCE3E37">
            <w:pPr>
              <w:ind w:left="0" w:leftChars="0" w:firstLine="0" w:firstLineChars="0"/>
              <w:jc w:val="center"/>
            </w:pPr>
            <w:r>
              <w:rPr>
                <w:lang w:val="en-US" w:eastAsia="zh-CN"/>
              </w:rPr>
              <w:t>结合多维度因素，规范性强</w:t>
            </w:r>
          </w:p>
        </w:tc>
        <w:tc>
          <w:tcPr>
            <w:tcW w:w="0" w:type="auto"/>
            <w:tcBorders>
              <w:tl2br w:val="nil"/>
              <w:tr2bl w:val="nil"/>
            </w:tcBorders>
            <w:shd w:val="clear" w:color="auto" w:fill="auto"/>
            <w:vAlign w:val="center"/>
          </w:tcPr>
          <w:p w14:paraId="3EB726B1">
            <w:pPr>
              <w:ind w:left="0" w:leftChars="0" w:firstLine="0" w:firstLineChars="0"/>
              <w:jc w:val="center"/>
            </w:pPr>
            <w:r>
              <w:rPr>
                <w:lang w:val="en-US" w:eastAsia="zh-CN"/>
              </w:rPr>
              <w:t>需要专业知识，可能低估非功能需求</w:t>
            </w:r>
          </w:p>
        </w:tc>
      </w:tr>
      <w:tr w14:paraId="459CB9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center"/>
          </w:tcPr>
          <w:p w14:paraId="364256DD">
            <w:pPr>
              <w:ind w:left="0" w:leftChars="0" w:firstLine="0" w:firstLineChars="0"/>
              <w:jc w:val="center"/>
            </w:pPr>
            <w:r>
              <w:rPr>
                <w:lang w:val="en-US" w:eastAsia="zh-CN"/>
              </w:rPr>
              <w:t>FiSMA</w:t>
            </w:r>
          </w:p>
        </w:tc>
        <w:tc>
          <w:tcPr>
            <w:tcW w:w="0" w:type="auto"/>
            <w:tcBorders>
              <w:tl2br w:val="nil"/>
              <w:tr2bl w:val="nil"/>
            </w:tcBorders>
            <w:shd w:val="clear" w:color="auto" w:fill="auto"/>
            <w:vAlign w:val="center"/>
          </w:tcPr>
          <w:p w14:paraId="25573D89">
            <w:pPr>
              <w:ind w:left="0" w:leftChars="0" w:firstLine="0" w:firstLineChars="0"/>
              <w:jc w:val="center"/>
            </w:pPr>
            <w:r>
              <w:rPr>
                <w:lang w:val="en-US" w:eastAsia="zh-CN"/>
              </w:rPr>
              <w:t>基于功能点，结合开发过程</w:t>
            </w:r>
          </w:p>
        </w:tc>
        <w:tc>
          <w:tcPr>
            <w:tcW w:w="0" w:type="auto"/>
            <w:tcBorders>
              <w:tl2br w:val="nil"/>
              <w:tr2bl w:val="nil"/>
            </w:tcBorders>
            <w:shd w:val="clear" w:color="auto" w:fill="auto"/>
            <w:vAlign w:val="center"/>
          </w:tcPr>
          <w:p w14:paraId="5ADF3643">
            <w:pPr>
              <w:ind w:left="0" w:leftChars="0" w:firstLine="0" w:firstLineChars="0"/>
              <w:jc w:val="center"/>
            </w:pPr>
            <w:r>
              <w:rPr>
                <w:lang w:val="en-US" w:eastAsia="zh-CN"/>
              </w:rPr>
              <w:t>适用于需要高精度估算的项目</w:t>
            </w:r>
          </w:p>
        </w:tc>
        <w:tc>
          <w:tcPr>
            <w:tcW w:w="0" w:type="auto"/>
            <w:tcBorders>
              <w:tl2br w:val="nil"/>
              <w:tr2bl w:val="nil"/>
            </w:tcBorders>
            <w:shd w:val="clear" w:color="auto" w:fill="auto"/>
            <w:vAlign w:val="center"/>
          </w:tcPr>
          <w:p w14:paraId="762096CA">
            <w:pPr>
              <w:ind w:left="0" w:leftChars="0" w:firstLine="0" w:firstLineChars="0"/>
              <w:jc w:val="center"/>
            </w:pPr>
            <w:r>
              <w:rPr>
                <w:lang w:val="en-US" w:eastAsia="zh-CN"/>
              </w:rPr>
              <w:t>综合性强，精度高</w:t>
            </w:r>
          </w:p>
        </w:tc>
        <w:tc>
          <w:tcPr>
            <w:tcW w:w="0" w:type="auto"/>
            <w:tcBorders>
              <w:tl2br w:val="nil"/>
              <w:tr2bl w:val="nil"/>
            </w:tcBorders>
            <w:shd w:val="clear" w:color="auto" w:fill="auto"/>
            <w:vAlign w:val="center"/>
          </w:tcPr>
          <w:p w14:paraId="2BD834A3">
            <w:pPr>
              <w:ind w:left="0" w:leftChars="0" w:firstLine="0" w:firstLineChars="0"/>
              <w:jc w:val="center"/>
            </w:pPr>
            <w:r>
              <w:rPr>
                <w:lang w:val="en-US" w:eastAsia="zh-CN"/>
              </w:rPr>
              <w:t>过程繁琐，要求高的团队能力</w:t>
            </w:r>
          </w:p>
        </w:tc>
      </w:tr>
    </w:tbl>
    <w:p w14:paraId="2006D620">
      <w:pPr>
        <w:pStyle w:val="3"/>
        <w:bidi w:val="0"/>
      </w:pPr>
      <w:r>
        <w:t>结论</w:t>
      </w:r>
    </w:p>
    <w:p w14:paraId="586DA0AF">
      <w:r>
        <w:t>不同的工作</w:t>
      </w:r>
      <w:r>
        <w:rPr>
          <w:b w:val="0"/>
          <w:bCs w:val="0"/>
        </w:rPr>
        <w:t>量估计方法有其独特的优势和适用场景。COSMIVC—FFP适用于功能明确的项目，MK II适用于历史数据较为丰富的项目，NESMA更适合需要综合考虑多维度因素的复杂项目，而FiSMA则适合需要高精度工作量估算的复杂系统开发项目。在选择合适的工作量估计方法时，需要根据项目的特点、团队的经验以及可用的历史数据等因素进行</w:t>
      </w:r>
      <w:r>
        <w:rPr>
          <w:rFonts w:hint="eastAsia"/>
          <w:b w:val="0"/>
          <w:bCs w:val="0"/>
          <w:lang w:val="en-US" w:eastAsia="zh-CN"/>
        </w:rPr>
        <w:t>多维的</w:t>
      </w:r>
      <w:bookmarkStart w:id="0" w:name="_GoBack"/>
      <w:bookmarkEnd w:id="0"/>
      <w:r>
        <w:rPr>
          <w:b w:val="0"/>
          <w:bCs w:val="0"/>
        </w:rPr>
        <w:t>综合考量。</w:t>
      </w:r>
    </w:p>
    <w:sectPr>
      <w:pgSz w:w="11906" w:h="16838"/>
      <w:pgMar w:top="1440" w:right="1800" w:bottom="1440" w:left="1800" w:header="851" w:footer="992" w:gutter="0"/>
      <w:pgBorders w:offsetFrom="page">
        <w:top w:val="none" w:sz="0" w:space="0"/>
        <w:left w:val="none" w:sz="0" w:space="0"/>
        <w:bottom w:val="none" w:sz="0" w:space="0"/>
        <w:right w:val="none" w:sz="0" w:space="0"/>
      </w:pgBorders>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ind w:firstLine="480"/>
      </w:pPr>
      <w:r>
        <w:separator/>
      </w:r>
    </w:p>
  </w:footnote>
  <w:footnote w:type="continuationSeparator" w:id="1">
    <w:p>
      <w:pPr>
        <w:spacing w:before="0" w:after="0" w:line="36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2007CE"/>
    <w:multiLevelType w:val="singleLevel"/>
    <w:tmpl w:val="872007CE"/>
    <w:lvl w:ilvl="0" w:tentative="0">
      <w:start w:val="1"/>
      <w:numFmt w:val="decimal"/>
      <w:suff w:val="space"/>
      <w:lvlText w:val="%1."/>
      <w:lvlJc w:val="left"/>
    </w:lvl>
  </w:abstractNum>
  <w:abstractNum w:abstractNumId="1">
    <w:nsid w:val="613B02A3"/>
    <w:multiLevelType w:val="multilevel"/>
    <w:tmpl w:val="613B02A3"/>
    <w:lvl w:ilvl="0" w:tentative="0">
      <w:start w:val="1"/>
      <w:numFmt w:val="decimal"/>
      <w:lvlText w:val="%1."/>
      <w:lvlJc w:val="left"/>
      <w:pPr>
        <w:ind w:left="425" w:hanging="425"/>
      </w:pPr>
      <w:rPr>
        <w:rFonts w:hint="default" w:ascii="微软雅黑" w:hAnsi="微软雅黑" w:eastAsia="微软雅黑"/>
      </w:rPr>
    </w:lvl>
    <w:lvl w:ilvl="1" w:tentative="0">
      <w:start w:val="1"/>
      <w:numFmt w:val="decimal"/>
      <w:lvlText w:val="%1.%2."/>
      <w:lvlJc w:val="left"/>
      <w:pPr>
        <w:ind w:left="567" w:hanging="567"/>
      </w:pPr>
      <w:rPr>
        <w:rFonts w:hint="default" w:ascii="微软雅黑" w:hAnsi="微软雅黑" w:eastAsia="微软雅黑"/>
      </w:rPr>
    </w:lvl>
    <w:lvl w:ilvl="2" w:tentative="0">
      <w:start w:val="1"/>
      <w:numFmt w:val="decimal"/>
      <w:pStyle w:val="4"/>
      <w:lvlText w:val="%1.%2.%3."/>
      <w:lvlJc w:val="left"/>
      <w:pPr>
        <w:ind w:left="709" w:hanging="709"/>
      </w:pPr>
      <w:rPr>
        <w:rFonts w:hint="default" w:ascii="微软雅黑" w:hAnsi="微软雅黑" w:eastAsia="微软雅黑"/>
      </w:rPr>
    </w:lvl>
    <w:lvl w:ilvl="3" w:tentative="0">
      <w:start w:val="1"/>
      <w:numFmt w:val="decimal"/>
      <w:pStyle w:val="5"/>
      <w:lvlText w:val="%1.%2.%3.%4."/>
      <w:lvlJc w:val="left"/>
      <w:pPr>
        <w:ind w:left="850" w:hanging="850"/>
      </w:pPr>
      <w:rPr>
        <w:rFonts w:hint="default" w:ascii="微软雅黑" w:hAnsi="微软雅黑" w:eastAsia="微软雅黑"/>
      </w:rPr>
    </w:lvl>
    <w:lvl w:ilvl="4" w:tentative="0">
      <w:start w:val="1"/>
      <w:numFmt w:val="decimal"/>
      <w:pStyle w:val="6"/>
      <w:lvlText w:val="%1.%2.%3.%4.%5."/>
      <w:lvlJc w:val="left"/>
      <w:pPr>
        <w:ind w:left="991" w:hanging="991"/>
      </w:pPr>
      <w:rPr>
        <w:rFonts w:hint="default" w:ascii="微软雅黑" w:hAnsi="微软雅黑" w:eastAsia="微软雅黑"/>
      </w:rPr>
    </w:lvl>
    <w:lvl w:ilvl="5" w:tentative="0">
      <w:start w:val="1"/>
      <w:numFmt w:val="decimal"/>
      <w:pStyle w:val="7"/>
      <w:lvlText w:val="%1.%2.%3.%4.%5.%6."/>
      <w:lvlJc w:val="left"/>
      <w:pPr>
        <w:ind w:left="1134" w:hanging="1134"/>
      </w:pPr>
      <w:rPr>
        <w:rFonts w:hint="default"/>
      </w:rPr>
    </w:lvl>
    <w:lvl w:ilvl="6" w:tentative="0">
      <w:start w:val="1"/>
      <w:numFmt w:val="decimal"/>
      <w:pStyle w:val="8"/>
      <w:lvlText w:val="%1.%2.%3.%4.%5.%6.%7."/>
      <w:lvlJc w:val="left"/>
      <w:pPr>
        <w:ind w:left="1275" w:hanging="1275"/>
      </w:pPr>
      <w:rPr>
        <w:rFonts w:hint="default"/>
      </w:rPr>
    </w:lvl>
    <w:lvl w:ilvl="7" w:tentative="0">
      <w:start w:val="1"/>
      <w:numFmt w:val="decimal"/>
      <w:pStyle w:val="9"/>
      <w:lvlText w:val="%1.%2.%3.%4.%5.%6.%7.%8."/>
      <w:lvlJc w:val="left"/>
      <w:pPr>
        <w:ind w:left="1418" w:hanging="1418"/>
      </w:pPr>
      <w:rPr>
        <w:rFonts w:hint="default"/>
      </w:rPr>
    </w:lvl>
    <w:lvl w:ilvl="8" w:tentative="0">
      <w:start w:val="1"/>
      <w:numFmt w:val="decimal"/>
      <w:pStyle w:val="10"/>
      <w:lvlText w:val="%1.%2.%3.%4.%5.%6.%7.%8.%9."/>
      <w:lvlJc w:val="left"/>
      <w:pPr>
        <w:ind w:left="1558" w:hanging="1558"/>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51932"/>
    <w:rsid w:val="0FEC226F"/>
    <w:rsid w:val="120224E8"/>
    <w:rsid w:val="130F7ACA"/>
    <w:rsid w:val="1CB90245"/>
    <w:rsid w:val="20C95670"/>
    <w:rsid w:val="21C857FC"/>
    <w:rsid w:val="24106DA5"/>
    <w:rsid w:val="25C82273"/>
    <w:rsid w:val="33941B0E"/>
    <w:rsid w:val="38773898"/>
    <w:rsid w:val="402058C6"/>
    <w:rsid w:val="44E0796E"/>
    <w:rsid w:val="4B1C2E16"/>
    <w:rsid w:val="505C471B"/>
    <w:rsid w:val="5B1C7CDD"/>
    <w:rsid w:val="6AB1278A"/>
    <w:rsid w:val="73F21A49"/>
    <w:rsid w:val="7ED129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0" w:line="360" w:lineRule="auto"/>
      <w:ind w:firstLine="480" w:firstLineChars="200"/>
      <w:jc w:val="both"/>
    </w:pPr>
    <w:rPr>
      <w:rFonts w:ascii="Times New Roman" w:hAnsi="Times New Roman" w:eastAsia="宋体" w:cs="Times New Roman"/>
      <w:color w:val="000000" w:themeColor="text1"/>
      <w:kern w:val="2"/>
      <w:sz w:val="24"/>
      <w:szCs w:val="24"/>
      <w:lang w:val="en-US" w:eastAsia="zh-CN" w:bidi="ar-SA"/>
      <w14:textFill>
        <w14:solidFill>
          <w14:schemeClr w14:val="tx1"/>
        </w14:solidFill>
      </w14:textFill>
      <w14:ligatures w14:val="none"/>
    </w:rPr>
  </w:style>
  <w:style w:type="paragraph" w:styleId="2">
    <w:name w:val="heading 1"/>
    <w:basedOn w:val="1"/>
    <w:next w:val="1"/>
    <w:link w:val="15"/>
    <w:qFormat/>
    <w:uiPriority w:val="0"/>
    <w:pPr>
      <w:keepNext/>
      <w:keepLines/>
      <w:spacing w:before="480" w:after="80" w:line="279" w:lineRule="auto"/>
      <w:ind w:firstLine="0" w:firstLineChars="0"/>
      <w:jc w:val="left"/>
      <w:outlineLvl w:val="0"/>
    </w:pPr>
    <w:rPr>
      <w:rFonts w:eastAsia="黑体" w:asciiTheme="majorAscii" w:hAnsiTheme="majorAscii" w:cstheme="majorBidi"/>
      <w:b/>
      <w:sz w:val="32"/>
      <w:szCs w:val="48"/>
      <w14:ligatures w14:val="standardContextual"/>
    </w:rPr>
  </w:style>
  <w:style w:type="paragraph" w:styleId="3">
    <w:name w:val="heading 2"/>
    <w:basedOn w:val="1"/>
    <w:next w:val="1"/>
    <w:link w:val="16"/>
    <w:unhideWhenUsed/>
    <w:qFormat/>
    <w:uiPriority w:val="0"/>
    <w:pPr>
      <w:keepNext/>
      <w:keepLines/>
      <w:spacing w:before="160" w:after="80" w:line="279" w:lineRule="auto"/>
      <w:ind w:firstLine="0" w:firstLineChars="0"/>
      <w:jc w:val="left"/>
      <w:outlineLvl w:val="1"/>
    </w:pPr>
    <w:rPr>
      <w:rFonts w:eastAsia="黑体" w:asciiTheme="majorAscii" w:hAnsiTheme="majorAscii" w:cstheme="majorBidi"/>
      <w:b/>
      <w:sz w:val="28"/>
      <w:szCs w:val="40"/>
      <w14:ligatures w14:val="standardContextual"/>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991" w:hanging="991" w:firstLineChars="0"/>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34" w:hanging="1134" w:firstLineChars="0"/>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75" w:hanging="1275" w:firstLineChars="0"/>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18" w:hanging="1418" w:firstLineChars="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58" w:hanging="1558" w:firstLineChars="0"/>
      <w:outlineLvl w:val="8"/>
    </w:pPr>
    <w:rPr>
      <w:rFonts w:ascii="Arial" w:hAnsi="Arial" w:eastAsia="黑体"/>
      <w:sz w:val="21"/>
    </w:rPr>
  </w:style>
  <w:style w:type="character" w:default="1" w:styleId="13">
    <w:name w:val="Default Paragraph Font"/>
    <w:semiHidden/>
    <w:unhideWhenUsed/>
    <w:uiPriority w:val="1"/>
  </w:style>
  <w:style w:type="table" w:default="1" w:styleId="12">
    <w:name w:val="Normal Table"/>
    <w:semiHidden/>
    <w:uiPriority w:val="0"/>
    <w:tblPr>
      <w:tblCellMar>
        <w:top w:w="0" w:type="dxa"/>
        <w:left w:w="108" w:type="dxa"/>
        <w:bottom w:w="0" w:type="dxa"/>
        <w:right w:w="108" w:type="dxa"/>
      </w:tblCellMar>
    </w:tbl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character" w:styleId="14">
    <w:name w:val="Strong"/>
    <w:basedOn w:val="13"/>
    <w:qFormat/>
    <w:uiPriority w:val="0"/>
    <w:rPr>
      <w:b/>
    </w:rPr>
  </w:style>
  <w:style w:type="character" w:customStyle="1" w:styleId="15">
    <w:name w:val="标题 1 字符"/>
    <w:basedOn w:val="13"/>
    <w:link w:val="2"/>
    <w:uiPriority w:val="9"/>
    <w:rPr>
      <w:rFonts w:eastAsia="黑体" w:asciiTheme="majorAscii" w:hAnsiTheme="majorAscii" w:cstheme="majorBidi"/>
      <w:b/>
      <w:color w:val="000000" w:themeColor="text1"/>
      <w:sz w:val="32"/>
      <w:szCs w:val="48"/>
      <w14:textFill>
        <w14:solidFill>
          <w14:schemeClr w14:val="tx1"/>
        </w14:solidFill>
      </w14:textFill>
    </w:rPr>
  </w:style>
  <w:style w:type="character" w:customStyle="1" w:styleId="16">
    <w:name w:val="标题 2 字符"/>
    <w:basedOn w:val="13"/>
    <w:link w:val="3"/>
    <w:semiHidden/>
    <w:qFormat/>
    <w:uiPriority w:val="9"/>
    <w:rPr>
      <w:rFonts w:eastAsia="黑体" w:asciiTheme="majorAscii" w:hAnsiTheme="majorAscii" w:cstheme="majorBidi"/>
      <w:b/>
      <w:color w:val="000000" w:themeColor="text1"/>
      <w:sz w:val="28"/>
      <w:szCs w:val="40"/>
      <w14:textFill>
        <w14:solidFill>
          <w14:schemeClr w14:val="tx1"/>
        </w14:solidFill>
      </w14:textFill>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13</TotalTime>
  <ScaleCrop>false</ScaleCrop>
  <LinksUpToDate>false</LinksUpToDate>
  <CharactersWithSpaces>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2024-12-07T10:27:00Z</dcterms:created>
  <dc:creator>26566</dc:creator>
  <cp:lastModifiedBy>WPS_1662899377</cp:lastModifiedBy>
  <dcterms:modified xsi:type="dcterms:W3CDTF">2024-12-29T01:42:45Z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67B6D715ED3C43F4A1C914FF5AE699C7_12</vt:lpwstr>
  </property>
  <property fmtid="{D5CDD505-2E9C-101B-9397-08002B2CF9AE}" pid="4" name="KSOTemplateDocerSaveRecord">
    <vt:lpwstr>eyJoZGlkIjoiNmE4YWE2NWM2NjkyMzUxOGRkNDNkNjJlMmYxYjJlZDkiLCJ1c2VySWQiOiIxNDEyNjIwNDU5In0=</vt:lpwstr>
  </property>
</Properties>
</file>