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goal of this analysis is to obtain insights about Weibo users that posted a picture of the beer brand Corona. These insights can be used by the brand to better target these customers.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two datasets available: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Weibo_username_original_pic_profile_url.csv: all the pictures the users posted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Corona_weibo.csv: all pictures that contain the Corona beer, this dataset is actually an outcome of our image recognition algorithm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basic information on the users that posted about Corona on Weibo, such as: age, sex, location, preferences, study, job,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results in a clear and directly interpretable way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Preferably use Python, for example Jupyter Notebook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-228599</wp:posOffset>
          </wp:positionV>
          <wp:extent cx="1966913" cy="39207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6913" cy="3920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