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33DC" w14:textId="512C85B6" w:rsidR="001B1C3A" w:rsidRPr="003B317A" w:rsidRDefault="00AA4CD2">
      <w:pPr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一．策略实现逻辑</w:t>
      </w:r>
      <w:r w:rsidR="00D23094">
        <w:rPr>
          <w:rFonts w:hint="eastAsia"/>
          <w:sz w:val="22"/>
          <w:szCs w:val="24"/>
        </w:rPr>
        <w:t>（复现在</w:t>
      </w:r>
      <w:r w:rsidR="00D23094">
        <w:rPr>
          <w:rFonts w:hint="eastAsia"/>
          <w:sz w:val="22"/>
          <w:szCs w:val="24"/>
        </w:rPr>
        <w:t>m</w:t>
      </w:r>
      <w:r w:rsidR="00D23094">
        <w:rPr>
          <w:sz w:val="22"/>
          <w:szCs w:val="24"/>
        </w:rPr>
        <w:t>ain.py</w:t>
      </w:r>
      <w:r w:rsidR="00D23094">
        <w:rPr>
          <w:rFonts w:hint="eastAsia"/>
          <w:sz w:val="22"/>
          <w:szCs w:val="24"/>
        </w:rPr>
        <w:t>）</w:t>
      </w:r>
    </w:p>
    <w:p w14:paraId="7FD2C664" w14:textId="466BEFBB" w:rsidR="00AA4CD2" w:rsidRPr="003B317A" w:rsidRDefault="00AA4CD2" w:rsidP="00F6551B">
      <w:pPr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策略参照华泰</w:t>
      </w:r>
      <w:r w:rsidRPr="003B317A">
        <w:rPr>
          <w:rFonts w:hint="eastAsia"/>
          <w:sz w:val="22"/>
          <w:szCs w:val="24"/>
        </w:rPr>
        <w:t>C</w:t>
      </w:r>
      <w:r w:rsidRPr="003B317A">
        <w:rPr>
          <w:sz w:val="22"/>
          <w:szCs w:val="24"/>
        </w:rPr>
        <w:t>TA</w:t>
      </w:r>
      <w:r w:rsidRPr="003B317A">
        <w:rPr>
          <w:rFonts w:hint="eastAsia"/>
          <w:sz w:val="22"/>
          <w:szCs w:val="24"/>
        </w:rPr>
        <w:t>动量因子报告，并参考了作为范例的几个</w:t>
      </w:r>
      <w:r w:rsidRPr="003B317A">
        <w:rPr>
          <w:rFonts w:hint="eastAsia"/>
          <w:sz w:val="22"/>
          <w:szCs w:val="24"/>
        </w:rPr>
        <w:t>c</w:t>
      </w:r>
      <w:r w:rsidRPr="003B317A">
        <w:rPr>
          <w:sz w:val="22"/>
          <w:szCs w:val="24"/>
        </w:rPr>
        <w:t>sv</w:t>
      </w:r>
      <w:r w:rsidRPr="003B317A">
        <w:rPr>
          <w:rFonts w:hint="eastAsia"/>
          <w:sz w:val="22"/>
          <w:szCs w:val="24"/>
        </w:rPr>
        <w:t>文件，选择面板动量进行复现。以过去</w:t>
      </w:r>
      <w:r w:rsidRPr="003B317A">
        <w:rPr>
          <w:rFonts w:hint="eastAsia"/>
          <w:sz w:val="22"/>
          <w:szCs w:val="24"/>
        </w:rPr>
        <w:t>1</w:t>
      </w:r>
      <w:r w:rsidRPr="003B317A">
        <w:rPr>
          <w:sz w:val="22"/>
          <w:szCs w:val="24"/>
        </w:rPr>
        <w:t>5</w:t>
      </w:r>
      <w:r w:rsidRPr="003B317A">
        <w:rPr>
          <w:rFonts w:hint="eastAsia"/>
          <w:sz w:val="22"/>
          <w:szCs w:val="24"/>
        </w:rPr>
        <w:t>天的平均收益率</w:t>
      </w:r>
      <w:r w:rsidR="00F6551B">
        <w:rPr>
          <w:rFonts w:hint="eastAsia"/>
          <w:sz w:val="22"/>
          <w:szCs w:val="24"/>
        </w:rPr>
        <w:t>（但这里先使用期货价格</w:t>
      </w:r>
      <w:r w:rsidR="00F6551B">
        <w:rPr>
          <w:rFonts w:hint="eastAsia"/>
          <w:sz w:val="22"/>
          <w:szCs w:val="24"/>
        </w:rPr>
        <w:t>/</w:t>
      </w:r>
      <w:r w:rsidR="00F6551B">
        <w:rPr>
          <w:rFonts w:hint="eastAsia"/>
          <w:sz w:val="22"/>
          <w:szCs w:val="24"/>
        </w:rPr>
        <w:t>对应的成交量再计算收益率）</w:t>
      </w:r>
      <w:r w:rsidRPr="003B317A">
        <w:rPr>
          <w:rFonts w:hint="eastAsia"/>
          <w:sz w:val="22"/>
          <w:szCs w:val="24"/>
        </w:rPr>
        <w:t>作为动量因子，</w:t>
      </w:r>
      <w:r w:rsidRPr="003B317A">
        <w:rPr>
          <w:rFonts w:hint="eastAsia"/>
          <w:sz w:val="22"/>
          <w:szCs w:val="24"/>
        </w:rPr>
        <w:t>instrument</w:t>
      </w:r>
      <w:r w:rsidRPr="003B317A">
        <w:rPr>
          <w:sz w:val="22"/>
          <w:szCs w:val="24"/>
        </w:rPr>
        <w:t>s</w:t>
      </w:r>
      <w:r w:rsidRPr="003B317A">
        <w:rPr>
          <w:rFonts w:hint="eastAsia"/>
          <w:sz w:val="22"/>
          <w:szCs w:val="24"/>
        </w:rPr>
        <w:t>选取</w:t>
      </w:r>
      <w:r w:rsidRPr="003B317A">
        <w:rPr>
          <w:rFonts w:hint="eastAsia"/>
          <w:sz w:val="22"/>
          <w:szCs w:val="24"/>
        </w:rPr>
        <w:t>2</w:t>
      </w:r>
      <w:r w:rsidRPr="003B317A">
        <w:rPr>
          <w:sz w:val="22"/>
          <w:szCs w:val="24"/>
        </w:rPr>
        <w:t>6</w:t>
      </w:r>
      <w:r w:rsidRPr="003B317A">
        <w:rPr>
          <w:rFonts w:hint="eastAsia"/>
          <w:sz w:val="22"/>
          <w:szCs w:val="24"/>
        </w:rPr>
        <w:t>只期货，做多动量因子排名前</w:t>
      </w:r>
      <w:r w:rsidRPr="003B317A">
        <w:rPr>
          <w:rFonts w:hint="eastAsia"/>
          <w:sz w:val="22"/>
          <w:szCs w:val="24"/>
        </w:rPr>
        <w:t>2</w:t>
      </w:r>
      <w:r w:rsidRPr="003B317A">
        <w:rPr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%</w:t>
      </w:r>
      <w:r w:rsidRPr="003B317A">
        <w:rPr>
          <w:rFonts w:hint="eastAsia"/>
          <w:sz w:val="22"/>
          <w:szCs w:val="24"/>
        </w:rPr>
        <w:t>的期货</w:t>
      </w:r>
      <w:r w:rsidR="00FB13F0" w:rsidRPr="003B317A">
        <w:rPr>
          <w:rFonts w:hint="eastAsia"/>
          <w:sz w:val="22"/>
          <w:szCs w:val="24"/>
        </w:rPr>
        <w:t>（</w:t>
      </w:r>
      <w:r w:rsidR="00FB13F0" w:rsidRPr="003B317A">
        <w:rPr>
          <w:rFonts w:hint="eastAsia"/>
          <w:sz w:val="22"/>
          <w:szCs w:val="24"/>
        </w:rPr>
        <w:t>5</w:t>
      </w:r>
      <w:r w:rsidR="00FB13F0" w:rsidRPr="003B317A">
        <w:rPr>
          <w:rFonts w:hint="eastAsia"/>
          <w:sz w:val="22"/>
          <w:szCs w:val="24"/>
        </w:rPr>
        <w:t>只）</w:t>
      </w:r>
      <w:r w:rsidRPr="003B317A">
        <w:rPr>
          <w:rFonts w:hint="eastAsia"/>
          <w:sz w:val="22"/>
          <w:szCs w:val="24"/>
        </w:rPr>
        <w:t>并同时做空排名后</w:t>
      </w:r>
      <w:r w:rsidRPr="003B317A">
        <w:rPr>
          <w:rFonts w:hint="eastAsia"/>
          <w:sz w:val="22"/>
          <w:szCs w:val="24"/>
        </w:rPr>
        <w:t>2</w:t>
      </w:r>
      <w:r w:rsidRPr="003B317A">
        <w:rPr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%</w:t>
      </w:r>
      <w:r w:rsidRPr="003B317A">
        <w:rPr>
          <w:rFonts w:hint="eastAsia"/>
          <w:sz w:val="22"/>
          <w:szCs w:val="24"/>
        </w:rPr>
        <w:t>的</w:t>
      </w:r>
      <w:r w:rsidR="00FB13F0" w:rsidRPr="003B317A">
        <w:rPr>
          <w:rFonts w:hint="eastAsia"/>
          <w:sz w:val="22"/>
          <w:szCs w:val="24"/>
        </w:rPr>
        <w:t>期货（</w:t>
      </w:r>
      <w:r w:rsidR="00FB13F0" w:rsidRPr="003B317A">
        <w:rPr>
          <w:rFonts w:hint="eastAsia"/>
          <w:sz w:val="22"/>
          <w:szCs w:val="24"/>
        </w:rPr>
        <w:t>5</w:t>
      </w:r>
      <w:r w:rsidR="00FB13F0" w:rsidRPr="003B317A">
        <w:rPr>
          <w:rFonts w:hint="eastAsia"/>
          <w:sz w:val="22"/>
          <w:szCs w:val="24"/>
        </w:rPr>
        <w:t>只）。</w:t>
      </w:r>
    </w:p>
    <w:p w14:paraId="4ECAD312" w14:textId="77777777" w:rsidR="00E96F7B" w:rsidRPr="003B317A" w:rsidRDefault="00611F98" w:rsidP="00F6551B">
      <w:pPr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同时，交易和持仓也采取和研报一样的方法，进行滚动下单。持仓计算</w:t>
      </w:r>
      <w:r w:rsidR="00E96F7B" w:rsidRPr="003B317A">
        <w:rPr>
          <w:rFonts w:hint="eastAsia"/>
          <w:sz w:val="22"/>
          <w:szCs w:val="24"/>
        </w:rPr>
        <w:t>：</w:t>
      </w:r>
    </w:p>
    <w:p w14:paraId="4C906A0D" w14:textId="5342F129" w:rsidR="00AA4CD2" w:rsidRPr="003B317A" w:rsidRDefault="00E96F7B" w:rsidP="00F6551B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以</w:t>
      </w:r>
      <w:r w:rsidRPr="003B317A">
        <w:rPr>
          <w:rFonts w:hint="eastAsia"/>
          <w:sz w:val="22"/>
          <w:szCs w:val="24"/>
        </w:rPr>
        <w:t>d</w:t>
      </w:r>
      <w:r w:rsidRPr="003B317A">
        <w:rPr>
          <w:sz w:val="22"/>
          <w:szCs w:val="24"/>
        </w:rPr>
        <w:t>ataframe</w:t>
      </w:r>
      <w:r w:rsidRPr="003B317A">
        <w:rPr>
          <w:rFonts w:hint="eastAsia"/>
          <w:sz w:val="22"/>
          <w:szCs w:val="24"/>
        </w:rPr>
        <w:t>为数据结构，先获取今日（行）的做空和做多情况，不在名单里的品种（列）对应位置记为</w:t>
      </w:r>
      <w:r w:rsidRPr="003B317A">
        <w:rPr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，在做多名单里的对应位置记为</w:t>
      </w:r>
      <w:r w:rsidRPr="003B317A">
        <w:rPr>
          <w:rFonts w:hint="eastAsia"/>
          <w:sz w:val="22"/>
          <w:szCs w:val="24"/>
        </w:rPr>
        <w:t>1</w:t>
      </w:r>
      <w:r w:rsidRPr="003B317A">
        <w:rPr>
          <w:sz w:val="22"/>
          <w:szCs w:val="24"/>
        </w:rPr>
        <w:t>/H</w:t>
      </w:r>
      <w:r w:rsidRPr="003B317A">
        <w:rPr>
          <w:rFonts w:hint="eastAsia"/>
          <w:sz w:val="22"/>
          <w:szCs w:val="24"/>
        </w:rPr>
        <w:t>，在做空名单里的对应位置记为</w:t>
      </w:r>
      <w:r w:rsidRPr="003B317A">
        <w:rPr>
          <w:rFonts w:hint="eastAsia"/>
          <w:sz w:val="22"/>
          <w:szCs w:val="24"/>
        </w:rPr>
        <w:t>-</w:t>
      </w:r>
      <w:r w:rsidRPr="003B317A">
        <w:rPr>
          <w:sz w:val="22"/>
          <w:szCs w:val="24"/>
        </w:rPr>
        <w:t>1/H</w:t>
      </w:r>
      <w:r w:rsidRPr="003B317A">
        <w:rPr>
          <w:rFonts w:hint="eastAsia"/>
          <w:sz w:val="22"/>
          <w:szCs w:val="24"/>
        </w:rPr>
        <w:t>，</w:t>
      </w:r>
    </w:p>
    <w:p w14:paraId="4A2A842A" w14:textId="4631DC06" w:rsidR="00E96F7B" w:rsidRPr="003B317A" w:rsidRDefault="00E96F7B" w:rsidP="00F6551B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初始化各类参数，如每手交易单位数，交易首日持仓情况直接按</w:t>
      </w:r>
      <w:r w:rsidRPr="003B317A">
        <w:rPr>
          <w:rFonts w:hint="eastAsia"/>
          <w:sz w:val="22"/>
          <w:szCs w:val="24"/>
        </w:rPr>
        <w:t>1</w:t>
      </w:r>
      <w:r w:rsidRPr="003B317A">
        <w:rPr>
          <w:rFonts w:hint="eastAsia"/>
          <w:sz w:val="22"/>
          <w:szCs w:val="24"/>
        </w:rPr>
        <w:t>中方法决定等。</w:t>
      </w:r>
    </w:p>
    <w:p w14:paraId="77153F4C" w14:textId="4E692E44" w:rsidR="00E96F7B" w:rsidRPr="003B317A" w:rsidRDefault="00E96F7B" w:rsidP="00F6551B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先根据今日因子排名初始化今日多空情况，再根据前一日多空（持仓）情况决定今日持仓情况，记今日为</w:t>
      </w:r>
      <w:r w:rsidR="003B317A" w:rsidRPr="003B317A">
        <w:rPr>
          <w:rFonts w:hint="eastAsia"/>
          <w:sz w:val="22"/>
          <w:szCs w:val="24"/>
        </w:rPr>
        <w:t>i</w:t>
      </w:r>
      <w:r w:rsidRPr="003B317A">
        <w:rPr>
          <w:rFonts w:hint="eastAsia"/>
          <w:sz w:val="22"/>
          <w:szCs w:val="24"/>
        </w:rPr>
        <w:t>日（对应第</w:t>
      </w:r>
      <w:r w:rsidR="003B317A" w:rsidRPr="003B317A">
        <w:rPr>
          <w:rFonts w:hint="eastAsia"/>
          <w:sz w:val="22"/>
          <w:szCs w:val="24"/>
        </w:rPr>
        <w:t>i</w:t>
      </w:r>
      <w:r w:rsidRPr="003B317A">
        <w:rPr>
          <w:rFonts w:hint="eastAsia"/>
          <w:sz w:val="22"/>
          <w:szCs w:val="24"/>
        </w:rPr>
        <w:t>行），前一日为第</w:t>
      </w:r>
      <w:r w:rsidR="003B317A" w:rsidRPr="003B317A">
        <w:rPr>
          <w:rFonts w:hint="eastAsia"/>
          <w:sz w:val="22"/>
          <w:szCs w:val="24"/>
        </w:rPr>
        <w:t>i</w:t>
      </w:r>
      <w:r w:rsidRPr="003B317A">
        <w:rPr>
          <w:sz w:val="22"/>
          <w:szCs w:val="24"/>
        </w:rPr>
        <w:t>-1</w:t>
      </w:r>
      <w:r w:rsidRPr="003B317A">
        <w:rPr>
          <w:rFonts w:hint="eastAsia"/>
          <w:sz w:val="22"/>
          <w:szCs w:val="24"/>
        </w:rPr>
        <w:t>行，以期货</w:t>
      </w:r>
      <w:r w:rsidR="003B317A" w:rsidRPr="003B317A">
        <w:rPr>
          <w:rFonts w:hint="eastAsia"/>
          <w:sz w:val="22"/>
          <w:szCs w:val="24"/>
        </w:rPr>
        <w:t>j</w:t>
      </w:r>
      <w:r w:rsidRPr="003B317A">
        <w:rPr>
          <w:rFonts w:hint="eastAsia"/>
          <w:sz w:val="22"/>
          <w:szCs w:val="24"/>
        </w:rPr>
        <w:t>（对应第</w:t>
      </w:r>
      <w:r w:rsidR="003B317A" w:rsidRPr="003B317A">
        <w:rPr>
          <w:rFonts w:hint="eastAsia"/>
          <w:sz w:val="22"/>
          <w:szCs w:val="24"/>
        </w:rPr>
        <w:t>j</w:t>
      </w:r>
      <w:r w:rsidRPr="003B317A">
        <w:rPr>
          <w:rFonts w:hint="eastAsia"/>
          <w:sz w:val="22"/>
          <w:szCs w:val="24"/>
        </w:rPr>
        <w:t>列）为例子分为如下几种情况：</w:t>
      </w:r>
    </w:p>
    <w:p w14:paraId="5B1E5F15" w14:textId="62F2968F" w:rsidR="00E96F7B" w:rsidRPr="003B317A" w:rsidRDefault="00E96F7B" w:rsidP="00F6551B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前一日持仓情况为</w:t>
      </w:r>
      <w:r w:rsidRPr="003B317A">
        <w:rPr>
          <w:rFonts w:hint="eastAsia"/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，则今日持仓</w:t>
      </w:r>
      <w:r w:rsidRPr="003B317A">
        <w:rPr>
          <w:rFonts w:hint="eastAsia"/>
          <w:sz w:val="22"/>
          <w:szCs w:val="24"/>
        </w:rPr>
        <w:t xml:space="preserve"> =</w:t>
      </w:r>
      <w:r w:rsidRPr="003B317A">
        <w:rPr>
          <w:sz w:val="22"/>
          <w:szCs w:val="24"/>
        </w:rPr>
        <w:t xml:space="preserve"> </w:t>
      </w:r>
      <w:r w:rsidRPr="003B317A">
        <w:rPr>
          <w:rFonts w:hint="eastAsia"/>
          <w:sz w:val="22"/>
          <w:szCs w:val="24"/>
        </w:rPr>
        <w:t>初始化的今日持仓</w:t>
      </w:r>
      <w:r w:rsidR="003B317A" w:rsidRPr="003B317A">
        <w:rPr>
          <w:rFonts w:hint="eastAsia"/>
          <w:sz w:val="22"/>
          <w:szCs w:val="24"/>
        </w:rPr>
        <w:t>情况</w:t>
      </w:r>
    </w:p>
    <w:p w14:paraId="3BB07AB7" w14:textId="5BCACD83" w:rsidR="003B317A" w:rsidRPr="003B317A" w:rsidRDefault="003B317A" w:rsidP="00F6551B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3B317A">
        <w:rPr>
          <w:rFonts w:hint="eastAsia"/>
          <w:sz w:val="22"/>
          <w:szCs w:val="24"/>
        </w:rPr>
        <w:t>前一日持仓情况不为</w:t>
      </w:r>
      <w:r w:rsidRPr="003B317A">
        <w:rPr>
          <w:rFonts w:hint="eastAsia"/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初始化</w:t>
      </w:r>
      <w:r w:rsidRPr="003B317A">
        <w:rPr>
          <w:rFonts w:hint="eastAsia"/>
          <w:sz w:val="22"/>
          <w:szCs w:val="24"/>
        </w:rPr>
        <w:t>今日持仓情况也不为</w:t>
      </w:r>
      <w:r w:rsidRPr="003B317A">
        <w:rPr>
          <w:rFonts w:hint="eastAsia"/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，即</w:t>
      </w:r>
      <w:r w:rsidRPr="003B317A">
        <w:rPr>
          <w:rFonts w:hint="eastAsia"/>
          <w:sz w:val="22"/>
          <w:szCs w:val="24"/>
        </w:rPr>
        <w:t>d</w:t>
      </w:r>
      <w:r w:rsidRPr="003B317A">
        <w:rPr>
          <w:sz w:val="22"/>
          <w:szCs w:val="24"/>
        </w:rPr>
        <w:t>f.iloc[i][j]!=0,</w:t>
      </w:r>
      <w:r>
        <w:rPr>
          <w:sz w:val="22"/>
          <w:szCs w:val="24"/>
        </w:rPr>
        <w:t xml:space="preserve"> </w:t>
      </w:r>
      <w:r w:rsidRPr="003B317A">
        <w:rPr>
          <w:sz w:val="22"/>
          <w:szCs w:val="24"/>
        </w:rPr>
        <w:t>df.iloc[i-1][j]!=0,</w:t>
      </w:r>
      <w:r w:rsidRPr="003B317A">
        <w:rPr>
          <w:rFonts w:hint="eastAsia"/>
          <w:sz w:val="22"/>
          <w:szCs w:val="24"/>
        </w:rPr>
        <w:t>则先判断两者是否同号，如果同号则先取绝对值再进行相加，若相加后</w:t>
      </w:r>
      <w:r w:rsidRPr="003B317A">
        <w:rPr>
          <w:rFonts w:hint="eastAsia"/>
          <w:sz w:val="22"/>
          <w:szCs w:val="24"/>
        </w:rPr>
        <w:t>&lt;</w:t>
      </w:r>
      <w:r w:rsidRPr="003B317A">
        <w:rPr>
          <w:sz w:val="22"/>
          <w:szCs w:val="24"/>
        </w:rPr>
        <w:t>=1</w:t>
      </w:r>
      <w:r w:rsidRPr="003B317A">
        <w:rPr>
          <w:rFonts w:hint="eastAsia"/>
          <w:sz w:val="22"/>
          <w:szCs w:val="24"/>
        </w:rPr>
        <w:t>，则今日持仓绝对值则为相加后的数，再根据正负号情况乘</w:t>
      </w:r>
      <w:r w:rsidRPr="003B317A">
        <w:rPr>
          <w:rFonts w:hint="eastAsia"/>
          <w:sz w:val="22"/>
          <w:szCs w:val="24"/>
        </w:rPr>
        <w:t>1</w:t>
      </w:r>
      <w:r w:rsidRPr="003B317A">
        <w:rPr>
          <w:rFonts w:hint="eastAsia"/>
          <w:sz w:val="22"/>
          <w:szCs w:val="24"/>
        </w:rPr>
        <w:t>或</w:t>
      </w:r>
      <w:r w:rsidRPr="003B317A">
        <w:rPr>
          <w:rFonts w:hint="eastAsia"/>
          <w:sz w:val="22"/>
          <w:szCs w:val="24"/>
        </w:rPr>
        <w:t>-</w:t>
      </w:r>
      <w:r w:rsidRPr="003B317A">
        <w:rPr>
          <w:sz w:val="22"/>
          <w:szCs w:val="24"/>
        </w:rPr>
        <w:t>1</w:t>
      </w:r>
      <w:r w:rsidRPr="003B317A">
        <w:rPr>
          <w:rFonts w:hint="eastAsia"/>
          <w:sz w:val="22"/>
          <w:szCs w:val="24"/>
        </w:rPr>
        <w:t>；若两者异号，则今日持仓</w:t>
      </w:r>
      <w:r w:rsidRPr="003B317A">
        <w:rPr>
          <w:rFonts w:hint="eastAsia"/>
          <w:sz w:val="22"/>
          <w:szCs w:val="24"/>
        </w:rPr>
        <w:t xml:space="preserve"> =</w:t>
      </w:r>
      <w:r w:rsidRPr="003B317A">
        <w:rPr>
          <w:sz w:val="22"/>
          <w:szCs w:val="24"/>
        </w:rPr>
        <w:t xml:space="preserve"> </w:t>
      </w:r>
      <w:r w:rsidRPr="003B317A">
        <w:rPr>
          <w:rFonts w:hint="eastAsia"/>
          <w:sz w:val="22"/>
          <w:szCs w:val="24"/>
        </w:rPr>
        <w:t>初始化今日持仓</w:t>
      </w:r>
    </w:p>
    <w:p w14:paraId="46F2E47E" w14:textId="565DD807" w:rsidR="003B317A" w:rsidRDefault="003B317A" w:rsidP="00F6551B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前一日持仓情况不为</w:t>
      </w:r>
      <w:r>
        <w:rPr>
          <w:rFonts w:hint="eastAsia"/>
          <w:sz w:val="22"/>
          <w:szCs w:val="24"/>
        </w:rPr>
        <w:t>0</w:t>
      </w:r>
      <w:r>
        <w:rPr>
          <w:rFonts w:hint="eastAsia"/>
          <w:sz w:val="22"/>
          <w:szCs w:val="24"/>
        </w:rPr>
        <w:t>，初始化今日持仓情况为</w:t>
      </w:r>
      <w:r>
        <w:rPr>
          <w:rFonts w:hint="eastAsia"/>
          <w:sz w:val="22"/>
          <w:szCs w:val="24"/>
        </w:rPr>
        <w:t>0</w:t>
      </w:r>
      <w:r>
        <w:rPr>
          <w:rFonts w:hint="eastAsia"/>
          <w:sz w:val="22"/>
          <w:szCs w:val="24"/>
        </w:rPr>
        <w:t>，即</w:t>
      </w:r>
      <w:r w:rsidRPr="003B317A">
        <w:rPr>
          <w:rFonts w:hint="eastAsia"/>
          <w:sz w:val="22"/>
          <w:szCs w:val="24"/>
        </w:rPr>
        <w:t>d</w:t>
      </w:r>
      <w:r w:rsidRPr="003B317A">
        <w:rPr>
          <w:sz w:val="22"/>
          <w:szCs w:val="24"/>
        </w:rPr>
        <w:t>f.iloc[i][j]</w:t>
      </w:r>
      <w:r>
        <w:rPr>
          <w:rFonts w:hint="eastAsia"/>
          <w:sz w:val="22"/>
          <w:szCs w:val="24"/>
        </w:rPr>
        <w:t>=</w:t>
      </w:r>
      <w:r w:rsidRPr="003B317A">
        <w:rPr>
          <w:sz w:val="22"/>
          <w:szCs w:val="24"/>
        </w:rPr>
        <w:t>=0,</w:t>
      </w:r>
      <w:r>
        <w:rPr>
          <w:sz w:val="22"/>
          <w:szCs w:val="24"/>
        </w:rPr>
        <w:t xml:space="preserve"> </w:t>
      </w:r>
      <w:r w:rsidRPr="003B317A">
        <w:rPr>
          <w:sz w:val="22"/>
          <w:szCs w:val="24"/>
        </w:rPr>
        <w:t>df.iloc[i-1][j]!=0</w:t>
      </w:r>
      <w:r>
        <w:rPr>
          <w:rFonts w:hint="eastAsia"/>
          <w:sz w:val="22"/>
          <w:szCs w:val="24"/>
        </w:rPr>
        <w:t>，</w:t>
      </w:r>
      <w:r w:rsidRPr="003B317A">
        <w:rPr>
          <w:rFonts w:hint="eastAsia"/>
          <w:sz w:val="22"/>
          <w:szCs w:val="24"/>
        </w:rPr>
        <w:t>则还需考虑第</w:t>
      </w:r>
      <w:r w:rsidRPr="003B317A">
        <w:rPr>
          <w:sz w:val="22"/>
          <w:szCs w:val="24"/>
        </w:rPr>
        <w:t>i-2</w:t>
      </w:r>
      <w:r w:rsidRPr="003B317A">
        <w:rPr>
          <w:rFonts w:hint="eastAsia"/>
          <w:sz w:val="22"/>
          <w:szCs w:val="24"/>
        </w:rPr>
        <w:t>行的情况，令第</w:t>
      </w:r>
      <w:r w:rsidRPr="003B317A">
        <w:rPr>
          <w:rFonts w:hint="eastAsia"/>
          <w:sz w:val="22"/>
          <w:szCs w:val="24"/>
        </w:rPr>
        <w:t>i</w:t>
      </w:r>
      <w:r w:rsidRPr="003B317A">
        <w:rPr>
          <w:sz w:val="22"/>
          <w:szCs w:val="24"/>
        </w:rPr>
        <w:t>-2</w:t>
      </w:r>
      <w:r w:rsidRPr="003B317A">
        <w:rPr>
          <w:rFonts w:hint="eastAsia"/>
          <w:sz w:val="22"/>
          <w:szCs w:val="24"/>
        </w:rPr>
        <w:t>和第</w:t>
      </w:r>
      <w:r w:rsidRPr="003B317A">
        <w:rPr>
          <w:sz w:val="22"/>
          <w:szCs w:val="24"/>
        </w:rPr>
        <w:t>i-1</w:t>
      </w:r>
      <w:r w:rsidRPr="003B317A">
        <w:rPr>
          <w:rFonts w:hint="eastAsia"/>
          <w:sz w:val="22"/>
          <w:szCs w:val="24"/>
        </w:rPr>
        <w:t>日的持仓情况先取绝对值再做差，若差值</w:t>
      </w:r>
      <w:r w:rsidRPr="003B317A">
        <w:rPr>
          <w:rFonts w:hint="eastAsia"/>
          <w:sz w:val="22"/>
          <w:szCs w:val="24"/>
        </w:rPr>
        <w:t>=0</w:t>
      </w:r>
      <w:r w:rsidRPr="003B317A">
        <w:rPr>
          <w:rFonts w:hint="eastAsia"/>
          <w:sz w:val="22"/>
          <w:szCs w:val="24"/>
        </w:rPr>
        <w:t>或小于</w:t>
      </w:r>
      <w:r w:rsidRPr="003B317A">
        <w:rPr>
          <w:rFonts w:hint="eastAsia"/>
          <w:sz w:val="22"/>
          <w:szCs w:val="24"/>
        </w:rPr>
        <w:t>0</w:t>
      </w:r>
      <w:r w:rsidRPr="003B317A">
        <w:rPr>
          <w:rFonts w:hint="eastAsia"/>
          <w:sz w:val="22"/>
          <w:szCs w:val="24"/>
        </w:rPr>
        <w:t>，则证明昨日不加仓，只要不加仓则今日</w:t>
      </w:r>
      <w:r>
        <w:rPr>
          <w:rFonts w:hint="eastAsia"/>
          <w:sz w:val="22"/>
          <w:szCs w:val="24"/>
        </w:rPr>
        <w:t>持仓情况</w:t>
      </w:r>
      <w:r>
        <w:rPr>
          <w:rFonts w:hint="eastAsia"/>
          <w:sz w:val="22"/>
          <w:szCs w:val="24"/>
        </w:rPr>
        <w:t>=</w:t>
      </w:r>
      <w:r>
        <w:rPr>
          <w:rFonts w:hint="eastAsia"/>
          <w:sz w:val="22"/>
          <w:szCs w:val="24"/>
        </w:rPr>
        <w:t>初始化持仓情况下再平</w:t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H</w:t>
      </w:r>
      <w:r>
        <w:rPr>
          <w:rFonts w:hint="eastAsia"/>
          <w:sz w:val="22"/>
          <w:szCs w:val="24"/>
        </w:rPr>
        <w:t>仓位</w:t>
      </w:r>
      <w:r w:rsidR="007008B3">
        <w:rPr>
          <w:rFonts w:hint="eastAsia"/>
          <w:sz w:val="22"/>
          <w:szCs w:val="24"/>
        </w:rPr>
        <w:t>。</w:t>
      </w:r>
      <w:r w:rsidR="00A63576">
        <w:rPr>
          <w:rFonts w:hint="eastAsia"/>
          <w:sz w:val="22"/>
          <w:szCs w:val="24"/>
        </w:rPr>
        <w:t>若差值</w:t>
      </w:r>
      <w:r w:rsidR="00A63576">
        <w:rPr>
          <w:rFonts w:hint="eastAsia"/>
          <w:sz w:val="22"/>
          <w:szCs w:val="24"/>
        </w:rPr>
        <w:t>&gt;</w:t>
      </w:r>
      <w:r w:rsidR="00A63576">
        <w:rPr>
          <w:sz w:val="22"/>
          <w:szCs w:val="24"/>
        </w:rPr>
        <w:t>0</w:t>
      </w:r>
      <w:r w:rsidR="00A63576">
        <w:rPr>
          <w:rFonts w:hint="eastAsia"/>
          <w:sz w:val="22"/>
          <w:szCs w:val="24"/>
        </w:rPr>
        <w:t>则今日持平昨日持仓。</w:t>
      </w:r>
    </w:p>
    <w:p w14:paraId="69356054" w14:textId="093DF3DB" w:rsidR="00A63576" w:rsidRPr="00A63576" w:rsidRDefault="00745EB8" w:rsidP="00A63576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二．成果展示</w:t>
      </w:r>
    </w:p>
    <w:p w14:paraId="71677364" w14:textId="5568E116" w:rsidR="00AA4CD2" w:rsidRDefault="00745E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策略</w:t>
      </w:r>
      <w:r w:rsidRPr="00745EB8">
        <w:rPr>
          <w:rFonts w:hint="eastAsia"/>
          <w:sz w:val="22"/>
          <w:szCs w:val="24"/>
        </w:rPr>
        <w:t>夏普比率</w:t>
      </w:r>
      <w:r>
        <w:rPr>
          <w:rFonts w:hint="eastAsia"/>
          <w:sz w:val="22"/>
          <w:szCs w:val="24"/>
        </w:rPr>
        <w:t>约</w:t>
      </w:r>
      <w:r w:rsidRPr="00745EB8">
        <w:rPr>
          <w:rFonts w:hint="eastAsia"/>
          <w:sz w:val="22"/>
          <w:szCs w:val="24"/>
        </w:rPr>
        <w:t>为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.2352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ot</w:t>
      </w:r>
      <w:r>
        <w:rPr>
          <w:rFonts w:hint="eastAsia"/>
          <w:sz w:val="22"/>
          <w:szCs w:val="24"/>
        </w:rPr>
        <w:t>为</w:t>
      </w:r>
      <w:r w:rsidR="003223CB">
        <w:rPr>
          <w:rFonts w:hint="eastAsia"/>
          <w:sz w:val="22"/>
          <w:szCs w:val="24"/>
        </w:rPr>
        <w:t>2</w:t>
      </w:r>
      <w:r w:rsidR="003223CB">
        <w:rPr>
          <w:sz w:val="22"/>
          <w:szCs w:val="24"/>
        </w:rPr>
        <w:t>63.41</w:t>
      </w:r>
      <w:r w:rsidR="003223CB">
        <w:rPr>
          <w:rFonts w:hint="eastAsia"/>
          <w:sz w:val="22"/>
          <w:szCs w:val="24"/>
        </w:rPr>
        <w:t>，累计收益曲线如下</w:t>
      </w:r>
    </w:p>
    <w:p w14:paraId="338FE0BC" w14:textId="29EB315F" w:rsidR="003223CB" w:rsidRPr="00745EB8" w:rsidRDefault="003223CB" w:rsidP="00FD69B4">
      <w:pPr>
        <w:jc w:val="center"/>
        <w:rPr>
          <w:sz w:val="22"/>
          <w:szCs w:val="24"/>
        </w:rPr>
      </w:pPr>
      <w:r w:rsidRPr="003223CB">
        <w:rPr>
          <w:noProof/>
          <w:sz w:val="22"/>
          <w:szCs w:val="24"/>
        </w:rPr>
        <w:drawing>
          <wp:inline distT="0" distB="0" distL="0" distR="0" wp14:anchorId="56694C15" wp14:editId="32D30148">
            <wp:extent cx="3575050" cy="253645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9" cy="254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8FB6" w14:textId="635BEF56" w:rsidR="00AA4CD2" w:rsidRPr="003223CB" w:rsidRDefault="003223CB">
      <w:pPr>
        <w:rPr>
          <w:sz w:val="22"/>
          <w:szCs w:val="24"/>
        </w:rPr>
      </w:pPr>
      <w:r w:rsidRPr="003223CB">
        <w:rPr>
          <w:rFonts w:hint="eastAsia"/>
          <w:sz w:val="22"/>
          <w:szCs w:val="24"/>
        </w:rPr>
        <w:t>三．改进想法</w:t>
      </w:r>
      <w:r w:rsidR="00D23094">
        <w:rPr>
          <w:rFonts w:hint="eastAsia"/>
          <w:sz w:val="22"/>
          <w:szCs w:val="24"/>
        </w:rPr>
        <w:t>（文件在</w:t>
      </w:r>
      <w:r w:rsidR="00D23094" w:rsidRPr="00D23094">
        <w:rPr>
          <w:sz w:val="22"/>
          <w:szCs w:val="24"/>
        </w:rPr>
        <w:t>main(new_adjclose)</w:t>
      </w:r>
      <w:r w:rsidR="00D23094">
        <w:rPr>
          <w:sz w:val="22"/>
          <w:szCs w:val="24"/>
        </w:rPr>
        <w:t>.py</w:t>
      </w:r>
      <w:r w:rsidR="00D23094">
        <w:rPr>
          <w:rFonts w:hint="eastAsia"/>
          <w:sz w:val="22"/>
          <w:szCs w:val="24"/>
        </w:rPr>
        <w:t>）</w:t>
      </w:r>
    </w:p>
    <w:p w14:paraId="14162241" w14:textId="03F05E05" w:rsidR="00AA4CD2" w:rsidRPr="00F6551B" w:rsidRDefault="003223CB">
      <w:r>
        <w:t>Point1</w:t>
      </w:r>
      <w:r>
        <w:rPr>
          <w:rFonts w:hint="eastAsia"/>
        </w:rPr>
        <w:t>由于只采用</w:t>
      </w:r>
      <w:r>
        <w:t>adj close</w:t>
      </w:r>
      <w:r>
        <w:rPr>
          <w:rFonts w:hint="eastAsia"/>
        </w:rPr>
        <w:t>或许无法准确反映价格情况，因此，新的调整价格为</w:t>
      </w:r>
      <w:r>
        <w:rPr>
          <w:rFonts w:hint="eastAsia"/>
        </w:rPr>
        <w:t>(</w:t>
      </w:r>
      <w:r>
        <w:rPr>
          <w:rFonts w:hint="eastAsia"/>
        </w:rPr>
        <w:t>最高价</w:t>
      </w:r>
      <w:r>
        <w:rPr>
          <w:rFonts w:hint="eastAsia"/>
        </w:rPr>
        <w:t>+</w:t>
      </w:r>
      <w:r>
        <w:rPr>
          <w:rFonts w:hint="eastAsia"/>
        </w:rPr>
        <w:t>最低价</w:t>
      </w:r>
      <w:r>
        <w:rPr>
          <w:rFonts w:hint="eastAsia"/>
        </w:rPr>
        <w:t>+</w:t>
      </w:r>
      <w:r>
        <w:t>adjclose)/3</w:t>
      </w:r>
      <w:r>
        <w:rPr>
          <w:rFonts w:hint="eastAsia"/>
        </w:rPr>
        <w:t>，以此作为原价格的替代来构造动量因子，但实际效果不佳</w:t>
      </w:r>
      <w:r w:rsidR="00F6551B">
        <w:rPr>
          <w:rFonts w:hint="eastAsia"/>
        </w:rPr>
        <w:t>，夏普比率</w:t>
      </w:r>
      <w:r w:rsidR="00F6551B">
        <w:rPr>
          <w:rFonts w:hint="eastAsia"/>
        </w:rPr>
        <w:t>0</w:t>
      </w:r>
      <w:r w:rsidR="00F6551B">
        <w:t>.0158</w:t>
      </w:r>
      <w:r w:rsidR="00F6551B">
        <w:rPr>
          <w:rFonts w:hint="eastAsia"/>
        </w:rPr>
        <w:t>，</w:t>
      </w:r>
      <w:r w:rsidR="00F6551B">
        <w:rPr>
          <w:rFonts w:hint="eastAsia"/>
        </w:rPr>
        <w:t>p</w:t>
      </w:r>
      <w:r w:rsidR="00F6551B">
        <w:t>ot</w:t>
      </w:r>
      <w:r w:rsidR="00F6551B">
        <w:rPr>
          <w:rFonts w:hint="eastAsia"/>
        </w:rPr>
        <w:t>为</w:t>
      </w:r>
      <w:r w:rsidR="00F6551B">
        <w:rPr>
          <w:rFonts w:hint="eastAsia"/>
        </w:rPr>
        <w:t>1</w:t>
      </w:r>
      <w:r w:rsidR="00F6551B">
        <w:t>5.3455</w:t>
      </w:r>
      <w:r w:rsidR="00F6551B">
        <w:rPr>
          <w:rFonts w:hint="eastAsia"/>
        </w:rPr>
        <w:t>，累计收益如下</w:t>
      </w:r>
    </w:p>
    <w:p w14:paraId="4374CC23" w14:textId="3EB426D5" w:rsidR="00AA4CD2" w:rsidRDefault="00F6551B" w:rsidP="00FD69B4">
      <w:pPr>
        <w:jc w:val="center"/>
      </w:pPr>
      <w:r w:rsidRPr="00F6551B">
        <w:rPr>
          <w:noProof/>
        </w:rPr>
        <w:lastRenderedPageBreak/>
        <w:drawing>
          <wp:inline distT="0" distB="0" distL="0" distR="0" wp14:anchorId="4D1909D7" wp14:editId="67D6F02A">
            <wp:extent cx="3505200" cy="2540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82" cy="25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8FD9" w14:textId="0AADBF9E" w:rsidR="00F6551B" w:rsidRDefault="00F6551B">
      <w:r>
        <w:rPr>
          <w:rFonts w:hint="eastAsia"/>
        </w:rPr>
        <w:t>P</w:t>
      </w:r>
      <w:r>
        <w:t xml:space="preserve">oint2 </w:t>
      </w:r>
      <w:r>
        <w:rPr>
          <w:rFonts w:hint="eastAsia"/>
        </w:rPr>
        <w:t>是并不考虑交易量，直接用价格计算收益率，但效果表现非常差，此处不详述。</w:t>
      </w:r>
    </w:p>
    <w:p w14:paraId="469CC5E6" w14:textId="23673155" w:rsidR="00F6551B" w:rsidRDefault="00F6551B">
      <w:r>
        <w:t xml:space="preserve">Point3 </w:t>
      </w:r>
      <w:r>
        <w:rPr>
          <w:rFonts w:hint="eastAsia"/>
        </w:rPr>
        <w:t>使用每日价格的一阶差分</w:t>
      </w:r>
      <w:r>
        <w:rPr>
          <w:rFonts w:hint="eastAsia"/>
        </w:rPr>
        <w:t>/</w:t>
      </w:r>
      <w:r>
        <w:rPr>
          <w:rFonts w:hint="eastAsia"/>
        </w:rPr>
        <w:t>每日未平仓头寸</w:t>
      </w:r>
      <w:r>
        <w:rPr>
          <w:rFonts w:hint="eastAsia"/>
        </w:rPr>
        <w:t>(</w:t>
      </w:r>
      <w:r>
        <w:t>OpenInterest)</w:t>
      </w:r>
      <w:r>
        <w:rPr>
          <w:rFonts w:hint="eastAsia"/>
        </w:rPr>
        <w:t>的一阶差分代替当日价格</w:t>
      </w:r>
      <w:r>
        <w:rPr>
          <w:rFonts w:hint="eastAsia"/>
        </w:rPr>
        <w:t>/</w:t>
      </w:r>
      <w:r>
        <w:rPr>
          <w:rFonts w:hint="eastAsia"/>
        </w:rPr>
        <w:t>当日成交量</w:t>
      </w:r>
      <w:r w:rsidR="00956FE4">
        <w:rPr>
          <w:rFonts w:hint="eastAsia"/>
        </w:rPr>
        <w:t>，先计算增长率进而计算其</w:t>
      </w:r>
      <w:r w:rsidR="00956FE4">
        <w:rPr>
          <w:rFonts w:hint="eastAsia"/>
        </w:rPr>
        <w:t>1</w:t>
      </w:r>
      <w:r w:rsidR="00956FE4">
        <w:t>5</w:t>
      </w:r>
      <w:r w:rsidR="00956FE4">
        <w:rPr>
          <w:rFonts w:hint="eastAsia"/>
        </w:rPr>
        <w:t>天滚动均值作为动量因子，得到夏普比率为</w:t>
      </w:r>
      <w:r w:rsidR="00956FE4">
        <w:rPr>
          <w:rFonts w:hint="eastAsia"/>
        </w:rPr>
        <w:t>0</w:t>
      </w:r>
      <w:r w:rsidR="00956FE4">
        <w:t>.5313</w:t>
      </w:r>
      <w:r w:rsidR="00956FE4">
        <w:rPr>
          <w:rFonts w:hint="eastAsia"/>
        </w:rPr>
        <w:t>，</w:t>
      </w:r>
      <w:r w:rsidR="00956FE4">
        <w:rPr>
          <w:rFonts w:hint="eastAsia"/>
        </w:rPr>
        <w:t>p</w:t>
      </w:r>
      <w:r w:rsidR="00956FE4">
        <w:t>ot</w:t>
      </w:r>
      <w:r w:rsidR="00956FE4">
        <w:rPr>
          <w:rFonts w:hint="eastAsia"/>
        </w:rPr>
        <w:t>为</w:t>
      </w:r>
      <w:r w:rsidR="00956FE4">
        <w:rPr>
          <w:rFonts w:hint="eastAsia"/>
        </w:rPr>
        <w:t>1</w:t>
      </w:r>
      <w:r w:rsidR="00956FE4">
        <w:t>204.6849</w:t>
      </w:r>
      <w:r w:rsidR="00956FE4">
        <w:rPr>
          <w:rFonts w:hint="eastAsia"/>
        </w:rPr>
        <w:t>，累计收益如下</w:t>
      </w:r>
    </w:p>
    <w:p w14:paraId="48DC6105" w14:textId="6579D1C1" w:rsidR="00956FE4" w:rsidRDefault="00FD69B4" w:rsidP="00FD69B4">
      <w:pPr>
        <w:jc w:val="center"/>
      </w:pPr>
      <w:r w:rsidRPr="00FD69B4">
        <w:rPr>
          <w:noProof/>
        </w:rPr>
        <w:drawing>
          <wp:inline distT="0" distB="0" distL="0" distR="0" wp14:anchorId="4D6BF540" wp14:editId="19F5D4EA">
            <wp:extent cx="3108960" cy="2241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92" cy="224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6E31" w14:textId="1257536C" w:rsidR="00FD69B4" w:rsidRDefault="00FD69B4">
      <w:r>
        <w:t>P</w:t>
      </w:r>
      <w:r>
        <w:rPr>
          <w:rFonts w:hint="eastAsia"/>
        </w:rPr>
        <w:t>oint</w:t>
      </w:r>
      <w:r>
        <w:t xml:space="preserve">4 </w:t>
      </w:r>
      <w:r>
        <w:rPr>
          <w:rFonts w:hint="eastAsia"/>
        </w:rPr>
        <w:t>续</w:t>
      </w:r>
      <w:r>
        <w:rPr>
          <w:rFonts w:hint="eastAsia"/>
        </w:rPr>
        <w:t>Point</w:t>
      </w:r>
      <w:r>
        <w:t>3</w:t>
      </w:r>
      <w:r>
        <w:rPr>
          <w:rFonts w:hint="eastAsia"/>
        </w:rPr>
        <w:t>，直接使用每日价格一阶差分</w:t>
      </w:r>
      <w:r>
        <w:rPr>
          <w:rFonts w:hint="eastAsia"/>
        </w:rPr>
        <w:t>/</w:t>
      </w:r>
      <w:r>
        <w:rPr>
          <w:rFonts w:hint="eastAsia"/>
        </w:rPr>
        <w:t>每日未平仓头寸的一阶差分计算其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日滚动均值，得到夏普比率为</w:t>
      </w:r>
      <w:r w:rsidR="00EF6DC9">
        <w:rPr>
          <w:rFonts w:hint="eastAsia"/>
        </w:rPr>
        <w:t>0</w:t>
      </w:r>
      <w:r w:rsidR="00EF6DC9">
        <w:t>.32</w:t>
      </w:r>
      <w:r w:rsidR="00EF6DC9">
        <w:rPr>
          <w:rFonts w:hint="eastAsia"/>
        </w:rPr>
        <w:t>1</w:t>
      </w:r>
      <w:r w:rsidR="00EF6DC9">
        <w:t>95</w:t>
      </w:r>
      <w:r w:rsidR="00EF6DC9">
        <w:rPr>
          <w:rFonts w:hint="eastAsia"/>
        </w:rPr>
        <w:t>，</w:t>
      </w:r>
      <w:r w:rsidR="00EF6DC9">
        <w:rPr>
          <w:rFonts w:hint="eastAsia"/>
        </w:rPr>
        <w:t>p</w:t>
      </w:r>
      <w:r w:rsidR="00EF6DC9">
        <w:t>ot</w:t>
      </w:r>
      <w:r w:rsidR="00EF6DC9">
        <w:rPr>
          <w:rFonts w:hint="eastAsia"/>
        </w:rPr>
        <w:t>为</w:t>
      </w:r>
      <w:r w:rsidR="00EF6DC9">
        <w:rPr>
          <w:rFonts w:hint="eastAsia"/>
        </w:rPr>
        <w:t>3</w:t>
      </w:r>
      <w:r w:rsidR="00EF6DC9">
        <w:t>19.146</w:t>
      </w:r>
      <w:r w:rsidR="00EF6DC9">
        <w:rPr>
          <w:rFonts w:hint="eastAsia"/>
        </w:rPr>
        <w:t>，累计持仓收益如下。</w:t>
      </w:r>
    </w:p>
    <w:p w14:paraId="3B281327" w14:textId="01630BD0" w:rsidR="00EF6DC9" w:rsidRPr="00F6551B" w:rsidRDefault="00EF6DC9" w:rsidP="00EF6DC9">
      <w:pPr>
        <w:jc w:val="center"/>
      </w:pPr>
      <w:r w:rsidRPr="00EF6DC9">
        <w:rPr>
          <w:noProof/>
        </w:rPr>
        <w:drawing>
          <wp:inline distT="0" distB="0" distL="0" distR="0" wp14:anchorId="6CD676ED" wp14:editId="08B89E3E">
            <wp:extent cx="3438125" cy="231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81" cy="231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DC9" w:rsidRPr="00F6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AE8B" w14:textId="77777777" w:rsidR="002306F7" w:rsidRDefault="002306F7" w:rsidP="00AA4CD2">
      <w:r>
        <w:separator/>
      </w:r>
    </w:p>
  </w:endnote>
  <w:endnote w:type="continuationSeparator" w:id="0">
    <w:p w14:paraId="2EB16DF6" w14:textId="77777777" w:rsidR="002306F7" w:rsidRDefault="002306F7" w:rsidP="00AA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5CD8" w14:textId="77777777" w:rsidR="002306F7" w:rsidRDefault="002306F7" w:rsidP="00AA4CD2">
      <w:r>
        <w:separator/>
      </w:r>
    </w:p>
  </w:footnote>
  <w:footnote w:type="continuationSeparator" w:id="0">
    <w:p w14:paraId="5108A766" w14:textId="77777777" w:rsidR="002306F7" w:rsidRDefault="002306F7" w:rsidP="00AA4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22D7"/>
    <w:multiLevelType w:val="hybridMultilevel"/>
    <w:tmpl w:val="94981362"/>
    <w:lvl w:ilvl="0" w:tplc="F28C7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78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AA2"/>
    <w:rsid w:val="00010985"/>
    <w:rsid w:val="001B1C3A"/>
    <w:rsid w:val="002306F7"/>
    <w:rsid w:val="00247E52"/>
    <w:rsid w:val="003223CB"/>
    <w:rsid w:val="003B317A"/>
    <w:rsid w:val="004748C3"/>
    <w:rsid w:val="00611F98"/>
    <w:rsid w:val="007008B3"/>
    <w:rsid w:val="00745EB8"/>
    <w:rsid w:val="00956FE4"/>
    <w:rsid w:val="00A63576"/>
    <w:rsid w:val="00AA4CD2"/>
    <w:rsid w:val="00C53773"/>
    <w:rsid w:val="00D23094"/>
    <w:rsid w:val="00E96F7B"/>
    <w:rsid w:val="00EF6DC9"/>
    <w:rsid w:val="00F37AA2"/>
    <w:rsid w:val="00F6551B"/>
    <w:rsid w:val="00FB13F0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19F73"/>
  <w15:chartTrackingRefBased/>
  <w15:docId w15:val="{67C7CF3C-648B-4916-A3C3-311E6CE3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CD2"/>
    <w:rPr>
      <w:sz w:val="18"/>
      <w:szCs w:val="18"/>
    </w:rPr>
  </w:style>
  <w:style w:type="paragraph" w:styleId="a7">
    <w:name w:val="List Paragraph"/>
    <w:basedOn w:val="a"/>
    <w:uiPriority w:val="34"/>
    <w:qFormat/>
    <w:rsid w:val="00E96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2023-03-13T13:38:00Z</dcterms:created>
  <dcterms:modified xsi:type="dcterms:W3CDTF">2023-03-14T07:20:00Z</dcterms:modified>
</cp:coreProperties>
</file>