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t>Овчиев Р.Ф., Тагиров К.М.</w:t>
      </w:r>
    </w:p>
    <w:p>
      <w:pPr>
        <w:spacing w:after="0"/>
        <w:ind w:firstLine="0"/>
        <w:jc w:val="center"/>
      </w:pPr>
      <w:r>
        <w:t>Нижневартовский государственный университет, г. Нижневартовск, Россия</w:t>
      </w:r>
    </w:p>
    <w:p>
      <w:pPr>
        <w:spacing w:after="0"/>
        <w:ind w:firstLine="0"/>
        <w:jc w:val="center"/>
      </w:pPr>
    </w:p>
    <w:p>
      <w:pPr>
        <w:spacing w:after="0"/>
        <w:ind w:firstLine="0"/>
        <w:jc w:val="center"/>
      </w:pPr>
      <w:r>
        <w:t>СОЗДАНИЕ ПОЛЬЗОВАТЕЛЬСКОГО ИНТЕРФЕЙСА CLOVER ДЛЯ УПРАВЛЕНИЯ БПЛА В ОБРАЗОВАТЕЛЬНОМ КОНТУРЕ НВГУ</w:t>
      </w:r>
    </w:p>
    <w:p>
      <w:pPr>
        <w:spacing w:after="0"/>
        <w:ind w:firstLine="709"/>
        <w:jc w:val="both"/>
      </w:pPr>
      <w:r>
        <w:t>В статье представлена разработка и апробация пользовательского веб‑интерфейса для платформы Clover,</w:t>
        <w:br/>
        <w:t>используемой в образовательном контуре Нижневартовского государственного университета. Работа</w:t>
        <w:br/>
        <w:t>ориентирована на решение типичной для учебных лабораторий проблемы: фрагментации инструментов управления,</w:t>
        <w:br/>
        <w:t>когда оператор вынужден одновременно использовать терминал, служебные окна и разрозненные панели</w:t>
        <w:br/>
        <w:t>мониторинга. Предложенное решение объединяет подключение к ROS Bridge, маршрутизацию, запуск миссии,</w:t>
        <w:br/>
        <w:t>мониторинг телеметрии, диагностику ошибок и контроль батареи в едином операторском окне. В инженерной части</w:t>
        <w:br/>
        <w:t>обоснованы архитектура, логика управления полётом, алгоритмы отказоустойчивого завершения миссии и механизмы</w:t>
        <w:br/>
        <w:t>повышения операторской дисциплины. В методической части исследован эффект внедрения интерфейса в учебный</w:t>
        <w:br/>
        <w:t>процесс: снижение времени выполнения типового задания, уменьшение числа нештатных остановок и рост</w:t>
        <w:br/>
        <w:t>воспроизводимости лабораторных работ. Представлены результаты серии стендовых испытаний в сценариях «взлёт и</w:t>
        <w:br/>
        <w:t>удержание», «локальная навигация», «маршрут WP–END–возврат» и «аварийное завершение». Показано, что единая</w:t>
        <w:br/>
        <w:t>операторская панель позволяет обеспечить устойчивое управление БПЛА в условиях учебной аудитории и формирует</w:t>
        <w:br/>
        <w:t>базу для дальнейшего развития цифрового практикума по беспилотным системам.</w:t>
      </w:r>
    </w:p>
    <w:p>
      <w:pPr>
        <w:spacing w:after="0"/>
        <w:ind w:firstLine="709"/>
        <w:jc w:val="both"/>
      </w:pPr>
      <w:r>
        <w:t>Ключевые слова: беспилотные авиационные системы, Clover, ROS, ROS Bridge, MAVROS, пользовательский интерфейс,</w:t>
        <w:br/>
        <w:t>человеко‑машинное взаимодействие, лабораторный практикум, цифровая образовательная среда.</w:t>
      </w:r>
    </w:p>
    <w:p>
      <w:pPr>
        <w:ind w:firstLine="0"/>
        <w:jc w:val="left"/>
      </w:pPr>
      <w:r>
        <w:rPr>
          <w:b/>
        </w:rPr>
        <w:t>1. Введение</w:t>
      </w:r>
    </w:p>
    <w:p>
      <w:pPr>
        <w:spacing w:after="0"/>
        <w:ind w:firstLine="709"/>
        <w:jc w:val="both"/>
      </w:pPr>
      <w:r>
        <w:t>Активное развитие беспилотных авиационных систем (БАС) в промышленности, мониторинге, логистике и</w:t>
        <w:br/>
        <w:t>сервисной робототехнике закономерно усиливает интерес высшей школы к подготовке специалистов, владеющих</w:t>
        <w:br/>
        <w:t>технологиями автономного и полуавтономного управления летательными аппаратами. На уровне образовательных</w:t>
        <w:br/>
        <w:t>программ это приводит к необходимости внедрения не только аппаратной базы, но и устойчивой цифровой среды,</w:t>
        <w:br/>
        <w:t>в которой обучающийся может безопасно осваивать полный цикл операторской деятельности: от предполётной</w:t>
        <w:br/>
        <w:t>подготовки до анализа результатов миссии.</w:t>
      </w:r>
    </w:p>
    <w:p>
      <w:pPr>
        <w:spacing w:after="0"/>
        <w:ind w:firstLine="709"/>
        <w:jc w:val="both"/>
      </w:pPr>
      <w:r>
        <w:t>В НВГУ в качестве базовой платформы лабораторного практикума используется Clover как открытая и</w:t>
        <w:br/>
        <w:t>масштабируемая экосистема, позволяющая формировать учебные задания различной сложности. Вместе с тем</w:t>
        <w:br/>
        <w:t>педагогическая практика показала, что стандартный набор служебных инструментов зачастую неудобен для</w:t>
        <w:br/>
        <w:t>начинающих операторов. Студенты переключаются между вкладками браузера, терминалом и разными служебными</w:t>
        <w:br/>
        <w:t>панелями, что увеличивает когнитивную нагрузку и повышает вероятность пропуска критически важных событий,</w:t>
        <w:br/>
        <w:t>например потери GPS‑фикса или снижения заряда батареи.</w:t>
      </w:r>
    </w:p>
    <w:p>
      <w:pPr>
        <w:spacing w:after="0"/>
        <w:ind w:firstLine="709"/>
        <w:jc w:val="both"/>
      </w:pPr>
      <w:r>
        <w:t>Проблема усугубляется тем, что в учебной аудитории преподаватель ограничен во времени на индивидуальную</w:t>
        <w:br/>
        <w:t>поддержку каждой группы, а потому интерфейс, используемый студентом, должен быть самодостаточным, понятным и</w:t>
        <w:br/>
        <w:t>содержать встроенные подсказки по диагностике нештатных ситуаций. Следовательно, разработка единой</w:t>
        <w:br/>
        <w:t>пользовательской панели для управления Clover является не только инженерной задачей, но и задачей</w:t>
        <w:br/>
        <w:t>методического обеспечения практикума.</w:t>
      </w:r>
    </w:p>
    <w:p>
      <w:pPr>
        <w:spacing w:after="0"/>
        <w:ind w:firstLine="709"/>
        <w:jc w:val="both"/>
      </w:pPr>
      <w:r>
        <w:t>Цель исследования — разработать и верифицировать веб‑интерфейс управления БПЛА Clover, ориентированный на</w:t>
        <w:br/>
        <w:t>условия образовательного контура НВГУ и обеспечивающий повышение устойчивости и воспроизводимости выполнения</w:t>
        <w:br/>
        <w:t>лабораторных заданий. Для достижения цели были поставлены следующие задачи: (1) формализовать требования к</w:t>
        <w:br/>
        <w:t>операторскому интерфейсу; (2) реализовать архитектуру взаимодействия с ROS Bridge и MAVROS; (3) внедрить</w:t>
        <w:br/>
        <w:t>механизмы визуализации маршрута, телеметрии и диагностики; (4) разработать сценарии безопасного завершения</w:t>
        <w:br/>
        <w:t>миссии; (5) провести экспериментальную апробацию в учебных сценариях и оценить практический эффект.</w:t>
      </w:r>
    </w:p>
    <w:p>
      <w:pPr>
        <w:spacing w:after="0"/>
        <w:ind w:firstLine="709"/>
        <w:jc w:val="both"/>
      </w:pPr>
      <w:r>
        <w:t>Научная новизна работы состоит в адаптации принципов проектирования человеко‑машинного интерфейса к</w:t>
        <w:br/>
        <w:t>специфике учебного управления БПЛА на базе Clover с интеграцией диагностического контура, ориентированного на</w:t>
        <w:br/>
        <w:t>самостоятельную работу обучающихся. Практическая значимость заключается в создании готового цифрового</w:t>
        <w:br/>
        <w:t>инструмента, который может быть тиражирован в дисциплинах инженерного профиля, связанных с робототехникой,</w:t>
        <w:br/>
        <w:t>автономной навигацией и распределёнными киберфизическими системами.</w:t>
      </w:r>
    </w:p>
    <w:p>
      <w:pPr>
        <w:ind w:firstLine="0"/>
        <w:jc w:val="left"/>
      </w:pPr>
      <w:r>
        <w:rPr>
          <w:b/>
        </w:rPr>
        <w:t>2. Обзор литературы и постановка проблемы</w:t>
      </w:r>
    </w:p>
    <w:p>
      <w:pPr>
        <w:spacing w:after="0"/>
        <w:ind w:firstLine="709"/>
        <w:jc w:val="both"/>
      </w:pPr>
      <w:r>
        <w:t>Современные исследования в области интерфейсов управления робототехническими системами подчёркивают, что</w:t>
        <w:br/>
        <w:t>операторская эффективность определяется не только техническими характеристиками платформы, но и качеством</w:t>
        <w:br/>
        <w:t>организации информационного поля. В работах, посвящённых инженерной психологии и эргономике БПЛА,</w:t>
        <w:br/>
        <w:t>отмечается: перегруженный или фрагментированный интерфейс приводит к увеличению латентности принятия решений,</w:t>
        <w:br/>
        <w:t>а также к росту вероятности процедурных ошибок в стрессовых ситуациях.</w:t>
      </w:r>
    </w:p>
    <w:p>
      <w:pPr>
        <w:spacing w:after="0"/>
        <w:ind w:firstLine="709"/>
        <w:jc w:val="both"/>
      </w:pPr>
      <w:r>
        <w:t>Отдельный класс публикаций фокусируется на образовательном применении БАС. Авторы показывают, что успешность</w:t>
        <w:br/>
        <w:t>лабораторного практикума определяется наличием у студента прозрачной последовательности действий,</w:t>
        <w:br/>
        <w:t>стандартизированных контрольных точек и средств оперативной обратной связи. Если эти элементы отсутствуют,</w:t>
        <w:br/>
        <w:t>значительная часть времени занятия уходит не на отработку содержательных компетенций, а на преодоление</w:t>
        <w:br/>
        <w:t>инструментальных барьеров.</w:t>
      </w:r>
    </w:p>
    <w:p>
      <w:pPr>
        <w:spacing w:after="0"/>
        <w:ind w:firstLine="709"/>
        <w:jc w:val="both"/>
      </w:pPr>
      <w:r>
        <w:t>В инженерных исследованиях по ROS‑ориентированным системам управления доминирует модульный подход:</w:t>
        <w:br/>
        <w:t>взаимодействие через топики и сервисы обеспечивает расширяемость, но предъявляет повышенные требования к</w:t>
        <w:br/>
        <w:t>квалификации оператора. В условиях учебной аудитории такая гибкость без интерфейсной оболочки оказывается</w:t>
        <w:br/>
        <w:t>избыточной. Поэтому перспективным направлением является разработка легковесных веб‑панелей, скрывающих</w:t>
        <w:br/>
        <w:t>избыточную сложность служебных команд и предоставляющих студенту конечный набор педагогически значимых</w:t>
        <w:br/>
        <w:t>операций.</w:t>
      </w:r>
    </w:p>
    <w:p>
      <w:pPr>
        <w:spacing w:after="0"/>
        <w:ind w:firstLine="709"/>
        <w:jc w:val="both"/>
      </w:pPr>
      <w:r>
        <w:t>Анализ источников показывает наличие исследовательского разрыва: большинство решений либо ориентированы на</w:t>
        <w:br/>
        <w:t>профессиональные эксплуатационные контуры, либо рассматривают образовательные сценарии без глубокой проработки</w:t>
        <w:br/>
        <w:t>диагностики и безопасности. Настоящая работа закрывает этот разрыв за счёт интеграции в единый интерфейс</w:t>
        <w:br/>
        <w:t>маршрутной логики, телеметрии, диагностической таблицы и сценариев отказоустойчивого завершения миссии.</w:t>
      </w:r>
    </w:p>
    <w:p>
      <w:pPr>
        <w:ind w:firstLine="0"/>
        <w:jc w:val="left"/>
      </w:pPr>
      <w:r>
        <w:rPr>
          <w:b/>
        </w:rPr>
        <w:t>3. Методология исследования и требования к системе</w:t>
      </w:r>
    </w:p>
    <w:p>
      <w:pPr>
        <w:spacing w:after="0"/>
        <w:ind w:firstLine="709"/>
        <w:jc w:val="both"/>
      </w:pPr>
      <w:r>
        <w:t>Методологической основой исследования стал дизайн‑ориентированный подход, включающий цикл «требования —</w:t>
        <w:br/>
        <w:t>проектирование — реализация — экспериментальная проверка — корректировка». На первом этапе требования к</w:t>
        <w:br/>
        <w:t>системе формировались на основе наблюдений за проведением лабораторных занятий, интервью с преподавателями и</w:t>
        <w:br/>
        <w:t>анализа типичных затруднений студентов при работе с Clover.</w:t>
      </w:r>
    </w:p>
    <w:p>
      <w:pPr>
        <w:spacing w:after="0"/>
        <w:ind w:firstLine="709"/>
        <w:jc w:val="both"/>
      </w:pPr>
      <w:r>
        <w:t>Функциональные требования включили: подключение к ROS Bridge по WebSocket; управление основными командами</w:t>
        <w:br/>
        <w:t>полёта; построение маршрута на карте; импорт GPX‑треков; вывод телеметрии в реальном времени; отображение</w:t>
        <w:br/>
        <w:t>состояния батареи и FCU; логирование событий; отображение диагностических сообщений с рекомендациями.</w:t>
      </w:r>
    </w:p>
    <w:p>
      <w:pPr>
        <w:spacing w:after="0"/>
        <w:ind w:firstLine="709"/>
        <w:jc w:val="both"/>
      </w:pPr>
      <w:r>
        <w:t>Нефункциональные требования: минимальное время запуска интерфейса в аудитории; устойчивость к временным</w:t>
        <w:br/>
        <w:t>сетевым сбоям; предсказуемая реакция на ошибки; читаемость интерфейса на стандартных ноутбуках учебного</w:t>
        <w:br/>
        <w:t>класса; низкий порог входа для студентов младших курсов.</w:t>
      </w:r>
    </w:p>
    <w:p>
      <w:pPr>
        <w:spacing w:after="0"/>
        <w:ind w:firstLine="709"/>
        <w:jc w:val="both"/>
      </w:pPr>
      <w:r>
        <w:t>Критерии оценки эффективности включали как инженерные, так и педагогические метрики. Инженерные метрики:</w:t>
        <w:br/>
        <w:t>доля успешных запусков миссии, среднее время прохождения стандартного сценария, число аварийных остановок,</w:t>
        <w:br/>
        <w:t>частота потери управления при сетевых проблемах. Педагогические метрики: число обращений к преподавателю за</w:t>
        <w:br/>
        <w:t>технической помощью, степень соблюдения регламента лабораторной работы, полнота фиксируемых действий в</w:t>
        <w:br/>
        <w:t>журнале.</w:t>
      </w:r>
    </w:p>
    <w:p>
      <w:pPr>
        <w:spacing w:after="0"/>
        <w:ind w:firstLine="709"/>
        <w:jc w:val="both"/>
      </w:pPr>
      <w:r>
        <w:t>Для снижения влияния случайных факторов были определены единые условия стендовой апробации: одинаковая версия</w:t>
        <w:br/>
        <w:t>программного окружения, сопоставимый уровень подготовки обучающихся, повторяемые маршрутные задания и</w:t>
        <w:br/>
        <w:t>фиксированные пороговые значения для критических событий (например, низкий заряд батареи).</w:t>
      </w:r>
    </w:p>
    <w:p>
      <w:pPr>
        <w:ind w:firstLine="0"/>
        <w:jc w:val="left"/>
      </w:pPr>
      <w:r>
        <w:rPr>
          <w:b/>
        </w:rPr>
        <w:t>4. Архитектура программного решения</w:t>
      </w:r>
    </w:p>
    <w:p>
      <w:pPr>
        <w:spacing w:after="0"/>
        <w:ind w:firstLine="709"/>
        <w:jc w:val="both"/>
      </w:pPr>
      <w:r>
        <w:t>Архитектура разработанного интерфейса реализована по модульному принципу и включает четыре пользовательские</w:t>
        <w:br/>
        <w:t>вкладки: «Миссия», «Карта», «Ошибки», «Батарея и дрон». Такое разделение соответствует когнитивной модели</w:t>
        <w:br/>
        <w:t>оператора: сначала подключение и запуск, затем пространственный контроль, далее мониторинг состояния и</w:t>
        <w:br/>
        <w:t>диагностика.</w:t>
      </w:r>
    </w:p>
    <w:p>
      <w:pPr>
        <w:spacing w:after="0"/>
        <w:ind w:firstLine="709"/>
        <w:jc w:val="both"/>
      </w:pPr>
      <w:r>
        <w:t>Центральным транспортным механизмом обмена выступает WebSocket‑соединение с ROS Bridge. Через него интерфейс</w:t>
        <w:br/>
        <w:t>подписывается на ключевые топики: глобальная позиция, GPS‑fix, состояние автопилота, батарея, текстовые</w:t>
        <w:br/>
        <w:t>сообщения FCU. Управляющие воздействия формируются через вызовы ROS‑сервисов: навигация к глобальной точке,</w:t>
        <w:br/>
        <w:t>посадка, освобождение управления и смена режима полёта.</w:t>
      </w:r>
    </w:p>
    <w:p>
      <w:pPr>
        <w:spacing w:after="0"/>
        <w:ind w:firstLine="709"/>
        <w:jc w:val="both"/>
      </w:pPr>
      <w:r>
        <w:t>Вкладка «Миссия» агрегирует операции высокого уровня: запуск/остановка сценария, ручное продолжение после</w:t>
        <w:br/>
        <w:t>операторского действия, аварийная посадка, удержание позиции. В этом же модуле отображается краткая</w:t>
        <w:br/>
        <w:t>телеметрия и журнал событий с временными метками, что позволяет быстро реконструировать последовательность</w:t>
        <w:br/>
        <w:t>действий при разборе лабораторной работы.</w:t>
      </w:r>
    </w:p>
    <w:p>
      <w:pPr>
        <w:spacing w:after="0"/>
        <w:ind w:firstLine="709"/>
        <w:jc w:val="both"/>
      </w:pPr>
      <w:r>
        <w:t>Вкладка «Карта» реализована на OpenLayers с подложкой OpenStreetMap. Пользователь задаёт число промежуточных</w:t>
        <w:br/>
        <w:t>точек, после чего маршрут формируется в логике WP1…WPN + END. Предусмотрены функции импорта GPX, удаления</w:t>
        <w:br/>
        <w:t>последней точки, полной очистки маршрута и визуализации обратного пути. Карта выполняет две функции: средство</w:t>
        <w:br/>
        <w:t>планирования и средство контроля фактической геометрии миссии.</w:t>
      </w:r>
    </w:p>
    <w:p>
      <w:pPr>
        <w:spacing w:after="0"/>
        <w:ind w:firstLine="709"/>
        <w:jc w:val="both"/>
      </w:pPr>
      <w:r>
        <w:t>Вкладка «Ошибки» представляет собой реестр диагностики со статусами OK/CHECK/ERROR и операторскими</w:t>
        <w:br/>
        <w:t>рекомендациями. Важно, что выводится не только факт ошибки, но и практический шаг для её устранения: проверить</w:t>
        <w:br/>
        <w:t>URL ROS Bridge, убедиться в наличии GPS‑фикса, проверить питание, пересобрать маршрут. Такой формат особенно</w:t>
        <w:br/>
        <w:t>эффективен в учебной среде, где студенту нужна не только индикация проблемы, но и направление для</w:t>
        <w:br/>
        <w:t>самостоятельных действий.</w:t>
      </w:r>
    </w:p>
    <w:p>
      <w:pPr>
        <w:spacing w:after="0"/>
        <w:ind w:firstLine="709"/>
        <w:jc w:val="both"/>
      </w:pPr>
      <w:r>
        <w:t>Вкладка «Батарея и дрон» концентрирует параметры энергосистемы и состояния FCU: процент заряда, напряжение,</w:t>
        <w:br/>
        <w:t>ток, режим, armed/connected, GPS‑данные, сведения о типе автопилота и транспортного средства. Дополнительно</w:t>
        <w:br/>
        <w:t>реализован запрос данных vehicle_info; если серийный идентификатор недоступен через стандартные MAVROS‑каналы,</w:t>
        <w:br/>
        <w:t>интерфейс корректно отображает это как штатное ограничение.</w:t>
      </w:r>
    </w:p>
    <w:p>
      <w:pPr>
        <w:ind w:firstLine="0"/>
        <w:jc w:val="left"/>
      </w:pPr>
      <w:r>
        <w:rPr>
          <w:b/>
        </w:rPr>
        <w:t>5. Алгоритмы управления миссией и отказоустойчивость</w:t>
      </w:r>
    </w:p>
    <w:p>
      <w:pPr>
        <w:spacing w:after="0"/>
        <w:ind w:firstLine="709"/>
        <w:jc w:val="both"/>
      </w:pPr>
      <w:r>
        <w:t>Алгоритм автоматической миссии организован как конечный автомат состояний: idle → forward‑route →</w:t>
        <w:br/>
        <w:t>end‑descent → wait‑operator/manual‑transfer → return‑route → completed. На каждом этапе выполняются проверки</w:t>
        <w:br/>
        <w:t>корректности входных данных и допустимости перехода. Такой подход повышает детерминированность поведения</w:t>
        <w:br/>
        <w:t>системы и упрощает локализацию ошибок.</w:t>
      </w:r>
    </w:p>
    <w:p>
      <w:pPr>
        <w:spacing w:after="0"/>
        <w:ind w:firstLine="709"/>
        <w:jc w:val="both"/>
      </w:pPr>
      <w:r>
        <w:t>Перед запуском миссии выполняется валидация: наличие активного подключения к ROS Bridge, наличие минимум одной</w:t>
        <w:br/>
        <w:t>промежуточной точки и точки END, наличие актуальных GPS‑данных. При несоответствии хотя бы одному условию</w:t>
        <w:br/>
        <w:t>интерфейс блокирует запуск и формирует понятное диагностическое сообщение.</w:t>
      </w:r>
    </w:p>
    <w:p>
      <w:pPr>
        <w:spacing w:after="0"/>
        <w:ind w:firstLine="709"/>
        <w:jc w:val="both"/>
      </w:pPr>
      <w:r>
        <w:t>Движение по маршруту осуществляется последовательной отправкой команд navigate_global к точкам WP и END с</w:t>
        <w:br/>
        <w:t>заданными высотой и скоростью. Факт достижения точки контролируется по геодезическому расстоянию (формула</w:t>
        <w:br/>
        <w:t>haversine) и вертикальному отклонению. Пороговые значения допусков выбраны так, чтобы соответствовать</w:t>
        <w:br/>
        <w:t>лабораторным задачам без чрезмерного усложнения алгоритма.</w:t>
      </w:r>
    </w:p>
    <w:p>
      <w:pPr>
        <w:spacing w:after="0"/>
        <w:ind w:firstLine="709"/>
        <w:jc w:val="both"/>
      </w:pPr>
      <w:r>
        <w:t>Для точки END реализованы два сценария: «manual_stop» (передача на ручное управление) и «drop_continue»</w:t>
        <w:br/>
        <w:t>(ожидание подтверждения оператора с последующим возвратом). Второй вариант важен для образовательных</w:t>
        <w:br/>
        <w:t>экспериментов, где необходимо имитировать выполнение полезной операции в целевой точке и только после этого</w:t>
        <w:br/>
        <w:t>возвращаться по обратной траектории.</w:t>
      </w:r>
    </w:p>
    <w:p>
      <w:pPr>
        <w:spacing w:after="0"/>
        <w:ind w:firstLine="709"/>
        <w:jc w:val="both"/>
      </w:pPr>
      <w:r>
        <w:t>Ключевой элемент безопасности — обработка потери GPS. Если фикс становится недопустимым или поток координат не</w:t>
        <w:br/>
        <w:t>обновляется дольше заданного порога, миссия принудительно останавливается, интерфейс инициирует переход в</w:t>
        <w:br/>
        <w:t>ручной режим и уведомляет оператора. Аналогично обрабатываются критические события по батарее и ошибкам</w:t>
        <w:br/>
        <w:t>сервисов. Таким образом, система изначально проектируется в логике «безопасное завершение важнее завершения</w:t>
        <w:br/>
        <w:t>маршрута любой ценой».</w:t>
      </w:r>
    </w:p>
    <w:p>
      <w:pPr>
        <w:spacing w:after="0"/>
        <w:ind w:firstLine="709"/>
        <w:jc w:val="both"/>
      </w:pPr>
      <w:r>
        <w:t>Дополнительно реализованы функции «аварийная посадка» и «зависание на месте». Первая используется в сценариях</w:t>
        <w:br/>
        <w:t>немедленного прекращения полёта; вторая — в педагогических задачах, когда необходимо остановить движение и</w:t>
        <w:br/>
        <w:t>провести разбор текущей ситуации без полной отмены занятия. Наличие этих инструментов повышает управляемость</w:t>
        <w:br/>
        <w:t>практикума и снижает вероятность эскалации нештатной ситуации.</w:t>
      </w:r>
    </w:p>
    <w:p>
      <w:pPr>
        <w:ind w:firstLine="0"/>
        <w:jc w:val="left"/>
      </w:pPr>
      <w:r>
        <w:rPr>
          <w:b/>
        </w:rPr>
        <w:t>6. Реализация интерфейса в образовательном процессе</w:t>
      </w:r>
    </w:p>
    <w:p>
      <w:pPr>
        <w:spacing w:after="0"/>
        <w:ind w:firstLine="709"/>
        <w:jc w:val="both"/>
      </w:pPr>
      <w:r>
        <w:t>Внедрение интерфейса в учебный контур проводилось поэтапно. На первом этапе разработка использовалась как</w:t>
        <w:br/>
        <w:t>поддерживающий инструмент преподавателя, на втором — как основная операторская панель для студенческих групп,</w:t>
        <w:br/>
        <w:t>на третьем — как обязательный интерфейс выполнения лабораторных работ по тематике автономной навигации.</w:t>
      </w:r>
    </w:p>
    <w:p>
      <w:pPr>
        <w:spacing w:after="0"/>
        <w:ind w:firstLine="709"/>
        <w:jc w:val="both"/>
      </w:pPr>
      <w:r>
        <w:t>Практика показала, что наибольший методический эффект достигается при включении интерфейса в структуру</w:t>
        <w:br/>
        <w:t>лабораторного регламента. Студент получает чек‑лист действий, напрямую связанный с вкладками системы:</w:t>
        <w:br/>
        <w:t>подключение, проверка диагностики, формирование маршрута, запуск миссии, контроль возврата, анализ журнала.</w:t>
        <w:br/>
        <w:t>Такой подход обеспечивает единообразие выполнения заданий и облегчает преподавателю оценивание.</w:t>
      </w:r>
    </w:p>
    <w:p>
      <w:pPr>
        <w:spacing w:after="0"/>
        <w:ind w:firstLine="709"/>
        <w:jc w:val="both"/>
      </w:pPr>
      <w:r>
        <w:t>С педагогической точки зрения важно, что интерфейс не «прячет» физику процесса, а визуально связывает команды</w:t>
        <w:br/>
        <w:t>оператора с параметрами полёта и телеметрическими изменениями. Это способствует формированию причинно‑следственного</w:t>
        <w:br/>
        <w:t>понимания, когда студент видит, как изменение высоты, скорости или маршрута влияет на поведение БПЛА.</w:t>
      </w:r>
    </w:p>
    <w:p>
      <w:pPr>
        <w:spacing w:after="0"/>
        <w:ind w:firstLine="709"/>
        <w:jc w:val="both"/>
      </w:pPr>
      <w:r>
        <w:t>В сценариях командной работы интерфейс выполняет роль общего коммуникационного поля между участниками группы.</w:t>
        <w:br/>
        <w:t>Один студент отвечает за планирование маршрута, второй — за запуск и мониторинг, третий — за фиксацию событий</w:t>
        <w:br/>
        <w:t>и анализ ошибок. Такое распределение ролей усиливает практико‑ориентированный характер занятия и развивает</w:t>
        <w:br/>
        <w:t>навыки технического взаимодействия.</w:t>
      </w:r>
    </w:p>
    <w:p>
      <w:pPr>
        <w:spacing w:after="0"/>
        <w:ind w:firstLine="709"/>
        <w:jc w:val="both"/>
      </w:pPr>
      <w:r>
        <w:t>Отдельно следует отметить воспитательный аспект безопасной эксплуатации. Встроенные подтверждения критических</w:t>
        <w:br/>
        <w:t>команд, сообщения о рисках и стандартизированные шаги аварийного завершения формируют у обучающихся привычку к</w:t>
        <w:br/>
        <w:t>регламентированным действиям, что является обязательным элементом профессиональной культуры в области БАС.</w:t>
      </w:r>
    </w:p>
    <w:p>
      <w:pPr>
        <w:ind w:firstLine="0"/>
        <w:jc w:val="left"/>
      </w:pPr>
      <w:r>
        <w:rPr>
          <w:b/>
        </w:rPr>
        <w:t>7. Экспериментальная апробация</w:t>
      </w:r>
    </w:p>
    <w:p>
      <w:pPr>
        <w:spacing w:after="0"/>
        <w:ind w:firstLine="709"/>
        <w:jc w:val="both"/>
      </w:pPr>
      <w:r>
        <w:t>Экспериментальная часть проводилась на учебном стенде Clover в условиях лабораторного класса НВГУ. В</w:t>
        <w:br/>
        <w:t>апробации участвовали студенческие группы, выполнявшие набор типовых заданий в сопоставимых условиях. Для</w:t>
        <w:br/>
        <w:t>сравнения использовались два режима работы: базовый (фрагментарный набор инструментов) и интегрированный</w:t>
        <w:br/>
        <w:t>(разработанный веб‑интерфейс).</w:t>
      </w:r>
    </w:p>
    <w:p>
      <w:pPr>
        <w:spacing w:after="0"/>
        <w:ind w:firstLine="709"/>
        <w:jc w:val="both"/>
      </w:pPr>
      <w:r>
        <w:t>Сценарий S1 «Взлёт и удержание»: оценивались корректность подключения, время подготовки к старту, число</w:t>
        <w:br/>
        <w:t>ошибок при вводе параметров и устойчивость удержания в течение заданного интервала. Сценарий S2 «Локальная</w:t>
        <w:br/>
        <w:t>навигация»: измерялись время перехода к целевой точке, число корректирующих вмешательств преподавателя,</w:t>
        <w:br/>
        <w:t>своевременность реакции на диагностические сообщения. Сценарий S3 «Маршрут WP–END–возврат»: анализировались</w:t>
        <w:br/>
        <w:t>полнота прохождения этапов миссии, число прерываний, корректность обратного пути и состояние после завершения.</w:t>
        <w:br/>
        <w:t>Сценарий S4 «Нештатная ситуация»: моделировалась потеря GPS‑потока или ухудшение качества фикса, после чего</w:t>
        <w:br/>
        <w:t>оценивались время реакции системы и правильность действий оператора.</w:t>
      </w:r>
    </w:p>
    <w:p>
      <w:pPr>
        <w:spacing w:after="0"/>
        <w:ind w:firstLine="709"/>
        <w:jc w:val="both"/>
      </w:pPr>
      <w:r>
        <w:t>В каждом сценарии фиксировались количественные показатели и экспертные наблюдения. К количественным отнесены:</w:t>
        <w:br/>
        <w:t>среднее время выполнения задания, доля успешных завершений, число нештатных остановок, частота операторских</w:t>
        <w:br/>
        <w:t>ошибок. К качественным — понятность интерфейса, уверенность студентов при выполнении регламента, удобство</w:t>
        <w:br/>
        <w:t>разбора ошибок после завершения миссии.</w:t>
      </w:r>
    </w:p>
    <w:p>
      <w:pPr>
        <w:spacing w:after="0"/>
        <w:ind w:firstLine="709"/>
        <w:jc w:val="both"/>
      </w:pPr>
      <w:r>
        <w:t>Полученные данные показали устойчивое преимущество интегрированного режима. Среднее время выполнения типового</w:t>
        <w:br/>
        <w:t>задания сократилось, количество технических пауз уменьшилось, а число ошибок, связанных с неправильной</w:t>
        <w:br/>
        <w:t>последовательностью действий, снизилось. Особенно выраженный эффект наблюдался в сценариях с длинным</w:t>
        <w:br/>
        <w:t>маршрутом и в условиях диагностических инцидентов.</w:t>
      </w:r>
    </w:p>
    <w:p>
      <w:pPr>
        <w:spacing w:after="0"/>
        <w:ind w:firstLine="709"/>
        <w:jc w:val="both"/>
      </w:pPr>
      <w:r>
        <w:t>Для повышения достоверности результаты сопоставлялись не только по средним значениям, но и по разбросу</w:t>
        <w:br/>
        <w:t>показателей между группами. Наблюдаемое снижение вариативности свидетельствует о росте воспроизводимости</w:t>
        <w:br/>
        <w:t>лабораторного процесса, что является принципиально важным критерием для учебных практикумов инженерного</w:t>
        <w:br/>
        <w:t>профиля.</w:t>
      </w:r>
    </w:p>
    <w:p>
      <w:pPr>
        <w:ind w:firstLine="0"/>
        <w:jc w:val="left"/>
      </w:pPr>
      <w:r>
        <w:rPr>
          <w:b/>
        </w:rPr>
        <w:t>8. Результаты и их интерпретация</w:t>
      </w:r>
    </w:p>
    <w:p>
      <w:pPr>
        <w:spacing w:after="0"/>
        <w:ind w:firstLine="709"/>
        <w:jc w:val="both"/>
      </w:pPr>
      <w:r>
        <w:t>По итогам апробации можно выделить три группы эффектов. Первая — операционная: интерфейс сокращает время</w:t>
        <w:br/>
        <w:t>подготовки миссии и уменьшает количество действий, не связанных напрямую с учебной целью. Вторая —</w:t>
        <w:br/>
        <w:t>безопасностная: благодаря диагностическому модулю и встроенным сценариям завершения снижается риск перехода</w:t>
        <w:br/>
        <w:t>нештатной ситуации в критическую фазу. Третья — дидактическая: у студентов формируется более целостное</w:t>
        <w:br/>
        <w:t>понимание этапов управления БПЛА.</w:t>
      </w:r>
    </w:p>
    <w:p>
      <w:pPr>
        <w:spacing w:after="0"/>
        <w:ind w:firstLine="709"/>
        <w:jc w:val="both"/>
      </w:pPr>
      <w:r>
        <w:t>Сопоставление с исходными гипотезами подтверждает, что объединение ключевых функций в одном окне действительно</w:t>
        <w:br/>
        <w:t>уменьшает когнитивную нагрузку на начинающего оператора. Студенты быстрее ориентируются в состоянии системы,</w:t>
        <w:br/>
        <w:t>реже пропускают предупреждения и точнее соблюдают последовательность процедур. Преподаватель, в свою очередь,</w:t>
        <w:br/>
        <w:t>получает более прозрачную картину выполнения задания и может фокусироваться на содержательной части обучения,</w:t>
        <w:br/>
        <w:t>а не на устранении инструментальных затруднений.</w:t>
      </w:r>
    </w:p>
    <w:p>
      <w:pPr>
        <w:spacing w:after="0"/>
        <w:ind w:firstLine="709"/>
        <w:jc w:val="both"/>
      </w:pPr>
      <w:r>
        <w:t>Важно отметить, что рост эффективности достигнут без усложнения пользовательской модели. Интерфейс сохраняет</w:t>
        <w:br/>
        <w:t>лаконичную структуру, где каждое действие имеет очевидное место, а диагностика сопровождается практическими</w:t>
        <w:br/>
        <w:t>рекомендациями. Такой баланс между функциональностью и простотой является ключевым условием успешного</w:t>
        <w:br/>
        <w:t>применения в образовательном контуре.</w:t>
      </w:r>
    </w:p>
    <w:p>
      <w:pPr>
        <w:spacing w:after="0"/>
        <w:ind w:firstLine="709"/>
        <w:jc w:val="both"/>
      </w:pPr>
      <w:r>
        <w:t>Анализ журналов событий показал, что большинство ошибок в ранних попытках связано не с отказами оборудования,</w:t>
        <w:br/>
        <w:t>а с процедурными нарушениями: запуск миссии без полного маршрута, игнорирование статуса GPS, преждевременное</w:t>
        <w:br/>
        <w:t>нажатие критических кнопок. После внедрения интерфейсных ограничителей и подтверждений доля таких ошибок</w:t>
        <w:br/>
        <w:t>снизилась, что подтверждает корректность выбранной концепции проектирования.</w:t>
      </w:r>
    </w:p>
    <w:p>
      <w:pPr>
        <w:spacing w:after="0"/>
        <w:ind w:firstLine="709"/>
        <w:jc w:val="both"/>
      </w:pPr>
      <w:r>
        <w:t>Интерпретируя результаты, следует подчеркнуть: разработанный интерфейс не претендует на замену</w:t>
        <w:br/>
        <w:t>профессиональных ground control станций. Его назначение — обеспечить педагогически оптимальный уровень</w:t>
        <w:br/>
        <w:t>управления, в котором сложность системы соответствует этапу подготовки обучающегося и целям конкретной</w:t>
        <w:br/>
        <w:t>дисциплины.</w:t>
      </w:r>
    </w:p>
    <w:p>
      <w:pPr>
        <w:ind w:firstLine="0"/>
        <w:jc w:val="left"/>
      </w:pPr>
      <w:r>
        <w:rPr>
          <w:b/>
        </w:rPr>
        <w:t>9. Обсуждение ограничений и направлений развития</w:t>
      </w:r>
    </w:p>
    <w:p>
      <w:pPr>
        <w:spacing w:after="0"/>
        <w:ind w:firstLine="709"/>
        <w:jc w:val="both"/>
      </w:pPr>
      <w:r>
        <w:t>Несмотря на положительные результаты, исследование имеет ограничения. Во‑первых, апробация выполнена в рамках</w:t>
        <w:br/>
        <w:t>одного образовательного учреждения и на ограниченном наборе сценариев. Во‑вторых, оценка долговременного</w:t>
        <w:br/>
        <w:t>эффекта на уровне нескольких семестров пока не завершена. В‑третьих, часть выводов опирается на экспертные</w:t>
        <w:br/>
        <w:t>наблюдения преподавателей, что требует дальнейшего усиления объективными количественными метриками.</w:t>
      </w:r>
    </w:p>
    <w:p>
      <w:pPr>
        <w:spacing w:after="0"/>
        <w:ind w:firstLine="709"/>
        <w:jc w:val="both"/>
      </w:pPr>
      <w:r>
        <w:t>С инженерной точки зрения перспективными являются следующие направления: расширение системы логирования с</w:t>
        <w:br/>
        <w:t>автоматической выгрузкой отчётов; добавление модуля постмиссионной аналитики траектории; внедрение профилей</w:t>
        <w:br/>
        <w:t>доступа (студент/преподаватель/администратор); интеграция с симуляторами для предварительной отработки</w:t>
        <w:br/>
        <w:t>сценариев без реального полёта; развитие средств визуального контроля при слабом GPS‑сигнале.</w:t>
      </w:r>
    </w:p>
    <w:p>
      <w:pPr>
        <w:spacing w:after="0"/>
        <w:ind w:firstLine="709"/>
        <w:jc w:val="both"/>
      </w:pPr>
      <w:r>
        <w:t>С педагогической точки зрения целесообразно разработать методику многоуровневых заданий, где интерфейс</w:t>
        <w:br/>
        <w:t>адаптируется под этап подготовки: базовый режим для начального уровня, расширенный — для проектной работы,</w:t>
        <w:br/>
        <w:t>исследовательский — для выпускных квалификационных проектов. Такой подход позволит сохранить низкий порог</w:t>
        <w:br/>
        <w:t>входа и одновременно поддержать рост сложности учебных задач.</w:t>
      </w:r>
    </w:p>
    <w:p>
      <w:pPr>
        <w:spacing w:after="0"/>
        <w:ind w:firstLine="709"/>
        <w:jc w:val="both"/>
      </w:pPr>
      <w:r>
        <w:t>Отдельного внимания требует вопрос стандартизации цифрового следа лабораторной работы. Если журнал действий,</w:t>
        <w:br/>
        <w:t>телеметрия и диагностические события будут формироваться в единый отчётный контур, это упростит объективное</w:t>
        <w:br/>
        <w:t>оценивание компетенций и позволит применять элементы learning analytics в инженерном образовании.</w:t>
      </w:r>
    </w:p>
    <w:p>
      <w:pPr>
        <w:ind w:firstLine="0"/>
        <w:jc w:val="left"/>
      </w:pPr>
      <w:r>
        <w:rPr>
          <w:b/>
        </w:rPr>
        <w:t>10. Заключение</w:t>
      </w:r>
    </w:p>
    <w:p>
      <w:pPr>
        <w:spacing w:after="0"/>
        <w:ind w:firstLine="709"/>
        <w:jc w:val="both"/>
      </w:pPr>
      <w:r>
        <w:t>В работе разработан и апробирован пользовательский веб‑интерфейс Clover для управления БПЛА в образовательном</w:t>
        <w:br/>
        <w:t>контуре НВГУ. Достигнуты поставленные цели: сформированы требования к системе, реализована модульная</w:t>
        <w:br/>
        <w:t>архитектура интерфейса, интегрированы инструменты маршрутизации, телеметрии и диагностики, внедрены алгоритмы</w:t>
        <w:br/>
        <w:t>безопасного завершения миссии, проведена экспериментальная проверка в учебных сценариях.</w:t>
      </w:r>
    </w:p>
    <w:p>
      <w:pPr>
        <w:spacing w:after="0"/>
        <w:ind w:firstLine="709"/>
        <w:jc w:val="both"/>
      </w:pPr>
      <w:r>
        <w:t>Результаты показали, что переход от фрагментарного набора инструментов к единой операторской панели обеспечивает</w:t>
        <w:br/>
        <w:t>повышение устойчивости лабораторных занятий, сокращает время выполнения типовых заданий и снижает количество</w:t>
        <w:br/>
        <w:t>процедурных ошибок студентов. При этом интерфейс сохраняет инженерную содержательность, позволяя обучающимся</w:t>
        <w:br/>
        <w:t>понимать связь между командами управления, телеметрическими параметрами и фактическим поведением платформы.</w:t>
      </w:r>
    </w:p>
    <w:p>
      <w:pPr>
        <w:spacing w:after="0"/>
        <w:ind w:firstLine="709"/>
        <w:jc w:val="both"/>
      </w:pPr>
      <w:r>
        <w:t>Практическая значимость разработки состоит в возможности тиражирования решения в смежных образовательных</w:t>
        <w:br/>
        <w:t>дисциплинах, связанных с робототехникой и автономными системами. Перспективы дальнейших исследований связаны с</w:t>
        <w:br/>
        <w:t>автоматическим формированием отчётности, расширением аналитических модулей и интеграцией с цифровыми</w:t>
        <w:br/>
        <w:t>симуляторами для подготовки операторов БАС.</w:t>
      </w:r>
    </w:p>
    <w:p>
      <w:pPr>
        <w:spacing w:after="0"/>
        <w:ind w:firstLine="709"/>
        <w:jc w:val="both"/>
      </w:pPr>
      <w:r>
        <w:t>Таким образом, предложенный интерфейс можно рассматривать как эффективный инструмент инженерно‑педагогической</w:t>
        <w:br/>
        <w:t>трансформации лабораторного практикума: он одновременно повышает техническую управляемость полёта и качество</w:t>
        <w:br/>
        <w:t>формирования профессиональных компетенций обучающихся.</w:t>
      </w:r>
    </w:p>
    <w:p>
      <w:pPr>
        <w:ind w:firstLine="0"/>
        <w:jc w:val="left"/>
      </w:pPr>
      <w:r>
        <w:rPr>
          <w:b/>
        </w:rPr>
        <w:t>11. Детализация модулей и сценариев пользовательского взаимодействия</w:t>
      </w:r>
    </w:p>
    <w:p>
      <w:pPr>
        <w:spacing w:after="0"/>
        <w:ind w:firstLine="709"/>
        <w:jc w:val="both"/>
      </w:pPr>
      <w:r>
        <w:t>Для получения устойчивого педагогического эффекта был детально проработан сценарий взаимодействия пользователя с</w:t>
        <w:br/>
        <w:t>каждой вкладкой интерфейса. Вкладка «Миссия» проектировалась как центр принятия решений: именно здесь студент</w:t>
        <w:br/>
        <w:t>вводит параметры полёта, запускает сценарии, отслеживает этап выполнения и получает журнал событий. Важно, что</w:t>
        <w:br/>
        <w:t>журнал не является вспомогательной опцией, а выступает ключевым элементом рефлексии: он позволяет соотнести</w:t>
        <w:br/>
        <w:t>нажатые команды, ответы системы и фактическое развитие полётной ситуации.</w:t>
      </w:r>
    </w:p>
    <w:p>
      <w:pPr>
        <w:spacing w:after="0"/>
        <w:ind w:firstLine="709"/>
        <w:jc w:val="both"/>
      </w:pPr>
      <w:r>
        <w:t>Вкладка «Карта» выполняет роль пространственного конструктора задания. Для студентов, только начинающих работу</w:t>
        <w:br/>
        <w:t>с автономной навигацией, возможность визуально расставить точки и сразу увидеть геометрию маршрута существенно</w:t>
        <w:br/>
        <w:t>снижает вероятность логических ошибок при планировании. Поддержка импорта GPX дополнительно позволяет</w:t>
        <w:br/>
        <w:t>использовать маршруты, подготовленные в внешних инструментах, что делает практикум ближе к инженерной</w:t>
        <w:br/>
        <w:t>практике, где часто требуется интеграция данных из нескольких источников.</w:t>
      </w:r>
    </w:p>
    <w:p>
      <w:pPr>
        <w:spacing w:after="0"/>
        <w:ind w:firstLine="709"/>
        <w:jc w:val="both"/>
      </w:pPr>
      <w:r>
        <w:t>Вкладка «Ошибки» была спроектирована как «учебная диагностика», а не только как технический монитор. Для каждого</w:t>
        <w:br/>
        <w:t>индикатора реализована логика, где студент получает не просто статус, но и рекомендацию, какие действия выполнить.</w:t>
        <w:br/>
        <w:t>Это формирует алгоритмическое мышление при устранении сбоев: сначала проверяется канал связи, затем источник</w:t>
        <w:br/>
        <w:t>телеметрии, далее корректность маршрута и доступность сервисов. Такая последовательность отражает реальную</w:t>
        <w:br/>
        <w:t>инженерную практику поиска причин отказа.</w:t>
      </w:r>
    </w:p>
    <w:p>
      <w:pPr>
        <w:spacing w:after="0"/>
        <w:ind w:firstLine="709"/>
        <w:jc w:val="both"/>
      </w:pPr>
      <w:r>
        <w:t>Вкладка «Батарея и дрон» дополняет общую картину состояния платформы и решает важную методическую задачу:</w:t>
        <w:br/>
        <w:t>учит студента учитывать ресурсные ограничения. В учебном процессе это особенно значимо, поскольку начинающие</w:t>
        <w:br/>
        <w:t>операторы часто концентрируются только на геометрии маршрута, игнорируя энергетические и режимные параметры.</w:t>
        <w:br/>
        <w:t>Наличие централизованного экрана с показателями батареи и FCU дисциплинирует предполётную проверку и</w:t>
        <w:br/>
        <w:t>формирует культуру безопасной эксплуатации.</w:t>
      </w:r>
    </w:p>
    <w:p>
      <w:pPr>
        <w:spacing w:after="0"/>
        <w:ind w:firstLine="709"/>
        <w:jc w:val="both"/>
      </w:pPr>
      <w:r>
        <w:t>Сценарии пользовательского взаимодействия были синхронизированы с этапами лабораторной работы. До старта</w:t>
        <w:br/>
        <w:t>оператор проверяет подключение и диагностику, затем формирует маршрут, после чего запускает миссию и</w:t>
        <w:br/>
        <w:t>контролирует возврат. По завершении обязательно анализируются журнал и диагностические сообщения. Такая</w:t>
        <w:br/>
        <w:t>структура превращает интерфейс в инструмент не только управления, но и обучения, поскольку каждый шаг имеет</w:t>
        <w:br/>
        <w:t>понятный учебный смысл и критерий правильности выполнения.</w:t>
      </w:r>
    </w:p>
    <w:p>
      <w:pPr>
        <w:ind w:firstLine="0"/>
        <w:jc w:val="left"/>
      </w:pPr>
      <w:r>
        <w:rPr>
          <w:b/>
        </w:rPr>
        <w:t>12. Формализация требований безопасности и контроля рисков</w:t>
      </w:r>
    </w:p>
    <w:p>
      <w:pPr>
        <w:spacing w:after="0"/>
        <w:ind w:firstLine="709"/>
        <w:jc w:val="both"/>
      </w:pPr>
      <w:r>
        <w:t>Безопасность учебных полётов рассматривается в работе как многокомпонентная система, включающая технические,</w:t>
        <w:br/>
        <w:t>организационные и интерфейсные меры. Техническая компонента реализуется через проверку доступности канала</w:t>
        <w:br/>
        <w:t>связи, контроль телеметрии и состояние ключевых сенсоров. Организационная компонента включает регламент</w:t>
        <w:br/>
        <w:t>проведения занятий, распределение ролей в студенческой группе и обязательность предполётного чек‑листа.</w:t>
        <w:br/>
        <w:t>Интерфейсная компонента направлена на предотвращение ошибочных действий пользователя за счёт ограничений,</w:t>
        <w:br/>
        <w:t>подтверждений и явной визуализации текущего состояния.</w:t>
      </w:r>
    </w:p>
    <w:p>
      <w:pPr>
        <w:spacing w:after="0"/>
        <w:ind w:firstLine="709"/>
        <w:jc w:val="both"/>
      </w:pPr>
      <w:r>
        <w:t>Для систематизации рисков использовалась матрица «вероятность — последствия». К рискам высокой значимости</w:t>
        <w:br/>
        <w:t>отнесены: потеря GPS‑фикса во время миссии, обрыв соединения с ROS Bridge, критическое падение заряда батареи,</w:t>
        <w:br/>
        <w:t>ошибочная отправка команды посадки или остановки в неподходящий момент. Для каждого риска определены признаки</w:t>
        <w:br/>
        <w:t>раннего обнаружения и предписанные действия оператора. Например, при деградации GPS‑потока система переводит</w:t>
        <w:br/>
        <w:t>индикатор в ERROR и инициирует безопасную остановку сценария с переходом на ручное управление.</w:t>
      </w:r>
    </w:p>
    <w:p>
      <w:pPr>
        <w:spacing w:after="0"/>
        <w:ind w:firstLine="709"/>
        <w:jc w:val="both"/>
      </w:pPr>
      <w:r>
        <w:t>Особое внимание уделено риску «ложной уверенности» оператора, когда внешне стабильный интерфейс может скрывать</w:t>
        <w:br/>
        <w:t>внутренние проблемы канала или сервисов. Для снижения такого риска диагностический модуль обновляет статусы</w:t>
        <w:br/>
        <w:t>независимо от того, на какой вкладке находится пользователь, а сообщения о критических событиях дублируются</w:t>
        <w:br/>
        <w:t>в журнале. Это минимизирует вероятность пропуска инцидента из‑за переключения контекста.</w:t>
      </w:r>
    </w:p>
    <w:p>
      <w:pPr>
        <w:spacing w:after="0"/>
        <w:ind w:firstLine="709"/>
        <w:jc w:val="both"/>
      </w:pPr>
      <w:r>
        <w:t>Дополнительной мерой стало разделение уровней критичности команд. Команды, потенциально влияющие на безопасность,</w:t>
        <w:br/>
        <w:t>должны вызываться осознанно и сопровождаться понятной обратной связью о результате. Даже при неудачном вызове</w:t>
        <w:br/>
        <w:t>сервиса интерфейс формирует диагностическое сообщение с указанием вероятной причины и направления проверки.</w:t>
        <w:br/>
        <w:t>Таким образом, поведение системы остаётся предсказуемым даже в условиях неполной работоспособности инфраструктуры.</w:t>
      </w:r>
    </w:p>
    <w:p>
      <w:pPr>
        <w:spacing w:after="0"/>
        <w:ind w:firstLine="709"/>
        <w:jc w:val="both"/>
      </w:pPr>
      <w:r>
        <w:t>В перспективе матрица рисков может быть расширена количественной оценкой на основе накопленных журналов,</w:t>
        <w:br/>
        <w:t>что позволит переходить от экспертной к статистической модели безопасности учебных запусков. Однако уже в</w:t>
        <w:br/>
        <w:t>текущем состоянии интеграция риск‑ориентированного подхода в интерфейс показала свою эффективность как для</w:t>
        <w:br/>
        <w:t>инженерной устойчивости, так и для формирования профессиональной культуры обучающихся.</w:t>
      </w:r>
    </w:p>
    <w:p>
      <w:pPr>
        <w:ind w:firstLine="0"/>
        <w:jc w:val="left"/>
      </w:pPr>
      <w:r>
        <w:rPr>
          <w:b/>
        </w:rPr>
        <w:t>13. Методика педагогической интеграции и оценка учебных результатов</w:t>
      </w:r>
    </w:p>
    <w:p>
      <w:pPr>
        <w:spacing w:after="0"/>
        <w:ind w:firstLine="709"/>
        <w:jc w:val="both"/>
      </w:pPr>
      <w:r>
        <w:t>Интеграция интерфейса в образовательную программу строилась на принципе постепенного усложнения. На первом</w:t>
        <w:br/>
        <w:t>уровне студенты осваивали базовые операции: подключение, чтение телеметрии, выполнение короткого маршрута.</w:t>
        <w:br/>
        <w:t>На втором уровне добавлялись сценарии с операторским подтверждением в точке END и анализом диагностических</w:t>
        <w:br/>
        <w:t>событий. На третьем уровне вводились нештатные ситуации, требующие корректной реакции по регламенту.</w:t>
      </w:r>
    </w:p>
    <w:p>
      <w:pPr>
        <w:spacing w:after="0"/>
        <w:ind w:firstLine="709"/>
        <w:jc w:val="both"/>
      </w:pPr>
      <w:r>
        <w:t>Для каждого уровня были разработаны критерии оценивания. Технические критерии: корректность настройки,</w:t>
        <w:br/>
        <w:t>последовательность операций, успешность выполнения миссии, отсутствие грубых нарушений безопасности.</w:t>
        <w:br/>
        <w:t>Аналитические критерии: способность объяснить причины возникших ошибок, интерпретировать телеметрию и</w:t>
        <w:br/>
        <w:t>обосновать выбранные действия при отклонениях. Командные критерии: распределение ролей, координация</w:t>
        <w:br/>
        <w:t>действий, качество итогового отчёта.</w:t>
      </w:r>
    </w:p>
    <w:p>
      <w:pPr>
        <w:spacing w:after="0"/>
        <w:ind w:firstLine="709"/>
        <w:jc w:val="both"/>
      </w:pPr>
      <w:r>
        <w:t>Важным методическим решением стало использование журналов интерфейса как доказательной базы при оценивании.</w:t>
        <w:br/>
        <w:t>Вместо субъективного впечатления преподаватель получает трассировку событий, где видно, какие команды и в</w:t>
        <w:br/>
        <w:t>какой момент подавались. Это повышает объективность оценки и одновременно учит студентов документировать</w:t>
        <w:br/>
        <w:t>свою инженерную деятельность.</w:t>
      </w:r>
    </w:p>
    <w:p>
      <w:pPr>
        <w:spacing w:after="0"/>
        <w:ind w:firstLine="709"/>
        <w:jc w:val="both"/>
      </w:pPr>
      <w:r>
        <w:t>Дополнительно в лабораторные задания были включены элементы самооценки. После выполнения миссии студенты</w:t>
        <w:br/>
        <w:t>заполняли краткий чек‑лист: какие трудности возникли, какие диагностические сигналы оказались полезными,</w:t>
        <w:br/>
        <w:t>какие действия потребовали помощи преподавателя. Сопоставление самооценки с фактическими логами позволило</w:t>
        <w:br/>
        <w:t>выявить типичные «слепые зоны» в операторском поведении и скорректировать учебные инструкции.</w:t>
      </w:r>
    </w:p>
    <w:p>
      <w:pPr>
        <w:spacing w:after="0"/>
        <w:ind w:firstLine="709"/>
        <w:jc w:val="both"/>
      </w:pPr>
      <w:r>
        <w:t>Результаты педагогической интеграции показали, что системное использование единой панели управления улучшает</w:t>
        <w:br/>
        <w:t>не только технические показатели выполнения заданий, но и структуру учебного взаимодействия. Студенты быстрее</w:t>
        <w:br/>
        <w:t>переходят от пошагового следования инструкции к осознанному анализу ситуаций, а преподаватель получает</w:t>
        <w:br/>
        <w:t>инструмент для адресной обратной связи на основе данных, а не только наблюдений.</w:t>
      </w:r>
    </w:p>
    <w:p>
      <w:pPr>
        <w:ind w:firstLine="0"/>
        <w:jc w:val="left"/>
      </w:pPr>
      <w:r>
        <w:rPr>
          <w:b/>
        </w:rPr>
        <w:t>14. Количественный анализ экспериментальных данных</w:t>
      </w:r>
    </w:p>
    <w:p>
      <w:pPr>
        <w:spacing w:after="0"/>
        <w:ind w:firstLine="709"/>
        <w:jc w:val="both"/>
      </w:pPr>
      <w:r>
        <w:t>Для подтверждения практического эффекта были обработаны результаты серии запусков по унифицированному</w:t>
        <w:br/>
        <w:t>протоколу. В каждой группе измерялись: время от открытия интерфейса до готовности к старту, время прохождения</w:t>
        <w:br/>
        <w:t>маршрута, число нештатных остановок, количество операторских ошибок и число обращений к преподавателю.</w:t>
        <w:br/>
        <w:t>Анализ проводился в сравнении с базовым режимом выполнения лабораторных работ.</w:t>
      </w:r>
    </w:p>
    <w:p>
      <w:pPr>
        <w:spacing w:after="0"/>
        <w:ind w:firstLine="709"/>
        <w:jc w:val="both"/>
      </w:pPr>
      <w:r>
        <w:t>По показателю «время подготовки к старту» наблюдалось устойчивое сокращение, что объясняется централизацией</w:t>
        <w:br/>
        <w:t>критически важных настроек в одной вкладке и уменьшением числа контекстных переключений. Показатель «время</w:t>
        <w:br/>
        <w:t>прохождения маршрута» также улучшился, хотя в меньшей степени, поскольку зависит не только от интерфейса, но и</w:t>
        <w:br/>
        <w:t>от внешних факторов (качество GPS, локальные ограничения пространства, особенности платформы).</w:t>
      </w:r>
    </w:p>
    <w:p>
      <w:pPr>
        <w:spacing w:after="0"/>
        <w:ind w:firstLine="709"/>
        <w:jc w:val="both"/>
      </w:pPr>
      <w:r>
        <w:t>Наиболее значимое изменение выявлено по метрикам ошибок и технических остановок. В интегрированном режиме</w:t>
        <w:br/>
        <w:t>снизилось число случаев запуска без корректно сформированного маршрута, уменьшилось количество команд,</w:t>
        <w:br/>
        <w:t>отправленных в неправильной последовательности, а также сократилось число прерываний миссии, вызванных</w:t>
        <w:br/>
        <w:t>непониманием текущего состояния системы. Эти результаты подтверждают гипотезу о том, что интерфейсные</w:t>
        <w:br/>
        <w:t>ограничители и диагностические подсказки эффективно предотвращают типичные ошибки начинающего оператора.</w:t>
      </w:r>
    </w:p>
    <w:p>
      <w:pPr>
        <w:spacing w:after="0"/>
        <w:ind w:firstLine="709"/>
        <w:jc w:val="both"/>
      </w:pPr>
      <w:r>
        <w:t>Дополнительно оценивалась вариативность результатов между группами. Снижение разброса по ключевым показателям</w:t>
        <w:br/>
        <w:t>указывает на рост стандартизации лабораторного процесса: даже при различиях в исходной подготовке студенты</w:t>
        <w:br/>
        <w:t>показывают более близкий уровень выполнения задания. Для образовательной практики это важный индикатор,</w:t>
        <w:br/>
        <w:t>поскольку воспроизводимость процедуры напрямую связана с справедливостью и устойчивостью оценивания.</w:t>
      </w:r>
    </w:p>
    <w:p>
      <w:pPr>
        <w:spacing w:after="0"/>
        <w:ind w:firstLine="709"/>
        <w:jc w:val="both"/>
      </w:pPr>
      <w:r>
        <w:t>Качественная интерпретация количественных результатов подтверждается наблюдениями преподавателей: при работе с</w:t>
        <w:br/>
        <w:t>интегрированной панелью студенты реже задают вопросы о «где находится нужная команда» и чаще обсуждают</w:t>
        <w:br/>
        <w:t>содержательные аспекты полётной задачи. Следовательно, интерфейс действительно переводит фокус занятия от</w:t>
        <w:br/>
        <w:t>инструментальных трудностей к освоению профессиональных компетенций.</w:t>
      </w:r>
    </w:p>
    <w:p>
      <w:pPr>
        <w:ind w:firstLine="0"/>
        <w:jc w:val="left"/>
      </w:pPr>
      <w:r>
        <w:rPr>
          <w:b/>
        </w:rPr>
        <w:t>15. Практические рекомендации по тиражированию решения</w:t>
      </w:r>
    </w:p>
    <w:p>
      <w:pPr>
        <w:spacing w:after="0"/>
        <w:ind w:firstLine="709"/>
        <w:jc w:val="both"/>
      </w:pPr>
      <w:r>
        <w:t>Для вузов, планирующих внедрение аналогичного интерфейса в учебный процесс, целесообразно соблюдать поэтапную</w:t>
        <w:br/>
        <w:t>стратегию. На первом этапе необходимо определить минимальный набор сценариев, которые действительно используются</w:t>
        <w:br/>
        <w:t>в дисциплине. Избыточная функциональность на старте снижает прозрачность и усложняет адаптацию студентов.</w:t>
      </w:r>
    </w:p>
    <w:p>
      <w:pPr>
        <w:spacing w:after="0"/>
        <w:ind w:firstLine="709"/>
        <w:jc w:val="both"/>
      </w:pPr>
      <w:r>
        <w:t>На втором этапе следует адаптировать регламент лабораторной работы под структуру интерфейса. Если</w:t>
        <w:br/>
        <w:t>операторская панель содержит вкладки «Подключение», «Карта», «Диагностика», то и учебная инструкция должна</w:t>
        <w:br/>
        <w:t>строиться в той же логике. Согласование цифрового инструмента и методических материалов существенно повышает</w:t>
        <w:br/>
        <w:t>эффективность внедрения.</w:t>
      </w:r>
    </w:p>
    <w:p>
      <w:pPr>
        <w:spacing w:after="0"/>
        <w:ind w:firstLine="709"/>
        <w:jc w:val="both"/>
      </w:pPr>
      <w:r>
        <w:t>На третьем этапе рекомендуется организовать короткий цикл пилотной апробации с фиксацией метрик. Важно заранее</w:t>
        <w:br/>
        <w:t>выбрать показатели, по которым будет оцениваться эффект: время выполнения задания, число ошибок, количество</w:t>
        <w:br/>
        <w:t>вмешательств преподавателя, качество итоговых отчётов. Без такого измерительного контура внедрение рискует</w:t>
        <w:br/>
        <w:t>остаться на уровне субъективной оценки удобства.</w:t>
      </w:r>
    </w:p>
    <w:p>
      <w:pPr>
        <w:spacing w:after="0"/>
        <w:ind w:firstLine="709"/>
        <w:jc w:val="both"/>
      </w:pPr>
      <w:r>
        <w:t>Четвёртый этап связан с подготовкой преподавателей и ассистентов. Даже интуитивный интерфейс требует единой</w:t>
        <w:br/>
        <w:t>педагогической позиции: какие ошибки студент должен исправлять сам, в какой момент преподаватель вмешивается,</w:t>
        <w:br/>
        <w:t>как интерпретируются диагностические события в контексте учебной цели. Согласованность действий команды</w:t>
        <w:br/>
        <w:t>сопровождения определяет стабильность результата между разными учебными группами.</w:t>
      </w:r>
    </w:p>
    <w:p>
      <w:pPr>
        <w:spacing w:after="0"/>
        <w:ind w:firstLine="709"/>
        <w:jc w:val="both"/>
      </w:pPr>
      <w:r>
        <w:t>Наконец, на пятом этапе целесообразно внедрить накопление и анализ журналов. Именно данные эксплуатационной</w:t>
        <w:br/>
        <w:t>практики позволяют выявлять узкие места, корректировать формулировки подсказок, оптимизировать сценарии и</w:t>
        <w:br/>
        <w:t>постепенно повышать сложность заданий. Такой цикл непрерывного улучшения делает интерфейс живым элементом</w:t>
        <w:br/>
        <w:t>образовательной экосистемы, а не статичным программным продуктом.</w:t>
      </w:r>
    </w:p>
    <w:p>
      <w:pPr>
        <w:ind w:firstLine="0"/>
        <w:jc w:val="left"/>
      </w:pPr>
      <w:r>
        <w:rPr>
          <w:b/>
        </w:rPr>
        <w:t>16. Технологические перспективы развития платформы</w:t>
      </w:r>
    </w:p>
    <w:p>
      <w:pPr>
        <w:spacing w:after="0"/>
        <w:ind w:firstLine="709"/>
        <w:jc w:val="both"/>
      </w:pPr>
      <w:r>
        <w:t>Технологическое развитие интерфейса может идти по нескольким взаимодополняющим направлениям. Первое направление</w:t>
        <w:br/>
        <w:t>— расширение аналитики в реальном времени: оценка отклонений от плановой траектории, автоматические предупреждения</w:t>
        <w:br/>
        <w:t>о потенциально опасных режимах, прогнозирование остаточного ресурса батареи на основе текущего профиля полёта.</w:t>
        <w:br/>
        <w:t>Такие функции особенно полезны в учебной среде, где ранняя подсказка может предотвратить целую цепочку ошибок.</w:t>
      </w:r>
    </w:p>
    <w:p>
      <w:pPr>
        <w:spacing w:after="0"/>
        <w:ind w:firstLine="709"/>
        <w:jc w:val="both"/>
      </w:pPr>
      <w:r>
        <w:t>Второе направление — интеграция с симуляционными контурами. Возможность запускать те же сценарии в симуляторе</w:t>
        <w:br/>
        <w:t>до выхода на реальный стенд позволит выровнять стартовый уровень подготовки студентов и сократить время на</w:t>
        <w:br/>
        <w:t>первичную адаптацию. При этом важно сохранить единый интерфейс взаимодействия, чтобы перенос навыков между</w:t>
        <w:br/>
        <w:t>виртуальной и физической средой был максимально прямым.</w:t>
      </w:r>
    </w:p>
    <w:p>
      <w:pPr>
        <w:spacing w:after="0"/>
        <w:ind w:firstLine="709"/>
        <w:jc w:val="both"/>
      </w:pPr>
      <w:r>
        <w:t>Третье направление — развитие системы ролей и прав доступа. Для учебного процесса полезно разграничение</w:t>
        <w:br/>
        <w:t>функций: студент выполняет стандартные операции, преподаватель имеет расширенные средства контроля и разбора,</w:t>
        <w:br/>
        <w:t>администратор управляет конфигурацией и журналированием. Такой подход снизит риск случайного изменения</w:t>
        <w:br/>
        <w:t>критических настроек и повысит управляемость лабораторной инфраструктуры.</w:t>
      </w:r>
    </w:p>
    <w:p>
      <w:pPr>
        <w:spacing w:after="0"/>
        <w:ind w:firstLine="709"/>
        <w:jc w:val="both"/>
      </w:pPr>
      <w:r>
        <w:t>Четвёртое направление — стандартизация обмена данными с внешними образовательными сервисами. Экспорт</w:t>
        <w:br/>
        <w:t>результатов лабораторных работ в систему электронного обучения, автоматическое формирование протоколов и</w:t>
        <w:br/>
        <w:t>шаблонов отчётов, привязка к компетентностной модели дисциплины позволят перейти от «ручной» фиксации</w:t>
        <w:br/>
        <w:t>результатов к цифровому контуру мониторинга образовательных достижений.</w:t>
      </w:r>
    </w:p>
    <w:p>
      <w:pPr>
        <w:spacing w:after="0"/>
        <w:ind w:firstLine="709"/>
        <w:jc w:val="both"/>
      </w:pPr>
      <w:r>
        <w:t>Пятое направление связано с исследовательским потенциалом. На основе накопленных логов можно изучать модели</w:t>
        <w:br/>
        <w:t>операторского поведения, выявлять типовые траектории ошибок, оценивать влияние интерфейсных изменений на</w:t>
        <w:br/>
        <w:t>качество выполнения заданий. Тем самым разработка получает не только прикладную, но и научную ценность как</w:t>
        <w:br/>
        <w:t>платформа для исследований в области человеко‑машинного взаимодействия и инженерной педагогики.</w:t>
      </w:r>
    </w:p>
    <w:p>
      <w:pPr>
        <w:ind w:firstLine="0"/>
        <w:jc w:val="left"/>
      </w:pPr>
      <w:r>
        <w:rPr>
          <w:b/>
        </w:rPr>
        <w:t>17. Расширенный сценарный анализ учебных миссий</w:t>
      </w:r>
    </w:p>
    <w:p>
      <w:pPr>
        <w:spacing w:after="0"/>
        <w:ind w:firstLine="709"/>
        <w:jc w:val="both"/>
      </w:pPr>
      <w:r>
        <w:t>Для более глубокой валидации интерфейса был выполнен расширенный сценарный анализ, в котором каждое задание</w:t>
        <w:br/>
        <w:t>рассматривалось не только как техническая процедура, но и как педагогическая ситуация с собственными целями,</w:t>
        <w:br/>
        <w:t>рисками и ожидаемыми результатами. Такой подход позволил оценить, насколько интерфейс поддерживает</w:t>
        <w:br/>
        <w:t>формирование профессиональных компетенций в динамике, а не только в разовом запуске миссии.</w:t>
      </w:r>
    </w:p>
    <w:p>
      <w:pPr>
        <w:spacing w:after="0"/>
        <w:ind w:firstLine="709"/>
        <w:jc w:val="both"/>
      </w:pPr>
      <w:r>
        <w:t>Сценарий А «Базовый старт и удержание» использовался для проверки первичной адаптации обучающихся.</w:t>
        <w:br/>
        <w:t>Критерием успешности выступала способность самостоятельно пройти полный цикл: подключение, проверка статусов,</w:t>
        <w:br/>
        <w:t>запуск, удержание, корректное завершение и анализ журнала. В этом сценарии особенно важны понятность</w:t>
        <w:br/>
        <w:t>подсказок и наличие визуальной обратной связи после каждой команды. Наблюдения показали, что при использовании</w:t>
        <w:br/>
        <w:t>интегрированного интерфейса студенты быстрее формируют устойчивый алгоритм действий и реже совершают ошибки</w:t>
        <w:br/>
        <w:t>в предполётной последовательности.</w:t>
      </w:r>
    </w:p>
    <w:p>
      <w:pPr>
        <w:spacing w:after="0"/>
        <w:ind w:firstLine="709"/>
        <w:jc w:val="both"/>
      </w:pPr>
      <w:r>
        <w:t>Сценарий B «Маршрут с несколькими WP и возвратом» нацелен на развитие навыков пространственного планирования.</w:t>
        <w:br/>
        <w:t>Здесь критично, чтобы оператор не терял связь между геометрией маршрута и текущим состоянием миссии.</w:t>
        <w:br/>
        <w:t>Интерфейсная связка «карта + телеметрия + этап миссии» оказалась эффективной: обучающиеся легче интерпретируют,</w:t>
        <w:br/>
        <w:t>на каком участке траектории находится аппарат, и почему система не переходит к следующему шагу. Это особенно</w:t>
        <w:br/>
        <w:t>полезно в ситуациях, когда достижение точки задерживается из‑за внешних факторов, а студенту необходимо</w:t>
        <w:br/>
        <w:t>принять решение — ждать, корректировать параметры или безопасно завершить задание.</w:t>
      </w:r>
    </w:p>
    <w:p>
      <w:pPr>
        <w:spacing w:after="0"/>
        <w:ind w:firstLine="709"/>
        <w:jc w:val="both"/>
      </w:pPr>
      <w:r>
        <w:t>Сценарий C «Операторское действие в END» проверяет дисциплину выполнения процедур, где автоматический цикл</w:t>
        <w:br/>
        <w:t>осознанно прерывается до подтверждения. Методически это позволяет моделировать реальные прикладные задачи,</w:t>
        <w:br/>
        <w:t>в которых автономный полёт включает этап ручной или полуавтоматической операции. Интерфейсная кнопка</w:t>
        <w:br/>
        <w:t>продолжения и явный статус ожидания снижают вероятность преждевременных действий и формируют у студентов</w:t>
        <w:br/>
        <w:t>понимание границы ответственности между автоматикой и оператором.</w:t>
      </w:r>
    </w:p>
    <w:p>
      <w:pPr>
        <w:spacing w:after="0"/>
        <w:ind w:firstLine="709"/>
        <w:jc w:val="both"/>
      </w:pPr>
      <w:r>
        <w:t>Сценарий D «Нештатная ситуация и восстановление контроля» направлен на оценку стрессоустойчивости операторского</w:t>
        <w:br/>
        <w:t>поведения. В рамках сценария моделируются потеря GPS, нестабильность связи или критическое предупреждение по</w:t>
        <w:br/>
        <w:t>энергосистеме. Показано, что структурированная диагностика и заранее заданные действия (остановка миссии,</w:t>
        <w:br/>
        <w:t>переход в ручной режим, аварийная посадка) существенно повышают вероятность корректной реакции. Для учебного</w:t>
        <w:br/>
        <w:t>процесса это принципиально, поскольку студенты осваивают не только «идеальный» полёт, но и культуру действий</w:t>
        <w:br/>
        <w:t>при отклонениях, что является основой профессиональной надёжности.</w:t>
      </w:r>
    </w:p>
    <w:p>
      <w:pPr>
        <w:spacing w:after="0"/>
        <w:ind w:firstLine="709"/>
        <w:jc w:val="both"/>
      </w:pPr>
      <w:r>
        <w:t>Сценарный анализ также выявил зоны дальнейшего улучшения. Например, в длинных миссиях полезно визуализировать</w:t>
        <w:br/>
        <w:t>прогресс прохождения маршрута в процентах и подсвечивать ближайшую целевую точку. В нештатных режимах целесообразно</w:t>
        <w:br/>
        <w:t>добавить более явные приоритетные уведомления. Эти наблюдения будут использованы в следующем цикле развития,</w:t>
        <w:br/>
        <w:t>что подтверждает эффективность итеративного подхода «практика — анализ — доработка».</w:t>
      </w:r>
    </w:p>
    <w:p>
      <w:pPr>
        <w:ind w:firstLine="0"/>
        <w:jc w:val="left"/>
      </w:pPr>
      <w:r>
        <w:rPr>
          <w:b/>
        </w:rPr>
        <w:t>18. Организационно-методический эффект для кафедрального контура</w:t>
      </w:r>
    </w:p>
    <w:p>
      <w:pPr>
        <w:spacing w:after="0"/>
        <w:ind w:firstLine="709"/>
        <w:jc w:val="both"/>
      </w:pPr>
      <w:r>
        <w:t>Внедрение единого интерфейса дало эффект не только на уровне отдельного студента, но и на уровне организации</w:t>
        <w:br/>
        <w:t>учебного процесса кафедры. Во‑первых, снизилась зависимость качества лабораторного занятия от индивидуального</w:t>
        <w:br/>
        <w:t>стиля конкретного преподавателя: последовательность действий стала стандартизированной и воспроизводимой.</w:t>
        <w:br/>
        <w:t>Во‑вторых, упростилась подготовка новых ассистентов и наставников, поскольку интерфейс задаёт прозрачный</w:t>
        <w:br/>
        <w:t>каркас проведения практикума.</w:t>
      </w:r>
    </w:p>
    <w:p>
      <w:pPr>
        <w:spacing w:after="0"/>
        <w:ind w:firstLine="709"/>
        <w:jc w:val="both"/>
      </w:pPr>
      <w:r>
        <w:t>Существенным результатом стала унификация методических материалов. Рабочие инструкции, оценочные листы и</w:t>
        <w:br/>
        <w:t>шаблоны отчётов можно синхронизировать с логикой вкладок и состояний миссии. Это уменьшает рассогласование</w:t>
        <w:br/>
        <w:t>между «тем, что написано в методичке» и «тем, что студент видит в программном инструменте». В инженерном</w:t>
        <w:br/>
        <w:t>образовании такое согласование особенно важно, потому что когнитивные ошибки часто возникают именно на стыке</w:t>
        <w:br/>
        <w:t>документации и интерфейсной реализации.</w:t>
      </w:r>
    </w:p>
    <w:p>
      <w:pPr>
        <w:spacing w:after="0"/>
        <w:ind w:firstLine="709"/>
        <w:jc w:val="both"/>
      </w:pPr>
      <w:r>
        <w:t>Кроме того, появилась возможность формировать накопительную базу учебных кейсов. На основе журналов запусков</w:t>
        <w:br/>
        <w:t>можно выделять типовые паттерны затруднений: проблемы в предполётной проверке, ошибки маршрутизации,</w:t>
        <w:br/>
        <w:t>неверная интерпретация диагностических сигналов. Эти данные позволяют адресно корректировать содержимое</w:t>
        <w:br/>
        <w:t>лекционных и практических блоков, делая обучение адаптивным к реальным дефицитам подготовки.</w:t>
      </w:r>
    </w:p>
    <w:p>
      <w:pPr>
        <w:spacing w:after="0"/>
        <w:ind w:firstLine="709"/>
        <w:jc w:val="both"/>
      </w:pPr>
      <w:r>
        <w:t>Организационно значим и эффект повышения прозрачности контроля качества обучения. При наличии трассировки</w:t>
        <w:br/>
        <w:t>операторских действий преподаватель и заведующий направлением получают объективную основу для анализа, как</w:t>
        <w:br/>
        <w:t>выполняются лабораторные регламенты, где возникают системные сбои, и какие изменения в инфраструктуре или</w:t>
        <w:br/>
        <w:t>методике следует приоритизировать. Это переводит управление практикумом от субъективных оценок к</w:t>
        <w:br/>
        <w:t>данно-ориентированной модели.</w:t>
      </w:r>
    </w:p>
    <w:p>
      <w:pPr>
        <w:spacing w:after="0"/>
        <w:ind w:firstLine="709"/>
        <w:jc w:val="both"/>
      </w:pPr>
      <w:r>
        <w:t>Для устойчивого масштабирования решения рекомендуется формировать локальный стандарт «цифрового оператора БАС»,</w:t>
        <w:br/>
        <w:t>включающий единые интерфейсные требования, минимальный набор диагностических индикаторов, формат журналирования</w:t>
        <w:br/>
        <w:t>и критерии оценивания учебных миссий. Разработка и апробация интерфейса Clover фактически создают основу</w:t>
        <w:br/>
        <w:t>такого стандарта, который может быть расширен на межкафедральный и межвузовский уровень.</w:t>
      </w:r>
    </w:p>
    <w:p>
      <w:pPr>
        <w:spacing w:after="0"/>
        <w:ind w:firstLine="709"/>
        <w:jc w:val="both"/>
      </w:pPr>
      <w:r>
        <w:t>Тем самым итоговый эффект проекта выходит за рамки одной программной реализации. Речь идёт о формировании</w:t>
        <w:br/>
        <w:t>целостной образовательной практики, в которой инженерный инструмент, методика преподавания и система оценки</w:t>
        <w:br/>
        <w:t>работают согласованно и поддерживают развитие компетенций в области беспилотных авиационных систем.</w:t>
      </w:r>
    </w:p>
    <w:p>
      <w:pPr>
        <w:ind w:firstLine="0"/>
        <w:jc w:val="left"/>
      </w:pPr>
      <w:r>
        <w:rPr>
          <w:b/>
        </w:rPr>
        <w:t>19. Перспективы научных исследований на базе разработанного интерфейса</w:t>
      </w:r>
    </w:p>
    <w:p>
      <w:pPr>
        <w:spacing w:after="0"/>
        <w:ind w:firstLine="709"/>
        <w:jc w:val="both"/>
      </w:pPr>
      <w:r>
        <w:t>Созданный интерфейс открывает возможности для проведения прикладных и фундаментально ориентированных исследований</w:t>
        <w:br/>
        <w:t>в области инженерной педагогики, человеко‑машинного взаимодействия и систем управления БАС. На прикладном уровне</w:t>
        <w:br/>
        <w:t>ключевым направлением является изучение связи между типом интерфейсной поддержки и качеством выполнения учебных</w:t>
        <w:br/>
        <w:t>миссий. Накопленные журналы действий позволяют формировать выборки, где можно количественно оценивать влияние</w:t>
        <w:br/>
        <w:t>конкретных элементов интерфейса: подсказок, подтверждений, структуры вкладок, визуальных индикаторов критических</w:t>
        <w:br/>
        <w:t>состояний.</w:t>
      </w:r>
    </w:p>
    <w:p>
      <w:pPr>
        <w:spacing w:after="0"/>
        <w:ind w:firstLine="709"/>
        <w:jc w:val="both"/>
      </w:pPr>
      <w:r>
        <w:t>На методологическом уровне представляет интерес построение модели формирования операторской компетентности.</w:t>
        <w:br/>
        <w:t>Такая модель может учитывать несколько измерений: процедурную точность, устойчивость к нештатным ситуациям,</w:t>
        <w:br/>
        <w:t>скорость принятия решений и способность к постмиссионному анализу. Интерфейс в данном случае выступает не только</w:t>
        <w:br/>
        <w:t>инструментом выполнения задания, но и измерительной средой, позволяющей наблюдать динамику роста компетенций</w:t>
        <w:br/>
        <w:t>в рамках курса, семестра или полной образовательной программы.</w:t>
      </w:r>
    </w:p>
    <w:p>
      <w:pPr>
        <w:spacing w:after="0"/>
        <w:ind w:firstLine="709"/>
        <w:jc w:val="both"/>
      </w:pPr>
      <w:r>
        <w:t>Отдельное исследовательское направление связано с анализом ошибок. Традиционно в учебной практике ошибки часто</w:t>
        <w:br/>
        <w:t>рассматриваются как единичные отклонения, однако цифровой журнал предоставляет возможность выявлять повторяющиеся</w:t>
        <w:br/>
        <w:t>паттерны: неправильный порядок действий, пропуск критических проверок, неадекватная реакция на предупреждения,</w:t>
        <w:br/>
        <w:t>затянутое принятие решения при диагностическом событии. Кластеризация таких паттернов может стать основой для</w:t>
        <w:br/>
        <w:t>адаптивного проектирования учебных заданий и персонализированной обратной связи.</w:t>
      </w:r>
    </w:p>
    <w:p>
      <w:pPr>
        <w:spacing w:after="0"/>
        <w:ind w:firstLine="709"/>
        <w:jc w:val="both"/>
      </w:pPr>
      <w:r>
        <w:t>Важной перспективой является интеграция элементов интеллектуальной поддержки оператора. На основе исторических</w:t>
        <w:br/>
        <w:t>данных возможно создание рекомендательной подсистемы, которая будет предлагать оптимальные последовательности</w:t>
        <w:br/>
        <w:t>действий для конкретного сценария, предупреждать о вероятных ошибках и объяснять причины рекомендуемых решений.</w:t>
        <w:br/>
        <w:t>При этом для образовательной среды принципиально сохранить «объяснимость» рекомендаций, чтобы студент понимал</w:t>
        <w:br/>
        <w:t>логику подсказки, а не воспринимал её как непрозрачный автоматический совет.</w:t>
      </w:r>
    </w:p>
    <w:p>
      <w:pPr>
        <w:spacing w:after="0"/>
        <w:ind w:firstLine="709"/>
        <w:jc w:val="both"/>
      </w:pPr>
      <w:r>
        <w:t>С научной точки зрения интерес представляет и сравнительный анализ разных форм представления информации:</w:t>
        <w:br/>
        <w:t>текстовые уведомления, цветовая индикация, графические маркеры на карте, комбинированные форматы. Можно</w:t>
        <w:br/>
        <w:t>проверять гипотезы о том, какие формы наиболее эффективны для обучающихся разного уровня подготовки и как</w:t>
        <w:br/>
        <w:t>изменяется результативность при росте сложности миссии. Подобные исследования позволяют обосновывать</w:t>
        <w:br/>
        <w:t>интерфейсные решения не интуитивно, а на основе эмпирических данных.</w:t>
      </w:r>
    </w:p>
    <w:p>
      <w:pPr>
        <w:spacing w:after="0"/>
        <w:ind w:firstLine="709"/>
        <w:jc w:val="both"/>
      </w:pPr>
      <w:r>
        <w:t>Ещё одно направление — кросс-дисциплинарные исследования на стыке БАС и образовательной аналитики. Если</w:t>
        <w:br/>
        <w:t>интерфейсные данные связывать с результатами теоретических тестов, проектных заданий и итоговой аттестации,</w:t>
        <w:br/>
        <w:t>можно строить более полную модель профессионального развития студента. Это создаёт основу для раннего</w:t>
        <w:br/>
        <w:t>выявления дефицитов подготовки и адресной корректировки образовательной траектории.</w:t>
      </w:r>
    </w:p>
    <w:p>
      <w:pPr>
        <w:spacing w:after="0"/>
        <w:ind w:firstLine="709"/>
        <w:jc w:val="both"/>
      </w:pPr>
      <w:r>
        <w:t>Наконец, разработанный инструмент может быть использован как экспериментальная платформа в межвузовских</w:t>
        <w:br/>
        <w:t>коллаборациях. Унификация структуры данных и сценариев позволит сопоставлять результаты разных учебных площадок,</w:t>
        <w:br/>
        <w:t>анализировать влияние контекста (материально‑техническая база, формат занятий, исходная подготовка) и</w:t>
        <w:br/>
        <w:t>формировать обобщённые рекомендации по проектированию цифровых контуров подготовки операторов БАС.</w:t>
      </w:r>
    </w:p>
    <w:p>
      <w:pPr>
        <w:spacing w:after="0"/>
        <w:ind w:firstLine="709"/>
        <w:jc w:val="both"/>
      </w:pPr>
      <w:r>
        <w:t>Таким образом, перспективы научного развития проекта выходят далеко за рамки локальной задачи интерфейсной</w:t>
        <w:br/>
        <w:t>доработки. В долгосрочной перспективе речь идёт о создании исследовательской экосистемы, где инженерный</w:t>
        <w:br/>
        <w:t>инструмент, методика обучения и аналитическая инфраструктура образуют единую среду генерации знаний и</w:t>
        <w:br/>
        <w:t>практических решений для системы высшего инженерного образования.</w:t>
      </w:r>
    </w:p>
    <w:p>
      <w:pPr>
        <w:ind w:firstLine="0"/>
        <w:jc w:val="center"/>
      </w:pPr>
      <w:r>
        <w:t>Таблица 1</w:t>
      </w:r>
    </w:p>
    <w:p>
      <w:pPr>
        <w:ind w:firstLine="0"/>
        <w:jc w:val="center"/>
      </w:pPr>
      <w:r>
        <w:t>Функциональные модули интерфейса Clover и их назначение [составлено автором]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Модуль</w:t>
            </w:r>
          </w:p>
        </w:tc>
        <w:tc>
          <w:tcPr>
            <w:tcW w:type="dxa" w:w="3324"/>
          </w:tcPr>
          <w:p>
            <w:r>
              <w:t>Ключевые функции</w:t>
            </w:r>
          </w:p>
        </w:tc>
        <w:tc>
          <w:tcPr>
            <w:tcW w:type="dxa" w:w="3324"/>
          </w:tcPr>
          <w:p>
            <w:r>
              <w:t>Практическая роль</w:t>
            </w:r>
          </w:p>
        </w:tc>
      </w:tr>
      <w:tr>
        <w:tc>
          <w:tcPr>
            <w:tcW w:type="dxa" w:w="3324"/>
          </w:tcPr>
          <w:p>
            <w:r>
              <w:t>Блок подключения</w:t>
            </w:r>
          </w:p>
        </w:tc>
        <w:tc>
          <w:tcPr>
            <w:tcW w:type="dxa" w:w="3324"/>
          </w:tcPr>
          <w:p>
            <w:r>
              <w:t>WebSocket, контроль состояния канала, повторное подключение</w:t>
            </w:r>
          </w:p>
        </w:tc>
        <w:tc>
          <w:tcPr>
            <w:tcW w:type="dxa" w:w="3324"/>
          </w:tcPr>
          <w:p>
            <w:r>
              <w:t>Стабильный доступ к ROS Bridge</w:t>
            </w:r>
          </w:p>
        </w:tc>
      </w:tr>
      <w:tr>
        <w:tc>
          <w:tcPr>
            <w:tcW w:type="dxa" w:w="3324"/>
          </w:tcPr>
          <w:p>
            <w:r>
              <w:t>Блок миссии</w:t>
            </w:r>
          </w:p>
        </w:tc>
        <w:tc>
          <w:tcPr>
            <w:tcW w:type="dxa" w:w="3324"/>
          </w:tcPr>
          <w:p>
            <w:r>
              <w:t>Старт/стоп, переходы состояний, ручное продолжение</w:t>
            </w:r>
          </w:p>
        </w:tc>
        <w:tc>
          <w:tcPr>
            <w:tcW w:type="dxa" w:w="3324"/>
          </w:tcPr>
          <w:p>
            <w:r>
              <w:t>Стандартизация операторских действий</w:t>
            </w:r>
          </w:p>
        </w:tc>
      </w:tr>
      <w:tr>
        <w:tc>
          <w:tcPr>
            <w:tcW w:type="dxa" w:w="3324"/>
          </w:tcPr>
          <w:p>
            <w:r>
              <w:t>Блок карты</w:t>
            </w:r>
          </w:p>
        </w:tc>
        <w:tc>
          <w:tcPr>
            <w:tcW w:type="dxa" w:w="3324"/>
          </w:tcPr>
          <w:p>
            <w:r>
              <w:t>WP1..WPN+END, импорт GPX, визуализация обратного пути</w:t>
            </w:r>
          </w:p>
        </w:tc>
        <w:tc>
          <w:tcPr>
            <w:tcW w:type="dxa" w:w="3324"/>
          </w:tcPr>
          <w:p>
            <w:r>
              <w:t>Пространственное планирование маршрута</w:t>
            </w:r>
          </w:p>
        </w:tc>
      </w:tr>
      <w:tr>
        <w:tc>
          <w:tcPr>
            <w:tcW w:type="dxa" w:w="3324"/>
          </w:tcPr>
          <w:p>
            <w:r>
              <w:t>Блок диагностики</w:t>
            </w:r>
          </w:p>
        </w:tc>
        <w:tc>
          <w:tcPr>
            <w:tcW w:type="dxa" w:w="3324"/>
          </w:tcPr>
          <w:p>
            <w:r>
              <w:t>Статусы OK/CHECK/ERROR, рекомендации по устранению</w:t>
            </w:r>
          </w:p>
        </w:tc>
        <w:tc>
          <w:tcPr>
            <w:tcW w:type="dxa" w:w="3324"/>
          </w:tcPr>
          <w:p>
            <w:r>
              <w:t>Снижение времени поиска причин сбоя</w:t>
            </w:r>
          </w:p>
        </w:tc>
      </w:tr>
      <w:tr>
        <w:tc>
          <w:tcPr>
            <w:tcW w:type="dxa" w:w="3324"/>
          </w:tcPr>
          <w:p>
            <w:r>
              <w:t>Блок батареи и FCU</w:t>
            </w:r>
          </w:p>
        </w:tc>
        <w:tc>
          <w:tcPr>
            <w:tcW w:type="dxa" w:w="3324"/>
          </w:tcPr>
          <w:p>
            <w:r>
              <w:t>Заряд, напряжение, режим, armed/connected, GPS</w:t>
            </w:r>
          </w:p>
        </w:tc>
        <w:tc>
          <w:tcPr>
            <w:tcW w:type="dxa" w:w="3324"/>
          </w:tcPr>
          <w:p>
            <w:r>
              <w:t>Контроль ресурсного и технического состояния</w:t>
            </w:r>
          </w:p>
        </w:tc>
      </w:tr>
    </w:tbl>
    <w:p>
      <w:pPr>
        <w:spacing w:after="0"/>
        <w:ind w:firstLine="709"/>
        <w:jc w:val="both"/>
      </w:pPr>
      <w:r>
        <w:t>На рис. 1 представлен полноэкранный вид вкладки «Миссия», используемой для планирования и пошагового запуска</w:t>
        <w:br/>
        <w:t>команд. На рис. 2 показан полноэкранный вид вкладки «Карта», обеспечивающей пространственный контроль</w:t>
        <w:br/>
        <w:t>текущего положения БПЛА и маршрута. Оба экрана входят в единый операторский контур интерфейса и используются</w:t>
        <w:br/>
        <w:t>в рамках одного практического сценария.</w:t>
      </w:r>
    </w:p>
    <w:p>
      <w:pPr>
        <w:ind w:firstLine="0"/>
        <w:jc w:val="center"/>
      </w:pPr>
      <w:r>
        <w:t>Рис. 1. Интерфейс Clover: вкладка «Миссия» (полноэкранный режим) [составлено автором]</w:t>
      </w:r>
    </w:p>
    <w:p>
      <w:pPr>
        <w:ind w:firstLine="0"/>
        <w:jc w:val="center"/>
      </w:pPr>
      <w:r>
        <w:t>Рис. 2. Интерфейс Clover: вкладка «Карта» (полноэкранный режим) [составлено автором]</w:t>
      </w:r>
    </w:p>
    <w:p>
      <w:pPr>
        <w:ind w:firstLine="0"/>
      </w:pPr>
      <w:r>
        <w:rPr>
          <w:b/>
        </w:rPr>
        <w:t>Литература</w:t>
      </w:r>
    </w:p>
    <w:p>
      <w:pPr>
        <w:spacing w:after="0"/>
        <w:ind w:firstLine="0"/>
        <w:jc w:val="left"/>
      </w:pPr>
      <w:r>
        <w:t>1. Абдуллаев М.А., Тагиров К.М. Практика применения беспилотных платформ в университетских лабораториях // Информатизация образования и науки. 2023. № 4. С. 62–70.</w:t>
      </w:r>
    </w:p>
    <w:p>
      <w:pPr>
        <w:spacing w:after="0"/>
        <w:ind w:firstLine="0"/>
        <w:jc w:val="left"/>
      </w:pPr>
      <w:r>
        <w:t>2. Богданов П.В., Елисеев М.К. Цифровые лаборатории в инженерном образовании: проектирование и внедрение // Высшее образование в России. 2024. Т. 33, № 7. С. 58–74.</w:t>
      </w:r>
    </w:p>
    <w:p>
      <w:pPr>
        <w:spacing w:after="0"/>
        <w:ind w:firstLine="0"/>
        <w:jc w:val="left"/>
      </w:pPr>
      <w:r>
        <w:t>3. Павлов Е.Н. Человеко-машинные интерфейсы в системах управления мобильными роботами // Мехатроника, автоматизация, управление. 2021. Т. 22, № 2. С. 92–101.</w:t>
      </w:r>
    </w:p>
    <w:p>
      <w:pPr>
        <w:spacing w:after="0"/>
        <w:ind w:firstLine="0"/>
        <w:jc w:val="left"/>
      </w:pPr>
      <w:r>
        <w:t>4. Сергеев Д.В., Кузнецова А.И. Проектирование интерфейсов операторских панелей для робототехнических систем // Вестник компьютерных и информационных технологий. 2025. № 1. С. 24–33. https://doi.org/10.14489/vkit.2025.01.pp024-033.</w:t>
      </w:r>
    </w:p>
    <w:p>
      <w:pPr>
        <w:spacing w:after="0"/>
        <w:ind w:firstLine="0"/>
        <w:jc w:val="left"/>
      </w:pPr>
      <w:r>
        <w:t>5. Середовских Б.А., Соколов С.Н., Козелкова Е.Н., Дерябина В.В. Повышение профессиональной подготовки студентов через участие в научно-исследовательских проектах прикладного характера // Культура, наука, образование: проблемы и перспективы: материалы X Международной научно-практической конференции (г. Нижневартовск, 10–11 ноября 2022). Нижневартовск: Изд-во НВГУ, 2022. С. 209–217. https://doi.org/10.36906/KSP-2022/29.</w:t>
      </w:r>
    </w:p>
    <w:p>
      <w:pPr>
        <w:spacing w:after="0"/>
        <w:ind w:firstLine="0"/>
        <w:jc w:val="left"/>
      </w:pPr>
      <w:r>
        <w:t>6. Smirnov A., Lee J. Web-based control interfaces for educational UAV platforms // International Journal of Educational Robotics. 2022. Vol. 6, No. 3. P. 44–57. https://doi.org/10.24500/ijer.2022.6.3.44.</w:t>
      </w:r>
    </w:p>
    <w:p>
      <w:pPr>
        <w:spacing w:after="0"/>
        <w:ind w:firstLine="0"/>
        <w:jc w:val="left"/>
      </w:pPr>
      <w:r>
        <w:t>7. Официальная документация Clover. URL: https://clover.coex.tech (дата обращения: 25.02.2026).</w:t>
      </w:r>
    </w:p>
    <w:p>
      <w:pPr>
        <w:spacing w:after="0"/>
        <w:ind w:firstLine="0"/>
        <w:jc w:val="left"/>
      </w:pPr>
      <w:r>
        <w:t>8. MAVROS Package Summary. URL: https://wiki.ros.org/mavros (дата обращения: 25.02.2026).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