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t>БЮДЖЕТНОЕ УЧРЕЖДЕНИЕ ПРОФЕССИОНАЛЬНОГО ОБРАЗОВАНИЯ</w:t>
      </w:r>
    </w:p>
    <w:p>
      <w:pPr>
        <w:spacing w:line="360" w:lineRule="auto"/>
        <w:jc w:val="center"/>
      </w:pPr>
      <w:r>
        <w:t>ХАНТЫ-МАНСИЙСКОГО АВТОНОМНОГО ОКРУГА — ЮГРЫ</w:t>
      </w:r>
    </w:p>
    <w:p>
      <w:pPr>
        <w:spacing w:line="360" w:lineRule="auto"/>
        <w:jc w:val="center"/>
      </w:pPr>
      <w:r>
        <w:t>«НИЖНЕВАРТОВСКИЙ СОЦИАЛЬНО-ГУМАНИТАРНЫЙ КОЛЛЕДЖ»</w:t>
      </w:r>
    </w:p>
    <w:p>
      <w:r>
        <w:br/>
        <w:br/>
        <w:br/>
      </w:r>
    </w:p>
    <w:p>
      <w:pPr>
        <w:jc w:val="center"/>
      </w:pPr>
      <w:r>
        <w:rPr>
          <w:b/>
        </w:rPr>
        <w:t>ПЛАН КУРСОВОЙ РАБОТЫ</w:t>
      </w:r>
    </w:p>
    <w:p>
      <w:pPr>
        <w:jc w:val="center"/>
      </w:pPr>
      <w:r>
        <w:rPr>
          <w:b/>
        </w:rPr>
        <w:t>по теме: «Обзор компьютерных игр»</w:t>
      </w:r>
    </w:p>
    <w:p>
      <w:r>
        <w:br/>
        <w:br/>
        <w:br/>
      </w:r>
    </w:p>
    <w:p>
      <w:pPr>
        <w:jc w:val="right"/>
      </w:pPr>
      <w:r>
        <w:t>Выполнил: Жамалов Салман Имаммединович</w:t>
      </w:r>
    </w:p>
    <w:p>
      <w:pPr>
        <w:jc w:val="right"/>
      </w:pPr>
      <w:r>
        <w:t>Студент Нижневартовского социально-гуманитарного колледжа</w:t>
      </w:r>
    </w:p>
    <w:p>
      <w:r>
        <w:br/>
        <w:br/>
      </w:r>
    </w:p>
    <w:p>
      <w:pPr>
        <w:jc w:val="center"/>
      </w:pPr>
      <w:r>
        <w:t>Нижневартовск, 2026</w:t>
      </w:r>
    </w:p>
    <w:p>
      <w:r>
        <w:br w:type="page"/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Введение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Глава 1. Теоретические основы компьютерных игр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Глава 2. Практический обзор компьютерных игр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Заключение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Список информационных источников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темы обусловлена быстрым развитием игровой индустрии и ее влиянием на культуру, образование, экономику и досуг молодежи.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работы: провести обзор компьютерных игр и определить их роль в современном обществе.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Задачи работы: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изучить историю развития компьютерных игр;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рассмотреть классификацию и основные жанры;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проанализировать платформы и технологии разработки;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выполнить сравнительный обзор популярных игр;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сформулировать выводы о перспективах развития индустрии.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исследования: компьютерные игры как цифровой продукт и социальное явление.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Предмет исследования: жанровые, технологические и пользовательские особенности современных игр.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ГЛАВА 1. ТЕОРЕТИЧЕСКИЕ ОСНОВЫ КОМПЬЮТЕРНЫХ ИГР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1.1. Понятие компьютерных игр и их эволюция.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1.2. Классификация и характеристика жанров (экшен, RPG, стратегия, симулятор, инди).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1.3. Платформы и технологии: ПК, консоли, мобильные устройства, игровые движки.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1.4. Влияние компьютерных игр на общество: положительные и отрицательные аспекты.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ГЛАВА 2. ПРАКТИЧЕСКИЙ ОБЗОР КОМПЬЮТЕРНЫХ ИГР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2.1. Обзор 3–5 популярных компьютерных игр разных жанров.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2.2. Сравнительный анализ игр по критериям: графика, геймплей, сюжет, аудитория.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2.3. Обоснование выбора наиболее качественного игрового продукта.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2.4. Анализ пользовательских отзывов, рейтингов и оценок.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Формулируются ключевые выводы, подтверждается достижение цели и задач работы,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 также обозначаются перспективы развития компьютерных игр и игровой индустрии.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СПИСОК ИНФОРМАЦИОННЫХ ИСТОЧНИКОВ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Планируется использовать не менее 10–15 источников: учебные и научные публикации,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аналитические статьи, официальные сайты игровых студий, обзоры и профильные порталы.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