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55E13" w14:textId="77777777" w:rsidR="00945490" w:rsidRDefault="00945490" w:rsidP="00945490">
      <w:pPr>
        <w:spacing w:line="360" w:lineRule="auto"/>
        <w:jc w:val="center"/>
        <w:outlineLvl w:val="0"/>
        <w:rPr>
          <w:rFonts w:ascii="宋体" w:eastAsia="宋体" w:hAnsi="宋体"/>
          <w:b/>
          <w:sz w:val="30"/>
          <w:szCs w:val="30"/>
        </w:rPr>
      </w:pPr>
      <w:bookmarkStart w:id="0" w:name="_Toc18576"/>
      <w:r>
        <w:rPr>
          <w:rFonts w:ascii="宋体" w:eastAsia="宋体" w:hAnsi="宋体" w:hint="eastAsia"/>
          <w:b/>
          <w:sz w:val="30"/>
          <w:szCs w:val="30"/>
        </w:rPr>
        <w:t>实验三 轨迹规划</w:t>
      </w:r>
      <w:bookmarkEnd w:id="0"/>
    </w:p>
    <w:p w14:paraId="54A70506" w14:textId="77777777" w:rsidR="00945490" w:rsidRDefault="00945490" w:rsidP="00945490">
      <w:pPr>
        <w:pStyle w:val="a9"/>
        <w:widowControl/>
        <w:numPr>
          <w:ilvl w:val="0"/>
          <w:numId w:val="6"/>
        </w:numPr>
        <w:spacing w:line="360" w:lineRule="auto"/>
        <w:ind w:rightChars="50" w:right="105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1" w:name="_Toc20257"/>
      <w:r>
        <w:rPr>
          <w:rFonts w:ascii="宋体" w:eastAsia="宋体" w:hAnsi="宋体" w:hint="eastAsia"/>
          <w:b/>
          <w:sz w:val="28"/>
          <w:szCs w:val="28"/>
        </w:rPr>
        <w:t>实验原理</w:t>
      </w:r>
      <w:bookmarkEnd w:id="1"/>
    </w:p>
    <w:p w14:paraId="2678966A" w14:textId="77777777" w:rsidR="00945490" w:rsidRDefault="00945490" w:rsidP="00945490">
      <w:pPr>
        <w:jc w:val="center"/>
      </w:pPr>
      <w:r>
        <w:rPr>
          <w:noProof/>
        </w:rPr>
        <w:drawing>
          <wp:inline distT="0" distB="0" distL="0" distR="0" wp14:anchorId="298CC614" wp14:editId="1897A89D">
            <wp:extent cx="5346065" cy="2576830"/>
            <wp:effectExtent l="0" t="0" r="698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39"/>
                    <a:stretch>
                      <a:fillRect/>
                    </a:stretch>
                  </pic:blipFill>
                  <pic:spPr>
                    <a:xfrm>
                      <a:off x="0" y="0"/>
                      <a:ext cx="5359791" cy="258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F352C" w14:textId="77777777" w:rsidR="00945490" w:rsidRDefault="00945490" w:rsidP="00945490">
      <w:pPr>
        <w:pStyle w:val="af4"/>
        <w:jc w:val="center"/>
        <w:rPr>
          <w:rFonts w:ascii="宋体" w:eastAsia="宋体" w:hAnsi="宋体"/>
          <w:b/>
          <w:sz w:val="28"/>
          <w:szCs w:val="28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绘制</w:t>
      </w:r>
      <w:r>
        <w:rPr>
          <w:rFonts w:hint="eastAsia"/>
          <w:b/>
          <w:bCs/>
        </w:rPr>
        <w:t>轨迹规划原理与实现</w:t>
      </w:r>
      <w:r>
        <w:rPr>
          <w:rFonts w:hint="eastAsia"/>
        </w:rPr>
        <w:t>理解图</w:t>
      </w:r>
    </w:p>
    <w:p w14:paraId="5D17E2ED" w14:textId="77777777" w:rsidR="00945490" w:rsidRDefault="00945490" w:rsidP="00945490">
      <w:pPr>
        <w:pStyle w:val="FirstParagraph"/>
        <w:numPr>
          <w:ilvl w:val="0"/>
          <w:numId w:val="7"/>
        </w:numPr>
        <w:outlineLvl w:val="2"/>
        <w:rPr>
          <w:b/>
          <w:bCs/>
          <w:lang w:eastAsia="zh-CN"/>
        </w:rPr>
      </w:pPr>
      <w:bookmarkStart w:id="2" w:name="_Toc21073"/>
      <w:r>
        <w:rPr>
          <w:b/>
          <w:bCs/>
          <w:lang w:eastAsia="zh-CN"/>
        </w:rPr>
        <w:t>轨迹规划的定义与关节空间方案</w:t>
      </w:r>
      <w:bookmarkEnd w:id="2"/>
    </w:p>
    <w:p w14:paraId="7869875E" w14:textId="77777777" w:rsidR="00945490" w:rsidRDefault="00945490" w:rsidP="0094549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轨迹规划是机器人从运动学迈向动力学控制的关键环节，其本质是在给定的起始点和目标点之间，生成描述机械臂位置、速度和加速度随时间变化的函数。根据规划空间的不同，主要分为笛卡尔空间规划和关节空间规划。本实验采用 </w:t>
      </w:r>
      <w:r>
        <w:rPr>
          <w:rFonts w:ascii="宋体" w:eastAsia="宋体" w:hAnsi="宋体"/>
          <w:b/>
          <w:bCs/>
        </w:rPr>
        <w:t>关节空间规划（Joint-Space Scheme）</w:t>
      </w:r>
      <w:r>
        <w:rPr>
          <w:rFonts w:ascii="宋体" w:eastAsia="宋体" w:hAnsi="宋体"/>
        </w:rPr>
        <w:t xml:space="preserve"> 方案。该方案直接对各关节角度进行插值，</w:t>
      </w:r>
      <w:proofErr w:type="gramStart"/>
      <w:r>
        <w:rPr>
          <w:rFonts w:ascii="宋体" w:eastAsia="宋体" w:hAnsi="宋体"/>
        </w:rPr>
        <w:t>相较于笛卡</w:t>
      </w:r>
      <w:proofErr w:type="gramEnd"/>
      <w:r>
        <w:rPr>
          <w:rFonts w:ascii="宋体" w:eastAsia="宋体" w:hAnsi="宋体"/>
        </w:rPr>
        <w:t>尔空间规划，它避免了逆运动学解在</w:t>
      </w:r>
      <w:proofErr w:type="gramStart"/>
      <w:r>
        <w:rPr>
          <w:rFonts w:ascii="宋体" w:eastAsia="宋体" w:hAnsi="宋体"/>
        </w:rPr>
        <w:t>奇异点</w:t>
      </w:r>
      <w:proofErr w:type="gramEnd"/>
      <w:r>
        <w:rPr>
          <w:rFonts w:ascii="宋体" w:eastAsia="宋体" w:hAnsi="宋体"/>
        </w:rPr>
        <w:t>附近的计算不稳定性，能够确保所有关节在物理限位内平滑运动，是工业机器人点到点（PTP）控制中最常用的方法。</w:t>
      </w:r>
    </w:p>
    <w:p w14:paraId="037B2939" w14:textId="77777777" w:rsidR="00945490" w:rsidRDefault="00945490" w:rsidP="00945490">
      <w:pPr>
        <w:pStyle w:val="FirstParagraph"/>
        <w:numPr>
          <w:ilvl w:val="0"/>
          <w:numId w:val="7"/>
        </w:numPr>
        <w:outlineLvl w:val="2"/>
        <w:rPr>
          <w:b/>
          <w:bCs/>
          <w:lang w:eastAsia="zh-CN"/>
        </w:rPr>
      </w:pPr>
      <w:bookmarkStart w:id="3" w:name="_Toc454"/>
      <w:r>
        <w:rPr>
          <w:b/>
          <w:bCs/>
          <w:lang w:eastAsia="zh-CN"/>
        </w:rPr>
        <w:t>五次多项式插值模型</w:t>
      </w:r>
      <w:bookmarkEnd w:id="3"/>
    </w:p>
    <w:p w14:paraId="26E91DCA" w14:textId="77777777" w:rsidR="00945490" w:rsidRDefault="00945490" w:rsidP="0094549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为了确保机械臂在运动过程中不仅位置和速度是连续的，而且加速度也是连续的（即保证电机力矩无突变），本实验摒弃了仅满足位置和速度约束的三次多项式，转而采用 </w:t>
      </w:r>
      <w:r>
        <w:rPr>
          <w:rFonts w:ascii="宋体" w:eastAsia="宋体" w:hAnsi="宋体"/>
          <w:b/>
          <w:bCs/>
        </w:rPr>
        <w:t>五次多项式插值法（Quintic Polynomials）</w:t>
      </w:r>
      <w:r>
        <w:rPr>
          <w:rFonts w:ascii="宋体" w:eastAsia="宋体" w:hAnsi="宋体"/>
        </w:rPr>
        <w:t xml:space="preserve">。假设关节角度 </w:t>
      </w:r>
      <m:oMath>
        <m:r>
          <m:rPr>
            <m:sty m:val="p"/>
          </m:rPr>
          <w:rPr>
            <w:rFonts w:ascii="Cambria Math" w:eastAsia="宋体" w:hAnsi="Cambria Math"/>
          </w:rPr>
          <m:t>θ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t</m:t>
            </m:r>
          </m:e>
        </m:d>
      </m:oMath>
      <w:r>
        <w:rPr>
          <w:rFonts w:ascii="宋体" w:eastAsia="宋体" w:hAnsi="宋体"/>
        </w:rPr>
        <w:t xml:space="preserve"> 是关于时间 </w:t>
      </w:r>
      <m:oMath>
        <m:r>
          <w:rPr>
            <w:rFonts w:ascii="Cambria Math" w:eastAsia="宋体" w:hAnsi="Cambria Math"/>
          </w:rPr>
          <m:t>t</m:t>
        </m:r>
      </m:oMath>
      <w:r>
        <w:rPr>
          <w:rFonts w:ascii="宋体" w:eastAsia="宋体" w:hAnsi="宋体"/>
        </w:rPr>
        <w:t xml:space="preserve"> 的五次函数，其数学模型如下：</w:t>
      </w:r>
    </w:p>
    <w:p w14:paraId="58289D0E" w14:textId="77777777" w:rsidR="00945490" w:rsidRDefault="00945490" w:rsidP="00945490">
      <w:pPr>
        <w:spacing w:line="400" w:lineRule="exact"/>
        <w:ind w:firstLineChars="200" w:firstLine="420"/>
        <w:rPr>
          <w:rFonts w:ascii="宋体" w:eastAsia="宋体" w:hAnsi="宋体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</w:rPr>
            <m:t>θ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t</m:t>
              </m:r>
            </m:e>
          </m:d>
          <m: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0</m:t>
              </m:r>
            </m:sub>
          </m:sSub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r>
            <w:rPr>
              <w:rFonts w:ascii="Cambria Math" w:eastAsia="宋体" w:hAnsi="Cambria Math"/>
            </w:rPr>
            <m:t>t+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t</m:t>
              </m:r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t</m:t>
              </m:r>
            </m:e>
            <m:sup>
              <m:r>
                <w:rPr>
                  <w:rFonts w:ascii="Cambria Math" w:eastAsia="宋体" w:hAnsi="Cambria Math"/>
                </w:rPr>
                <m:t>3</m:t>
              </m:r>
            </m:sup>
          </m:sSup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4</m:t>
              </m:r>
            </m:sub>
          </m:sSub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t</m:t>
              </m:r>
            </m:e>
            <m:sup>
              <m:r>
                <w:rPr>
                  <w:rFonts w:ascii="Cambria Math" w:eastAsia="宋体" w:hAnsi="Cambria Math"/>
                </w:rPr>
                <m:t>4</m:t>
              </m:r>
            </m:sup>
          </m:sSup>
          <m:r>
            <w:rPr>
              <w:rFonts w:ascii="Cambria Math" w:eastAsia="宋体" w:hAnsi="Cambria Math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a</m:t>
              </m:r>
            </m:e>
            <m:sub>
              <m:r>
                <w:rPr>
                  <w:rFonts w:ascii="Cambria Math" w:eastAsia="宋体" w:hAnsi="Cambria Math"/>
                </w:rPr>
                <m:t>5</m:t>
              </m:r>
            </m:sub>
          </m:sSub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t</m:t>
              </m:r>
            </m:e>
            <m:sup>
              <m:r>
                <w:rPr>
                  <w:rFonts w:ascii="Cambria Math" w:eastAsia="宋体" w:hAnsi="Cambria Math"/>
                </w:rPr>
                <m:t>5</m:t>
              </m:r>
            </m:sup>
          </m:sSup>
        </m:oMath>
      </m:oMathPara>
    </w:p>
    <w:p w14:paraId="291E17A6" w14:textId="77777777" w:rsidR="00945490" w:rsidRDefault="00945490" w:rsidP="0094549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该模型引入了六个待定系数 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a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</w:rPr>
          <m:t>∼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a</m:t>
            </m:r>
            <m:ctrlPr>
              <w:rPr>
                <w:rFonts w:ascii="Cambria Math" w:eastAsia="宋体" w:hAnsi="Cambria Math" w:cs="Cambria Math"/>
              </w:rPr>
            </m:ctrlPr>
          </m:e>
          <m:sub>
            <m:r>
              <w:rPr>
                <w:rFonts w:ascii="Cambria Math" w:eastAsia="宋体" w:hAnsi="Cambria Math"/>
              </w:rPr>
              <m:t>5</m:t>
            </m:r>
          </m:sub>
        </m:sSub>
      </m:oMath>
      <w:r>
        <w:rPr>
          <w:rFonts w:ascii="宋体" w:eastAsia="宋体" w:hAnsi="宋体"/>
        </w:rPr>
        <w:t>，从而允许我们同时对运动轨迹的起始点（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</m:sSub>
      </m:oMath>
      <w:r>
        <w:rPr>
          <w:rFonts w:ascii="宋体" w:eastAsia="宋体" w:hAnsi="宋体"/>
        </w:rPr>
        <w:t>）和终止点（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</m:oMath>
      <w:r>
        <w:rPr>
          <w:rFonts w:ascii="宋体" w:eastAsia="宋体" w:hAnsi="宋体"/>
        </w:rPr>
        <w:t>）施加位置、速度和加速度三个维度的约束。</w:t>
      </w:r>
    </w:p>
    <w:p w14:paraId="027E14EC" w14:textId="77777777" w:rsidR="00945490" w:rsidRDefault="00945490" w:rsidP="00945490">
      <w:pPr>
        <w:pStyle w:val="FirstParagraph"/>
        <w:numPr>
          <w:ilvl w:val="0"/>
          <w:numId w:val="7"/>
        </w:numPr>
        <w:outlineLvl w:val="2"/>
        <w:rPr>
          <w:b/>
          <w:bCs/>
          <w:lang w:eastAsia="zh-CN"/>
        </w:rPr>
      </w:pPr>
      <w:bookmarkStart w:id="4" w:name="_Toc3913"/>
      <w:r>
        <w:rPr>
          <w:b/>
          <w:bCs/>
          <w:lang w:eastAsia="zh-CN"/>
        </w:rPr>
        <w:t>边界条件与物理意义</w:t>
      </w:r>
      <w:bookmarkEnd w:id="4"/>
    </w:p>
    <w:p w14:paraId="39F55E80" w14:textId="77777777" w:rsidR="00945490" w:rsidRDefault="00945490" w:rsidP="0094549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在标准的点对点运动任务中，机械臂通常要求从静止状态启动并最终平稳停止。因此，我们需要满足以下六个边界条件：</w:t>
      </w:r>
    </w:p>
    <w:p w14:paraId="15373A42" w14:textId="77777777" w:rsidR="00945490" w:rsidRDefault="00945490" w:rsidP="00945490">
      <w:pPr>
        <w:rPr>
          <w:rFonts w:ascii="宋体" w:eastAsia="宋体" w:hAnsi="宋体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</w:rPr>
                      <m:t xml:space="preserve">         θ</m:t>
                    </m:r>
                    <m:d>
                      <m:dPr>
                        <m:ctrlPr>
                          <w:rPr>
                            <w:rFonts w:ascii="Cambria Math" w:eastAsia="宋体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/>
                          </w:rP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start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eastAsia="宋体" w:hAnsi="Cambria Math"/>
                      </w:rPr>
                      <m:t xml:space="preserve">       θ</m:t>
                    </m:r>
                    <m:d>
                      <m:dPr>
                        <m:ctrlPr>
                          <w:rPr>
                            <w:rFonts w:ascii="Cambria Math" w:eastAsia="宋体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goal</m:t>
                        </m:r>
                      </m:sub>
                    </m:sSub>
                  </m:e>
                </m:mr>
                <m:m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</w:rPr>
                          <m:t>.</m:t>
                        </m:r>
                      </m:lim>
                    </m:limUpp>
                    <m:d>
                      <m:dPr>
                        <m:ctrlPr>
                          <w:rPr>
                            <w:rFonts w:ascii="Cambria Math" w:eastAsia="宋体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/>
                          </w:rP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=</m:t>
                    </m:r>
                    <m:r>
                      <w:rPr>
                        <w:rFonts w:ascii="Cambria Math" w:eastAsia="宋体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,</m:t>
                    </m:r>
                  </m:e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</w:rPr>
                          <m:t>.</m:t>
                        </m:r>
                      </m:lim>
                    </m:limUpp>
                    <m:d>
                      <m:dPr>
                        <m:ctrlPr>
                          <w:rPr>
                            <w:rFonts w:ascii="Cambria Math" w:eastAsia="宋体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=</m:t>
                    </m:r>
                    <m:r>
                      <w:rPr>
                        <w:rFonts w:ascii="Cambria Math" w:eastAsia="宋体" w:hAnsi="Cambria Math"/>
                      </w:rPr>
                      <m:t>0</m:t>
                    </m:r>
                  </m:e>
                </m:mr>
                <m:m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θ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.  .</m:t>
                        </m:r>
                      </m:lim>
                    </m:limUpp>
                    <m:d>
                      <m:dPr>
                        <m:ctrlPr>
                          <w:rPr>
                            <w:rFonts w:ascii="Cambria Math" w:eastAsia="宋体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/>
                          </w:rP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=</m:t>
                    </m:r>
                    <m:r>
                      <w:rPr>
                        <w:rFonts w:ascii="Cambria Math" w:eastAsia="宋体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,</m:t>
                    </m:r>
                  </m:e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θ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.  .</m:t>
                        </m:r>
                      </m:lim>
                    </m:limUpp>
                    <m:d>
                      <m:dPr>
                        <m:ctrlPr>
                          <w:rPr>
                            <w:rFonts w:ascii="Cambria Math" w:eastAsia="宋体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=</m:t>
                    </m:r>
                    <m:r>
                      <w:rPr>
                        <w:rFonts w:ascii="Cambria Math" w:eastAsia="宋体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2C2B3B9" w14:textId="77777777" w:rsidR="00945490" w:rsidRDefault="00945490" w:rsidP="0094549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通过联立上述方程组求解系数矩阵，即可得到唯一的五次多项式轨迹。这种规划方法的物理意义在于实现了 </w:t>
      </w:r>
      <w:r>
        <w:rPr>
          <w:rFonts w:ascii="宋体" w:eastAsia="宋体" w:hAnsi="宋体"/>
          <w:b/>
          <w:bCs/>
        </w:rPr>
        <w:t>“软启动”与“软停止”</w:t>
      </w:r>
      <w:r>
        <w:rPr>
          <w:rFonts w:ascii="宋体" w:eastAsia="宋体" w:hAnsi="宋体"/>
        </w:rPr>
        <w:t>：加速度从零开始连续变化并最终回归于零，有效消除了运动启停瞬间的刚性冲击（Jerk），从而大幅降低了机械结构的振动和磨损，这与后续实验结果分析中观测到的平滑加速度曲线是一致的。</w:t>
      </w:r>
    </w:p>
    <w:p w14:paraId="02756719" w14:textId="77777777" w:rsidR="00945490" w:rsidRDefault="00945490" w:rsidP="00945490">
      <w:pPr>
        <w:widowControl/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6D00E7F9" w14:textId="77777777" w:rsidR="00945490" w:rsidRDefault="00945490" w:rsidP="00945490">
      <w:pPr>
        <w:pStyle w:val="a9"/>
        <w:widowControl/>
        <w:numPr>
          <w:ilvl w:val="0"/>
          <w:numId w:val="6"/>
        </w:numPr>
        <w:spacing w:line="360" w:lineRule="auto"/>
        <w:ind w:rightChars="50" w:right="105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5" w:name="_Toc32332"/>
      <w:r>
        <w:rPr>
          <w:rFonts w:ascii="宋体" w:eastAsia="宋体" w:hAnsi="宋体" w:hint="eastAsia"/>
          <w:b/>
          <w:sz w:val="28"/>
          <w:szCs w:val="28"/>
        </w:rPr>
        <w:lastRenderedPageBreak/>
        <w:t>实验源程序</w:t>
      </w:r>
      <w:bookmarkEnd w:id="5"/>
    </w:p>
    <w:bookmarkStart w:id="6" w:name="_MON_1826201653"/>
    <w:bookmarkEnd w:id="6"/>
    <w:p w14:paraId="56D02DA4" w14:textId="77777777" w:rsidR="00945490" w:rsidRDefault="00945490" w:rsidP="00945490">
      <w:pPr>
        <w:keepNext/>
      </w:pPr>
      <w:r>
        <w:object w:dxaOrig="8616" w:dyaOrig="11556" w14:anchorId="397F4F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31.15pt;height:577.7pt" o:ole="">
            <v:imagedata r:id="rId9" o:title=""/>
          </v:shape>
          <o:OLEObject Type="Embed" ProgID="Word.OpenDocumentText.12" ShapeID="_x0000_i1035" DrawAspect="Content" ObjectID="_1828446037" r:id="rId10"/>
        </w:object>
      </w:r>
    </w:p>
    <w:p w14:paraId="0B73DE66" w14:textId="77777777" w:rsidR="00945490" w:rsidRDefault="00945490" w:rsidP="00945490">
      <w:pPr>
        <w:pStyle w:val="af4"/>
        <w:jc w:val="center"/>
      </w:pPr>
      <w:r>
        <w:t>代码</w:t>
      </w:r>
      <w:r>
        <w:t xml:space="preserve"> </w:t>
      </w:r>
      <w:r>
        <w:fldChar w:fldCharType="begin"/>
      </w:r>
      <w:r>
        <w:instrText xml:space="preserve"> SEQ </w:instrText>
      </w:r>
      <w:r>
        <w:instrText>代码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实验三——轨迹规划主要代码</w:t>
      </w:r>
    </w:p>
    <w:p w14:paraId="77279F28" w14:textId="77777777" w:rsidR="00945490" w:rsidRDefault="00945490" w:rsidP="00945490">
      <w:pPr>
        <w:widowControl/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4611B2E6" w14:textId="77777777" w:rsidR="00945490" w:rsidRDefault="00945490" w:rsidP="00945490">
      <w:pPr>
        <w:pStyle w:val="a9"/>
        <w:widowControl/>
        <w:numPr>
          <w:ilvl w:val="0"/>
          <w:numId w:val="6"/>
        </w:numPr>
        <w:spacing w:line="360" w:lineRule="auto"/>
        <w:ind w:rightChars="50" w:right="105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7" w:name="_Toc26893"/>
      <w:r>
        <w:rPr>
          <w:rFonts w:ascii="宋体" w:eastAsia="宋体" w:hAnsi="宋体" w:hint="eastAsia"/>
          <w:b/>
          <w:sz w:val="28"/>
          <w:szCs w:val="28"/>
        </w:rPr>
        <w:lastRenderedPageBreak/>
        <w:t>实验过程和结果分析</w:t>
      </w:r>
      <w:bookmarkEnd w:id="7"/>
    </w:p>
    <w:p w14:paraId="3008F4A7" w14:textId="77777777" w:rsidR="00945490" w:rsidRDefault="00945490" w:rsidP="0094549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在实验程序的</w:t>
      </w:r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/>
          <w:b/>
          <w:bCs/>
        </w:rPr>
        <w:t>move_robot_callback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回调函数中，我们并未采用简单的线性插值，而是通过</w:t>
      </w:r>
      <w:r>
        <w:rPr>
          <w:rFonts w:ascii="宋体" w:eastAsia="宋体" w:hAnsi="宋体"/>
        </w:rPr>
        <w:t xml:space="preserve"> MATLAB </w:t>
      </w:r>
      <w:r>
        <w:rPr>
          <w:rFonts w:ascii="宋体" w:eastAsia="宋体" w:hAnsi="宋体" w:hint="eastAsia"/>
        </w:rPr>
        <w:t>机器人工具箱内置的</w:t>
      </w:r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/>
        </w:rPr>
        <w:t>jtraj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函数实现了五次多项式插值算法。程序首先定义了运动的总步数</w:t>
      </w:r>
      <w:r>
        <w:rPr>
          <w:rFonts w:ascii="宋体" w:eastAsia="宋体" w:hAnsi="宋体"/>
        </w:rPr>
        <w:t xml:space="preserve"> steps = 40</w:t>
      </w:r>
      <w:r>
        <w:rPr>
          <w:rFonts w:ascii="宋体" w:eastAsia="宋体" w:hAnsi="宋体" w:hint="eastAsia"/>
        </w:rPr>
        <w:t>，并一次性预计算出从当前关节角到目标关节角的全过程数据。</w:t>
      </w:r>
    </w:p>
    <w:p w14:paraId="629E6F00" w14:textId="77777777" w:rsidR="00945490" w:rsidRDefault="00945490" w:rsidP="0094549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如下述代码所示，</w:t>
      </w:r>
      <w:proofErr w:type="spellStart"/>
      <w:r>
        <w:rPr>
          <w:rFonts w:ascii="宋体" w:eastAsia="宋体" w:hAnsi="宋体"/>
        </w:rPr>
        <w:t>jtraj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直接生成了</w:t>
      </w:r>
      <w:r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×6</m:t>
        </m:r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的位置、速度及加速度矩阵，确保了轨迹数据在时间域上的严格连续性。随后，程序利用正向运动学</w:t>
      </w:r>
      <w:r>
        <w:rPr>
          <w:rFonts w:ascii="宋体" w:eastAsia="宋体" w:hAnsi="宋体"/>
        </w:rPr>
        <w:t xml:space="preserve"> (</w:t>
      </w:r>
      <w:proofErr w:type="spellStart"/>
      <w:r>
        <w:rPr>
          <w:rFonts w:ascii="宋体" w:eastAsia="宋体" w:hAnsi="宋体"/>
        </w:rPr>
        <w:t>fkine</w:t>
      </w:r>
      <w:proofErr w:type="spellEnd"/>
      <w:r>
        <w:rPr>
          <w:rFonts w:ascii="宋体" w:eastAsia="宋体" w:hAnsi="宋体"/>
        </w:rPr>
        <w:t xml:space="preserve">) </w:t>
      </w:r>
      <w:r>
        <w:rPr>
          <w:rFonts w:ascii="宋体" w:eastAsia="宋体" w:hAnsi="宋体" w:hint="eastAsia"/>
        </w:rPr>
        <w:t>和雅可比矩阵</w:t>
      </w:r>
      <w:r>
        <w:rPr>
          <w:rFonts w:ascii="宋体" w:eastAsia="宋体" w:hAnsi="宋体"/>
        </w:rPr>
        <w:t xml:space="preserve"> (jacob0) </w:t>
      </w:r>
      <w:r>
        <w:rPr>
          <w:rFonts w:ascii="宋体" w:eastAsia="宋体" w:hAnsi="宋体" w:hint="eastAsia"/>
        </w:rPr>
        <w:t>将关节数据映射为末端笛卡尔空间数据：</w:t>
      </w:r>
    </w:p>
    <w:bookmarkStart w:id="8" w:name="_MON_1826226570"/>
    <w:bookmarkEnd w:id="8"/>
    <w:p w14:paraId="73154603" w14:textId="77777777" w:rsidR="00945490" w:rsidRDefault="00945490" w:rsidP="00025BE4">
      <w:pPr>
        <w:jc w:val="center"/>
      </w:pPr>
      <w:r w:rsidRPr="00025BE4">
        <w:object w:dxaOrig="5208" w:dyaOrig="3372" w14:anchorId="64261FA7">
          <v:shape id="_x0000_i1036" type="#_x0000_t75" style="width:260.55pt;height:168.85pt" o:ole="">
            <v:imagedata r:id="rId11" o:title=""/>
          </v:shape>
          <o:OLEObject Type="Embed" ProgID="Word.OpenDocumentText.12" ShapeID="_x0000_i1036" DrawAspect="Content" ObjectID="_1828446038" r:id="rId12"/>
        </w:object>
      </w:r>
    </w:p>
    <w:p w14:paraId="122BDA54" w14:textId="77777777" w:rsidR="00945490" w:rsidRDefault="00945490" w:rsidP="00945490">
      <w:pPr>
        <w:pStyle w:val="af4"/>
        <w:jc w:val="center"/>
      </w:pPr>
      <w:r>
        <w:t>代码</w:t>
      </w:r>
      <w:r>
        <w:t xml:space="preserve"> </w:t>
      </w:r>
      <w:r>
        <w:fldChar w:fldCharType="begin"/>
      </w:r>
      <w:r>
        <w:instrText xml:space="preserve"> SEQ </w:instrText>
      </w:r>
      <w:r>
        <w:instrText>代码</w:instrText>
      </w:r>
      <w:r>
        <w:instrText xml:space="preserve">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轨迹规划算法的代码实现</w:t>
      </w:r>
    </w:p>
    <w:p w14:paraId="37637819" w14:textId="77777777" w:rsidR="00945490" w:rsidRDefault="00945490" w:rsidP="0094549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实验界面中流畅的动画效果与实时增长的数据曲线（如图</w:t>
      </w:r>
      <w:r>
        <w:rPr>
          <w:rFonts w:ascii="宋体" w:eastAsia="宋体" w:hAnsi="宋体"/>
        </w:rPr>
        <w:t xml:space="preserve"> 1</w:t>
      </w:r>
      <w:r>
        <w:rPr>
          <w:rFonts w:ascii="宋体" w:eastAsia="宋体" w:hAnsi="宋体" w:hint="eastAsia"/>
        </w:rPr>
        <w:t>4所示），是通过</w:t>
      </w:r>
      <w:r>
        <w:rPr>
          <w:rFonts w:ascii="宋体" w:eastAsia="宋体" w:hAnsi="宋体"/>
        </w:rPr>
        <w:t xml:space="preserve"> MATLAB </w:t>
      </w:r>
      <w:r>
        <w:rPr>
          <w:rFonts w:ascii="宋体" w:eastAsia="宋体" w:hAnsi="宋体" w:hint="eastAsia"/>
        </w:rPr>
        <w:t>的图形刷新机制实现的。程序没有等待所有计算结束后一次性绘图，而是设计了一个循环来模拟时间流逝。</w:t>
      </w:r>
    </w:p>
    <w:p w14:paraId="7E0317AB" w14:textId="77777777" w:rsidR="00945490" w:rsidRDefault="00945490" w:rsidP="0094549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实现“实时绘制”的关键在于增量索引绘图与强制刷新指令。如下面代码所示，</w:t>
      </w:r>
      <w:r>
        <w:rPr>
          <w:rFonts w:ascii="宋体" w:eastAsia="宋体" w:hAnsi="宋体"/>
        </w:rPr>
        <w:t xml:space="preserve">plot </w:t>
      </w:r>
      <w:r>
        <w:rPr>
          <w:rFonts w:ascii="宋体" w:eastAsia="宋体" w:hAnsi="宋体" w:hint="eastAsia"/>
        </w:rPr>
        <w:t>函数的数据索引范围设置为</w:t>
      </w:r>
      <w:r>
        <w:rPr>
          <w:rFonts w:ascii="宋体" w:eastAsia="宋体" w:hAnsi="宋体"/>
        </w:rPr>
        <w:t xml:space="preserve"> 1:step_idx</w:t>
      </w:r>
      <w:r>
        <w:rPr>
          <w:rFonts w:ascii="宋体" w:eastAsia="宋体" w:hAnsi="宋体" w:hint="eastAsia"/>
        </w:rPr>
        <w:t>，这意味着随着循环变量的增加，绘图数据的长度不断增长，从而在视觉上呈现出曲线随时间向右延伸的动态效果。同时，</w:t>
      </w:r>
      <w:proofErr w:type="spellStart"/>
      <w:r>
        <w:rPr>
          <w:rFonts w:ascii="宋体" w:eastAsia="宋体" w:hAnsi="宋体"/>
        </w:rPr>
        <w:t>drawnow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指令强制图形窗口立即处理绘图队列，配合</w:t>
      </w:r>
      <w:r>
        <w:rPr>
          <w:rFonts w:ascii="宋体" w:eastAsia="宋体" w:hAnsi="宋体"/>
        </w:rPr>
        <w:t xml:space="preserve"> pause </w:t>
      </w:r>
      <w:r>
        <w:rPr>
          <w:rFonts w:ascii="宋体" w:eastAsia="宋体" w:hAnsi="宋体" w:hint="eastAsia"/>
        </w:rPr>
        <w:t>延时，实现了</w:t>
      </w:r>
      <w:r>
        <w:rPr>
          <w:rFonts w:ascii="宋体" w:eastAsia="宋体" w:hAnsi="宋体"/>
        </w:rPr>
        <w:t xml:space="preserve"> 3D </w:t>
      </w:r>
      <w:r>
        <w:rPr>
          <w:rFonts w:ascii="宋体" w:eastAsia="宋体" w:hAnsi="宋体" w:hint="eastAsia"/>
        </w:rPr>
        <w:t>机械臂动作与</w:t>
      </w:r>
      <w:r>
        <w:rPr>
          <w:rFonts w:ascii="宋体" w:eastAsia="宋体" w:hAnsi="宋体"/>
        </w:rPr>
        <w:t xml:space="preserve"> 2D </w:t>
      </w:r>
      <w:r>
        <w:rPr>
          <w:rFonts w:ascii="宋体" w:eastAsia="宋体" w:hAnsi="宋体" w:hint="eastAsia"/>
        </w:rPr>
        <w:t>数据图表的同步更新。</w:t>
      </w:r>
    </w:p>
    <w:bookmarkStart w:id="9" w:name="_MON_1826227537"/>
    <w:bookmarkEnd w:id="9"/>
    <w:p w14:paraId="57AFEAFD" w14:textId="77777777" w:rsidR="00945490" w:rsidRDefault="00945490" w:rsidP="00945490">
      <w:pPr>
        <w:jc w:val="center"/>
        <w:rPr>
          <w:rFonts w:ascii="宋体" w:eastAsia="宋体" w:hAnsi="宋体"/>
        </w:rPr>
      </w:pPr>
      <w:r>
        <w:object w:dxaOrig="6144" w:dyaOrig="3048" w14:anchorId="259926E1">
          <v:shape id="_x0000_i1037" type="#_x0000_t75" style="width:306.85pt;height:152.55pt" o:ole="">
            <v:imagedata r:id="rId13" o:title=""/>
          </v:shape>
          <o:OLEObject Type="Embed" ProgID="Word.OpenDocumentText.12" ShapeID="_x0000_i1037" DrawAspect="Content" ObjectID="_1828446039" r:id="rId14"/>
        </w:object>
      </w:r>
      <w:bookmarkStart w:id="10" w:name="_MON_1826227144"/>
      <w:bookmarkEnd w:id="10"/>
    </w:p>
    <w:p w14:paraId="12D6CD18" w14:textId="77777777" w:rsidR="00945490" w:rsidRDefault="00945490" w:rsidP="00945490">
      <w:pPr>
        <w:pStyle w:val="af4"/>
        <w:jc w:val="center"/>
        <w:rPr>
          <w:rFonts w:ascii="宋体" w:eastAsia="宋体" w:hAnsi="宋体"/>
          <w:b/>
          <w:bCs/>
        </w:rPr>
      </w:pPr>
      <w:r>
        <w:t>代码</w:t>
      </w:r>
      <w:r>
        <w:t xml:space="preserve"> </w:t>
      </w:r>
      <w:r>
        <w:fldChar w:fldCharType="begin"/>
      </w:r>
      <w:r>
        <w:instrText xml:space="preserve"> SEQ </w:instrText>
      </w:r>
      <w:r>
        <w:instrText>代码</w:instrText>
      </w:r>
      <w:r>
        <w:instrText xml:space="preserve">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动态曲线绘制与实时仿真机制</w:t>
      </w:r>
    </w:p>
    <w:p w14:paraId="5586DBBF" w14:textId="77777777" w:rsidR="00945490" w:rsidRDefault="00945490" w:rsidP="00945490">
      <w:pPr>
        <w:jc w:val="center"/>
      </w:pPr>
      <w:r>
        <w:rPr>
          <w:noProof/>
        </w:rPr>
        <w:lastRenderedPageBreak/>
        <w:drawing>
          <wp:inline distT="0" distB="0" distL="0" distR="0" wp14:anchorId="0D2C3D1F" wp14:editId="75317692">
            <wp:extent cx="5326380" cy="2869565"/>
            <wp:effectExtent l="0" t="0" r="762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5015" cy="287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19E9" w14:textId="77777777" w:rsidR="00945490" w:rsidRDefault="00945490" w:rsidP="00945490">
      <w:pPr>
        <w:pStyle w:val="af4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机械</w:t>
      </w:r>
      <w:proofErr w:type="gramStart"/>
      <w:r>
        <w:rPr>
          <w:rFonts w:hint="eastAsia"/>
        </w:rPr>
        <w:t>臂运动</w:t>
      </w:r>
      <w:proofErr w:type="gramEnd"/>
      <w:r>
        <w:rPr>
          <w:rFonts w:hint="eastAsia"/>
        </w:rPr>
        <w:t>轨迹（位置、速度、加速度）实时绘制</w:t>
      </w:r>
    </w:p>
    <w:p w14:paraId="3F53CC39" w14:textId="77777777" w:rsidR="00945490" w:rsidRDefault="00945490" w:rsidP="0094549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为了验证五次多项式插值算法在“软启动”和“软停止”方面的有效性，我们生成了详细的运动学分析报告，如图 1</w:t>
      </w: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 xml:space="preserve"> 所示。报告包含关节角度、速度、加速度以及末端</w:t>
      </w:r>
      <w:r>
        <w:rPr>
          <w:rFonts w:ascii="宋体" w:eastAsia="宋体" w:hAnsi="宋体" w:hint="eastAsia"/>
        </w:rPr>
        <w:t>执行器</w:t>
      </w:r>
      <w:r>
        <w:rPr>
          <w:rFonts w:ascii="宋体" w:eastAsia="宋体" w:hAnsi="宋体"/>
        </w:rPr>
        <w:t>状态</w:t>
      </w:r>
      <w:r>
        <w:rPr>
          <w:rFonts w:ascii="宋体" w:eastAsia="宋体" w:hAnsi="宋体" w:hint="eastAsia"/>
        </w:rPr>
        <w:t>（下面三张图）</w:t>
      </w:r>
      <w:r>
        <w:rPr>
          <w:rFonts w:ascii="宋体" w:eastAsia="宋体" w:hAnsi="宋体"/>
        </w:rPr>
        <w:t>的时域变化曲线，具体分析如下</w:t>
      </w:r>
      <w:r>
        <w:rPr>
          <w:rFonts w:ascii="宋体" w:eastAsia="宋体" w:hAnsi="宋体" w:hint="eastAsia"/>
        </w:rPr>
        <w:t>：</w:t>
      </w:r>
    </w:p>
    <w:p w14:paraId="0CCE729D" w14:textId="77777777" w:rsidR="00945490" w:rsidRDefault="00945490" w:rsidP="00945490">
      <w:pPr>
        <w:tabs>
          <w:tab w:val="left" w:pos="720"/>
        </w:tabs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关节位置（Position）</w:t>
      </w:r>
    </w:p>
    <w:p w14:paraId="670FA495" w14:textId="77777777" w:rsidR="00945490" w:rsidRDefault="00945490" w:rsidP="00945490">
      <w:pPr>
        <w:tabs>
          <w:tab w:val="left" w:pos="720"/>
        </w:tabs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六个关节的角度变化曲线（</w:t>
      </w:r>
      <w:r>
        <w:rPr>
          <w:rFonts w:ascii="宋体" w:eastAsia="宋体" w:hAnsi="宋体" w:hint="eastAsia"/>
        </w:rPr>
        <w:t>一行一列</w:t>
      </w:r>
      <w:r>
        <w:rPr>
          <w:rFonts w:ascii="宋体" w:eastAsia="宋体" w:hAnsi="宋体"/>
        </w:rPr>
        <w:t>）均表现为光滑连续的函数，无任何</w:t>
      </w:r>
      <w:proofErr w:type="gramStart"/>
      <w:r>
        <w:rPr>
          <w:rFonts w:ascii="宋体" w:eastAsia="宋体" w:hAnsi="宋体"/>
        </w:rPr>
        <w:t>阶跃或</w:t>
      </w:r>
      <w:proofErr w:type="gramEnd"/>
      <w:r>
        <w:rPr>
          <w:rFonts w:ascii="宋体" w:eastAsia="宋体" w:hAnsi="宋体"/>
        </w:rPr>
        <w:t>间断，证明了插值轨迹在位置层面是连续的，满足了基本的运动学约束。</w:t>
      </w:r>
    </w:p>
    <w:p w14:paraId="5E29E721" w14:textId="77777777" w:rsidR="00945490" w:rsidRDefault="00945490" w:rsidP="00945490">
      <w:pPr>
        <w:tabs>
          <w:tab w:val="left" w:pos="720"/>
        </w:tabs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关节速度（Velocity）</w:t>
      </w:r>
    </w:p>
    <w:p w14:paraId="0894D8A0" w14:textId="77777777" w:rsidR="00945490" w:rsidRDefault="00945490" w:rsidP="00945490">
      <w:pPr>
        <w:tabs>
          <w:tab w:val="left" w:pos="720"/>
        </w:tabs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各关节的速度曲线（</w:t>
      </w:r>
      <w:r>
        <w:rPr>
          <w:rFonts w:ascii="宋体" w:eastAsia="宋体" w:hAnsi="宋体" w:hint="eastAsia"/>
        </w:rPr>
        <w:t>一行二列</w:t>
      </w:r>
      <w:r>
        <w:rPr>
          <w:rFonts w:ascii="宋体" w:eastAsia="宋体" w:hAnsi="宋体"/>
        </w:rPr>
        <w:t xml:space="preserve">）呈现出标准的 抛物线（Parabolic） 形状。速度从 </w:t>
      </w:r>
      <m:oMath>
        <m:r>
          <w:rPr>
            <w:rFonts w:ascii="Cambria Math" w:eastAsia="宋体" w:hAnsi="Cambria Math"/>
          </w:rPr>
          <m:t>t=0</m:t>
        </m:r>
      </m:oMath>
      <w:r>
        <w:rPr>
          <w:rFonts w:ascii="宋体" w:eastAsia="宋体" w:hAnsi="宋体"/>
        </w:rPr>
        <w:t xml:space="preserve"> 时刻的 </w:t>
      </w:r>
      <m:oMath>
        <m:r>
          <w:rPr>
            <w:rFonts w:ascii="Cambria Math" w:eastAsia="宋体" w:hAnsi="Cambria Math"/>
          </w:rPr>
          <m:t>0</m:t>
        </m:r>
      </m:oMath>
      <w:r>
        <w:rPr>
          <w:rFonts w:ascii="宋体" w:eastAsia="宋体" w:hAnsi="宋体"/>
        </w:rPr>
        <w:t xml:space="preserve"> 开始平滑上升，在运动中段达到峰值，随后平滑下降，最终在 </w:t>
      </w:r>
      <m:oMath>
        <m:r>
          <w:rPr>
            <w:rFonts w:ascii="Cambria Math" w:eastAsia="宋体" w:hAnsi="Cambria Math"/>
          </w:rPr>
          <m:t>t=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</m:oMath>
      <w:r>
        <w:rPr>
          <w:rFonts w:ascii="宋体" w:eastAsia="宋体" w:hAnsi="宋体"/>
        </w:rPr>
        <w:t xml:space="preserve"> 时刻回归至 </w:t>
      </w:r>
      <m:oMath>
        <m:r>
          <w:rPr>
            <w:rFonts w:ascii="Cambria Math" w:eastAsia="宋体" w:hAnsi="Cambria Math"/>
          </w:rPr>
          <m:t>0</m:t>
        </m:r>
      </m:oMath>
      <w:r>
        <w:rPr>
          <w:rFonts w:ascii="宋体" w:eastAsia="宋体" w:hAnsi="宋体"/>
        </w:rPr>
        <w:t xml:space="preserve"> 2。这种“慢进慢出”的速度分布特性符合工业机器人的安全操作规范，有效避免了起止瞬间的速度冲击。</w:t>
      </w:r>
    </w:p>
    <w:p w14:paraId="51471A5C" w14:textId="77777777" w:rsidR="00945490" w:rsidRDefault="00945490" w:rsidP="00945490">
      <w:pPr>
        <w:tabs>
          <w:tab w:val="left" w:pos="720"/>
        </w:tabs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关节加速度（Acceleration）</w:t>
      </w:r>
    </w:p>
    <w:p w14:paraId="2FCB2A04" w14:textId="77777777" w:rsidR="00945490" w:rsidRDefault="00945490" w:rsidP="00945490">
      <w:pPr>
        <w:tabs>
          <w:tab w:val="left" w:pos="720"/>
        </w:tabs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关节加速度曲线（一行三列）</w:t>
      </w:r>
      <w:r>
        <w:rPr>
          <w:rFonts w:ascii="宋体" w:eastAsia="宋体" w:hAnsi="宋体"/>
        </w:rPr>
        <w:t>是验证本实验理论依据的</w:t>
      </w:r>
      <w:proofErr w:type="gramStart"/>
      <w:r>
        <w:rPr>
          <w:rFonts w:ascii="宋体" w:eastAsia="宋体" w:hAnsi="宋体"/>
        </w:rPr>
        <w:t>最</w:t>
      </w:r>
      <w:proofErr w:type="gramEnd"/>
      <w:r>
        <w:rPr>
          <w:rFonts w:ascii="宋体" w:eastAsia="宋体" w:hAnsi="宋体"/>
        </w:rPr>
        <w:t xml:space="preserve">关键证据。曲线清晰地显示，所有关节的角加速度在起始时刻 </w:t>
      </w:r>
      <m:oMath>
        <m:r>
          <w:rPr>
            <w:rFonts w:ascii="Cambria Math" w:eastAsia="宋体" w:hAnsi="Cambria Math"/>
          </w:rPr>
          <m:t>t=0</m:t>
        </m:r>
      </m:oMath>
      <w:r>
        <w:rPr>
          <w:rFonts w:ascii="宋体" w:eastAsia="宋体" w:hAnsi="宋体"/>
        </w:rPr>
        <w:t xml:space="preserve"> 和终止时刻 </w:t>
      </w:r>
      <m:oMath>
        <m:r>
          <w:rPr>
            <w:rFonts w:ascii="Cambria Math" w:eastAsia="宋体" w:hAnsi="Cambria Math"/>
          </w:rPr>
          <m:t>t=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f</m:t>
            </m:r>
          </m:sub>
        </m:sSub>
      </m:oMath>
      <w:r>
        <w:rPr>
          <w:rFonts w:ascii="宋体" w:eastAsia="宋体" w:hAnsi="宋体"/>
        </w:rPr>
        <w:t xml:space="preserve"> 均严格等于 </w:t>
      </w:r>
      <m:oMath>
        <m:r>
          <w:rPr>
            <w:rFonts w:ascii="Cambria Math" w:eastAsia="宋体" w:hAnsi="Cambria Math"/>
          </w:rPr>
          <m:t>0</m:t>
        </m:r>
      </m:oMath>
      <w:r>
        <w:rPr>
          <w:rFonts w:ascii="宋体" w:eastAsia="宋体" w:hAnsi="宋体"/>
        </w:rPr>
        <w:t xml:space="preserve">。这与实验原理中设定的边界条件 </w:t>
      </w:r>
      <m:oMath>
        <m:acc>
          <m:accPr>
            <m:chr m:val="̈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θ</m:t>
            </m:r>
          </m:e>
        </m:acc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0</m:t>
            </m:r>
          </m:e>
        </m:d>
        <m:r>
          <w:rPr>
            <w:rFonts w:ascii="Cambria Math" w:eastAsia="宋体" w:hAnsi="Cambria Math"/>
          </w:rPr>
          <m:t>=0,</m:t>
        </m:r>
        <m:acc>
          <m:accPr>
            <m:chr m:val="̈"/>
            <m:ctrlPr>
              <w:rPr>
                <w:rFonts w:ascii="Cambria Math" w:eastAsia="宋体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="宋体" w:hAnsi="Cambria Math"/>
              </w:rPr>
              <m:t>θ</m:t>
            </m:r>
          </m:e>
        </m:acc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</w:rPr>
                  <m:t>f</m:t>
                </m:r>
              </m:sub>
            </m:sSub>
          </m:e>
        </m:d>
        <m:r>
          <w:rPr>
            <w:rFonts w:ascii="Cambria Math" w:eastAsia="宋体" w:hAnsi="Cambria Math"/>
          </w:rPr>
          <m:t>=0</m:t>
        </m:r>
      </m:oMath>
      <w:r>
        <w:rPr>
          <w:rFonts w:ascii="宋体" w:eastAsia="宋体" w:hAnsi="宋体"/>
        </w:rPr>
        <w:t xml:space="preserve"> 完全吻合 。</w:t>
      </w:r>
    </w:p>
    <w:p w14:paraId="2017B931" w14:textId="77777777" w:rsidR="00945490" w:rsidRDefault="00945490" w:rsidP="00945490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与仅能保证速度连续的三次多项式（其加速度在起止点通常会有</w:t>
      </w:r>
      <w:proofErr w:type="gramStart"/>
      <w:r>
        <w:rPr>
          <w:rFonts w:ascii="宋体" w:eastAsia="宋体" w:hAnsi="宋体"/>
        </w:rPr>
        <w:t>非零跳</w:t>
      </w:r>
      <w:proofErr w:type="gramEnd"/>
      <w:r>
        <w:rPr>
          <w:rFonts w:ascii="宋体" w:eastAsia="宋体" w:hAnsi="宋体"/>
        </w:rPr>
        <w:t>变）相比，五次多项式插值成功实现了加速度的连续性。由于力矩与加速度成正比，加速度的连续且</w:t>
      </w:r>
      <w:proofErr w:type="gramStart"/>
      <w:r>
        <w:rPr>
          <w:rFonts w:ascii="宋体" w:eastAsia="宋体" w:hAnsi="宋体"/>
        </w:rPr>
        <w:t>零起零止意味着</w:t>
      </w:r>
      <w:proofErr w:type="gramEnd"/>
      <w:r>
        <w:rPr>
          <w:rFonts w:ascii="宋体" w:eastAsia="宋体" w:hAnsi="宋体"/>
        </w:rPr>
        <w:t xml:space="preserve">电机力矩也是连续变化的，这证明了该算法成功实现了物理意义上的 </w:t>
      </w:r>
      <w:r>
        <w:rPr>
          <w:rFonts w:ascii="宋体" w:eastAsia="宋体" w:hAnsi="宋体"/>
          <w:b/>
          <w:bCs/>
        </w:rPr>
        <w:t>“软启动”与“软停止”</w:t>
      </w:r>
      <w:r>
        <w:rPr>
          <w:rFonts w:ascii="宋体" w:eastAsia="宋体" w:hAnsi="宋体"/>
        </w:rPr>
        <w:t>，有效消除了机械臂在启停瞬间的刚性冲击（Jerk），从而延长了传动机构的使用寿命。</w:t>
      </w:r>
    </w:p>
    <w:p w14:paraId="49284931" w14:textId="77777777" w:rsidR="00945490" w:rsidRDefault="00945490" w:rsidP="00945490">
      <w:pPr>
        <w:spacing w:line="400" w:lineRule="exact"/>
        <w:ind w:firstLineChars="200" w:firstLine="420"/>
        <w:rPr>
          <w:rFonts w:ascii="宋体" w:eastAsia="宋体" w:hAnsi="宋体"/>
        </w:rPr>
      </w:pPr>
    </w:p>
    <w:p w14:paraId="7812C0B4" w14:textId="77777777" w:rsidR="00125021" w:rsidRPr="00945490" w:rsidRDefault="00125021" w:rsidP="00945490"/>
    <w:sectPr w:rsidR="00125021" w:rsidRPr="009454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80AB5" w14:textId="77777777" w:rsidR="00E46B70" w:rsidRDefault="00E46B70" w:rsidP="003F1D3F">
      <w:r>
        <w:separator/>
      </w:r>
    </w:p>
  </w:endnote>
  <w:endnote w:type="continuationSeparator" w:id="0">
    <w:p w14:paraId="4B6FFDC9" w14:textId="77777777" w:rsidR="00E46B70" w:rsidRDefault="00E46B70" w:rsidP="003F1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F96A5" w14:textId="77777777" w:rsidR="00E46B70" w:rsidRDefault="00E46B70" w:rsidP="003F1D3F">
      <w:r>
        <w:separator/>
      </w:r>
    </w:p>
  </w:footnote>
  <w:footnote w:type="continuationSeparator" w:id="0">
    <w:p w14:paraId="12C31DEA" w14:textId="77777777" w:rsidR="00E46B70" w:rsidRDefault="00E46B70" w:rsidP="003F1D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4EEB4C0"/>
    <w:multiLevelType w:val="multilevel"/>
    <w:tmpl w:val="D4EEB4C0"/>
    <w:lvl w:ilvl="0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30" w:hanging="440"/>
      </w:pPr>
    </w:lvl>
    <w:lvl w:ilvl="2">
      <w:start w:val="1"/>
      <w:numFmt w:val="lowerRoman"/>
      <w:lvlText w:val="%3."/>
      <w:lvlJc w:val="right"/>
      <w:pPr>
        <w:ind w:left="1370" w:hanging="440"/>
      </w:pPr>
    </w:lvl>
    <w:lvl w:ilvl="3">
      <w:start w:val="1"/>
      <w:numFmt w:val="decimal"/>
      <w:lvlText w:val="%4."/>
      <w:lvlJc w:val="left"/>
      <w:pPr>
        <w:ind w:left="1810" w:hanging="440"/>
      </w:pPr>
    </w:lvl>
    <w:lvl w:ilvl="4">
      <w:start w:val="1"/>
      <w:numFmt w:val="lowerLetter"/>
      <w:lvlText w:val="%5)"/>
      <w:lvlJc w:val="left"/>
      <w:pPr>
        <w:ind w:left="2250" w:hanging="440"/>
      </w:pPr>
    </w:lvl>
    <w:lvl w:ilvl="5">
      <w:start w:val="1"/>
      <w:numFmt w:val="lowerRoman"/>
      <w:lvlText w:val="%6."/>
      <w:lvlJc w:val="right"/>
      <w:pPr>
        <w:ind w:left="2690" w:hanging="440"/>
      </w:pPr>
    </w:lvl>
    <w:lvl w:ilvl="6">
      <w:start w:val="1"/>
      <w:numFmt w:val="decimal"/>
      <w:lvlText w:val="%7."/>
      <w:lvlJc w:val="left"/>
      <w:pPr>
        <w:ind w:left="3130" w:hanging="440"/>
      </w:pPr>
    </w:lvl>
    <w:lvl w:ilvl="7">
      <w:start w:val="1"/>
      <w:numFmt w:val="lowerLetter"/>
      <w:lvlText w:val="%8)"/>
      <w:lvlJc w:val="left"/>
      <w:pPr>
        <w:ind w:left="3570" w:hanging="440"/>
      </w:pPr>
    </w:lvl>
    <w:lvl w:ilvl="8">
      <w:start w:val="1"/>
      <w:numFmt w:val="lowerRoman"/>
      <w:lvlText w:val="%9."/>
      <w:lvlJc w:val="right"/>
      <w:pPr>
        <w:ind w:left="4010" w:hanging="440"/>
      </w:pPr>
    </w:lvl>
  </w:abstractNum>
  <w:abstractNum w:abstractNumId="1" w15:restartNumberingAfterBreak="0">
    <w:nsid w:val="1487335D"/>
    <w:multiLevelType w:val="hybridMultilevel"/>
    <w:tmpl w:val="09C29F8A"/>
    <w:lvl w:ilvl="0" w:tplc="FFFFFFFF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2" w15:restartNumberingAfterBreak="0">
    <w:nsid w:val="14897289"/>
    <w:multiLevelType w:val="hybridMultilevel"/>
    <w:tmpl w:val="09C29F8A"/>
    <w:lvl w:ilvl="0" w:tplc="FFFFFFFF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3" w15:restartNumberingAfterBreak="0">
    <w:nsid w:val="48385F0A"/>
    <w:multiLevelType w:val="multilevel"/>
    <w:tmpl w:val="48385F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2455B80"/>
    <w:multiLevelType w:val="hybridMultilevel"/>
    <w:tmpl w:val="5BB0C560"/>
    <w:lvl w:ilvl="0" w:tplc="1150AF0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D61769B"/>
    <w:multiLevelType w:val="hybridMultilevel"/>
    <w:tmpl w:val="09C29F8A"/>
    <w:lvl w:ilvl="0" w:tplc="7B74B3E0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6" w15:restartNumberingAfterBreak="0">
    <w:nsid w:val="7F400A06"/>
    <w:multiLevelType w:val="hybridMultilevel"/>
    <w:tmpl w:val="09C29F8A"/>
    <w:lvl w:ilvl="0" w:tplc="FFFFFFFF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num w:numId="1" w16cid:durableId="451218378">
    <w:abstractNumId w:val="4"/>
  </w:num>
  <w:num w:numId="2" w16cid:durableId="854458779">
    <w:abstractNumId w:val="5"/>
  </w:num>
  <w:num w:numId="3" w16cid:durableId="1142499981">
    <w:abstractNumId w:val="2"/>
  </w:num>
  <w:num w:numId="4" w16cid:durableId="924805675">
    <w:abstractNumId w:val="1"/>
  </w:num>
  <w:num w:numId="5" w16cid:durableId="816843909">
    <w:abstractNumId w:val="6"/>
  </w:num>
  <w:num w:numId="6" w16cid:durableId="1237668313">
    <w:abstractNumId w:val="0"/>
  </w:num>
  <w:num w:numId="7" w16cid:durableId="982195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71"/>
    <w:rsid w:val="00025BE4"/>
    <w:rsid w:val="00054DC4"/>
    <w:rsid w:val="000B0AA8"/>
    <w:rsid w:val="000E18F7"/>
    <w:rsid w:val="0010687F"/>
    <w:rsid w:val="00125021"/>
    <w:rsid w:val="001674C3"/>
    <w:rsid w:val="001A181B"/>
    <w:rsid w:val="001C11F9"/>
    <w:rsid w:val="001C4238"/>
    <w:rsid w:val="0023729E"/>
    <w:rsid w:val="00277BC8"/>
    <w:rsid w:val="00281501"/>
    <w:rsid w:val="002D0A71"/>
    <w:rsid w:val="00300E95"/>
    <w:rsid w:val="00394D41"/>
    <w:rsid w:val="003A46EF"/>
    <w:rsid w:val="003F1D3F"/>
    <w:rsid w:val="00402EB5"/>
    <w:rsid w:val="00410B12"/>
    <w:rsid w:val="00425367"/>
    <w:rsid w:val="004C663A"/>
    <w:rsid w:val="004E6098"/>
    <w:rsid w:val="0056251A"/>
    <w:rsid w:val="00562FAA"/>
    <w:rsid w:val="00571A8B"/>
    <w:rsid w:val="00584867"/>
    <w:rsid w:val="005B2DFA"/>
    <w:rsid w:val="005F7EC2"/>
    <w:rsid w:val="006110B2"/>
    <w:rsid w:val="00640F52"/>
    <w:rsid w:val="0065769B"/>
    <w:rsid w:val="00754EB9"/>
    <w:rsid w:val="007801C6"/>
    <w:rsid w:val="007E6876"/>
    <w:rsid w:val="007F22CB"/>
    <w:rsid w:val="0080343E"/>
    <w:rsid w:val="0080419D"/>
    <w:rsid w:val="00844DE6"/>
    <w:rsid w:val="008E6490"/>
    <w:rsid w:val="00945490"/>
    <w:rsid w:val="00961E7A"/>
    <w:rsid w:val="0096574E"/>
    <w:rsid w:val="00991728"/>
    <w:rsid w:val="009920D6"/>
    <w:rsid w:val="009A159A"/>
    <w:rsid w:val="009F1D03"/>
    <w:rsid w:val="00A314C2"/>
    <w:rsid w:val="00A83B10"/>
    <w:rsid w:val="00A97060"/>
    <w:rsid w:val="00AD57AE"/>
    <w:rsid w:val="00AF3FA3"/>
    <w:rsid w:val="00B037BE"/>
    <w:rsid w:val="00B12C91"/>
    <w:rsid w:val="00B13A1E"/>
    <w:rsid w:val="00B329DB"/>
    <w:rsid w:val="00B36D22"/>
    <w:rsid w:val="00B74CE1"/>
    <w:rsid w:val="00BC5F6A"/>
    <w:rsid w:val="00BC685F"/>
    <w:rsid w:val="00CB1B66"/>
    <w:rsid w:val="00CC6019"/>
    <w:rsid w:val="00CD3912"/>
    <w:rsid w:val="00D066CC"/>
    <w:rsid w:val="00D07C44"/>
    <w:rsid w:val="00D15481"/>
    <w:rsid w:val="00E00EB9"/>
    <w:rsid w:val="00E02903"/>
    <w:rsid w:val="00E1179B"/>
    <w:rsid w:val="00E36AAB"/>
    <w:rsid w:val="00E462CB"/>
    <w:rsid w:val="00E46B70"/>
    <w:rsid w:val="00E53CDE"/>
    <w:rsid w:val="00E779FD"/>
    <w:rsid w:val="00EA5302"/>
    <w:rsid w:val="00EB36E3"/>
    <w:rsid w:val="00EC0FF8"/>
    <w:rsid w:val="00F05356"/>
    <w:rsid w:val="00F1569D"/>
    <w:rsid w:val="00F6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2ED555"/>
  <w15:chartTrackingRefBased/>
  <w15:docId w15:val="{D9CD077A-D1B1-458E-B4C1-A6414D41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0A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A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A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A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A7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A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A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A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0A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0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0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0A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0A7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0A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0A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0A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0A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0A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0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A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0A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0A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0A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0A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0A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0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0A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0A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1D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1D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1D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1D3F"/>
    <w:rPr>
      <w:sz w:val="18"/>
      <w:szCs w:val="18"/>
    </w:rPr>
  </w:style>
  <w:style w:type="paragraph" w:styleId="af2">
    <w:name w:val="Body Text"/>
    <w:basedOn w:val="a"/>
    <w:link w:val="af3"/>
    <w:qFormat/>
    <w:rsid w:val="003F1D3F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character" w:customStyle="1" w:styleId="af3">
    <w:name w:val="正文文本 字符"/>
    <w:basedOn w:val="a0"/>
    <w:link w:val="af2"/>
    <w:rsid w:val="003F1D3F"/>
    <w:rPr>
      <w:kern w:val="0"/>
      <w:sz w:val="24"/>
      <w:szCs w:val="24"/>
      <w:lang w:eastAsia="en-US"/>
    </w:rPr>
  </w:style>
  <w:style w:type="paragraph" w:styleId="af4">
    <w:name w:val="caption"/>
    <w:basedOn w:val="a"/>
    <w:next w:val="a"/>
    <w:uiPriority w:val="35"/>
    <w:unhideWhenUsed/>
    <w:qFormat/>
    <w:rsid w:val="003F1D3F"/>
    <w:rPr>
      <w:rFonts w:asciiTheme="majorHAnsi" w:eastAsia="黑体" w:hAnsiTheme="majorHAnsi" w:cstheme="majorBidi"/>
      <w:sz w:val="20"/>
      <w:szCs w:val="20"/>
    </w:rPr>
  </w:style>
  <w:style w:type="character" w:customStyle="1" w:styleId="VerbatimChar">
    <w:name w:val="Verbatim Char"/>
    <w:basedOn w:val="a0"/>
    <w:link w:val="SourceCode"/>
    <w:rsid w:val="003F1D3F"/>
    <w:rPr>
      <w:rFonts w:ascii="Consolas" w:hAnsi="Consolas"/>
      <w:sz w:val="22"/>
    </w:rPr>
  </w:style>
  <w:style w:type="paragraph" w:customStyle="1" w:styleId="SourceCode">
    <w:name w:val="Source Code"/>
    <w:link w:val="VerbatimChar"/>
    <w:rsid w:val="003F1D3F"/>
    <w:pPr>
      <w:wordWrap w:val="0"/>
      <w:spacing w:after="200"/>
    </w:pPr>
    <w:rPr>
      <w:rFonts w:ascii="Consolas" w:hAnsi="Consolas"/>
      <w:sz w:val="22"/>
    </w:rPr>
  </w:style>
  <w:style w:type="paragraph" w:customStyle="1" w:styleId="FirstParagraph">
    <w:name w:val="First Paragraph"/>
    <w:basedOn w:val="af2"/>
    <w:next w:val="af2"/>
    <w:qFormat/>
    <w:rsid w:val="003F1D3F"/>
  </w:style>
  <w:style w:type="character" w:styleId="af5">
    <w:name w:val="Hyperlink"/>
    <w:basedOn w:val="a0"/>
    <w:uiPriority w:val="99"/>
    <w:unhideWhenUsed/>
    <w:rsid w:val="00B74CE1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74CE1"/>
    <w:rPr>
      <w:color w:val="605E5C"/>
      <w:shd w:val="clear" w:color="auto" w:fill="E1DFDD"/>
    </w:rPr>
  </w:style>
  <w:style w:type="table" w:styleId="af7">
    <w:name w:val="Table Grid"/>
    <w:basedOn w:val="a1"/>
    <w:uiPriority w:val="39"/>
    <w:rsid w:val="00410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29B5E-F10B-4AE7-9C58-4F95FB7D2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5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11 22</dc:creator>
  <cp:keywords/>
  <dc:description/>
  <cp:lastModifiedBy>11 22</cp:lastModifiedBy>
  <cp:revision>44</cp:revision>
  <dcterms:created xsi:type="dcterms:W3CDTF">2025-12-01T08:32:00Z</dcterms:created>
  <dcterms:modified xsi:type="dcterms:W3CDTF">2025-12-28T08:53:00Z</dcterms:modified>
</cp:coreProperties>
</file>