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7F52C4" w14:textId="77777777" w:rsidR="00163164" w:rsidRPr="00163164" w:rsidRDefault="00163164" w:rsidP="00163164">
      <w:pPr>
        <w:tabs>
          <w:tab w:val="left" w:pos="720"/>
        </w:tabs>
        <w:ind w:leftChars="-306" w:left="-91" w:hangingChars="306" w:hanging="643"/>
        <w:rPr>
          <w:rFonts w:ascii="Calibri" w:hAnsi="Calibri" w:cs="Times New Roman"/>
          <w:sz w:val="21"/>
        </w:rPr>
      </w:pPr>
      <w:r w:rsidRPr="00163164">
        <w:rPr>
          <w:rFonts w:ascii="Calibri" w:hAnsi="Calibri" w:cs="Times New Roman"/>
          <w:noProof/>
          <w:sz w:val="21"/>
        </w:rPr>
        <w:drawing>
          <wp:inline distT="0" distB="0" distL="0" distR="0" wp14:anchorId="1EE08AFA" wp14:editId="27404900">
            <wp:extent cx="3086100" cy="704850"/>
            <wp:effectExtent l="0" t="0" r="0"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3086100" cy="704850"/>
                    </a:xfrm>
                    <a:prstGeom prst="rect">
                      <a:avLst/>
                    </a:prstGeom>
                    <a:noFill/>
                    <a:ln>
                      <a:noFill/>
                    </a:ln>
                  </pic:spPr>
                </pic:pic>
              </a:graphicData>
            </a:graphic>
          </wp:inline>
        </w:drawing>
      </w:r>
    </w:p>
    <w:p w14:paraId="3C971780" w14:textId="77777777" w:rsidR="00163164" w:rsidRPr="00163164" w:rsidRDefault="00163164" w:rsidP="00163164">
      <w:pPr>
        <w:spacing w:line="240" w:lineRule="auto"/>
        <w:ind w:firstLineChars="0" w:firstLine="0"/>
        <w:jc w:val="center"/>
        <w:rPr>
          <w:rFonts w:ascii="仿宋_GB2312" w:eastAsia="仿宋_GB2312" w:hAnsi="Calibri" w:cs="Times New Roman"/>
          <w:b/>
          <w:sz w:val="52"/>
          <w:szCs w:val="52"/>
        </w:rPr>
      </w:pPr>
      <w:r w:rsidRPr="00163164">
        <w:rPr>
          <w:rFonts w:ascii="仿宋_GB2312" w:eastAsia="仿宋_GB2312" w:hAnsi="Calibri" w:cs="Times New Roman" w:hint="eastAsia"/>
          <w:b/>
          <w:sz w:val="52"/>
          <w:szCs w:val="52"/>
        </w:rPr>
        <w:t>《电力电子学B》</w:t>
      </w:r>
      <w:r w:rsidR="00F34AEF">
        <w:rPr>
          <w:rFonts w:ascii="仿宋_GB2312" w:eastAsia="仿宋_GB2312" w:hAnsi="Calibri" w:cs="Times New Roman" w:hint="eastAsia"/>
          <w:b/>
          <w:sz w:val="52"/>
          <w:szCs w:val="52"/>
        </w:rPr>
        <w:t>实习报告</w:t>
      </w: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68"/>
        <w:gridCol w:w="2756"/>
        <w:gridCol w:w="2782"/>
      </w:tblGrid>
      <w:tr w:rsidR="00163164" w:rsidRPr="00163164" w14:paraId="5A3CE37D" w14:textId="77777777" w:rsidTr="00BD1BF5">
        <w:tc>
          <w:tcPr>
            <w:tcW w:w="2840" w:type="dxa"/>
            <w:vAlign w:val="center"/>
          </w:tcPr>
          <w:p w14:paraId="0B6D4B5E" w14:textId="77777777" w:rsidR="00163164" w:rsidRPr="00163164" w:rsidRDefault="00163164" w:rsidP="00163164">
            <w:pPr>
              <w:spacing w:line="240" w:lineRule="auto"/>
              <w:ind w:firstLineChars="0" w:firstLine="0"/>
              <w:rPr>
                <w:rFonts w:ascii="Calibri" w:hAnsi="Calibri" w:cs="Times New Roman"/>
                <w:sz w:val="18"/>
                <w:szCs w:val="18"/>
              </w:rPr>
            </w:pPr>
            <w:r w:rsidRPr="00163164">
              <w:rPr>
                <w:rFonts w:ascii="Calibri" w:hAnsi="Calibri" w:cs="Times New Roman" w:hint="eastAsia"/>
                <w:b/>
                <w:sz w:val="30"/>
                <w:szCs w:val="30"/>
              </w:rPr>
              <w:t>班</w:t>
            </w:r>
            <w:r w:rsidRPr="00163164">
              <w:rPr>
                <w:rFonts w:ascii="Calibri" w:hAnsi="Calibri" w:cs="Times New Roman" w:hint="eastAsia"/>
                <w:b/>
                <w:sz w:val="30"/>
                <w:szCs w:val="30"/>
              </w:rPr>
              <w:t xml:space="preserve"> </w:t>
            </w:r>
            <w:r w:rsidRPr="00163164">
              <w:rPr>
                <w:rFonts w:ascii="Calibri" w:hAnsi="Calibri" w:cs="Times New Roman" w:hint="eastAsia"/>
                <w:b/>
                <w:sz w:val="30"/>
                <w:szCs w:val="30"/>
              </w:rPr>
              <w:t>级：</w:t>
            </w:r>
            <w:r>
              <w:rPr>
                <w:rFonts w:ascii="Calibri" w:hAnsi="Calibri" w:cs="Times New Roman" w:hint="eastAsia"/>
                <w:b/>
                <w:sz w:val="30"/>
                <w:szCs w:val="30"/>
              </w:rPr>
              <w:t>212</w:t>
            </w:r>
            <w:r w:rsidR="00F339E5">
              <w:rPr>
                <w:rFonts w:ascii="Calibri" w:hAnsi="Calibri" w:cs="Times New Roman" w:hint="eastAsia"/>
                <w:b/>
                <w:sz w:val="30"/>
                <w:szCs w:val="30"/>
              </w:rPr>
              <w:t>309</w:t>
            </w:r>
            <w:r w:rsidRPr="00163164">
              <w:rPr>
                <w:rFonts w:ascii="Calibri" w:hAnsi="Calibri" w:cs="Times New Roman" w:hint="eastAsia"/>
                <w:b/>
                <w:sz w:val="30"/>
                <w:szCs w:val="30"/>
              </w:rPr>
              <w:t>班</w:t>
            </w:r>
          </w:p>
        </w:tc>
        <w:tc>
          <w:tcPr>
            <w:tcW w:w="2841" w:type="dxa"/>
            <w:vAlign w:val="center"/>
          </w:tcPr>
          <w:p w14:paraId="7AF0FBA9" w14:textId="77777777" w:rsidR="00163164" w:rsidRPr="00163164" w:rsidRDefault="00163164" w:rsidP="00163164">
            <w:pPr>
              <w:spacing w:line="240" w:lineRule="auto"/>
              <w:ind w:firstLineChars="0" w:firstLine="0"/>
              <w:rPr>
                <w:rFonts w:ascii="Calibri" w:hAnsi="Calibri" w:cs="Times New Roman"/>
                <w:sz w:val="18"/>
                <w:szCs w:val="18"/>
              </w:rPr>
            </w:pPr>
            <w:r w:rsidRPr="00163164">
              <w:rPr>
                <w:rFonts w:ascii="Calibri" w:hAnsi="Calibri" w:cs="Times New Roman" w:hint="eastAsia"/>
                <w:b/>
                <w:sz w:val="30"/>
                <w:szCs w:val="30"/>
              </w:rPr>
              <w:t>姓名：</w:t>
            </w:r>
            <w:r w:rsidR="00D0599C">
              <w:rPr>
                <w:rFonts w:ascii="Calibri" w:hAnsi="Calibri" w:cs="Times New Roman" w:hint="eastAsia"/>
                <w:b/>
                <w:sz w:val="30"/>
                <w:szCs w:val="30"/>
              </w:rPr>
              <w:t>赵学文</w:t>
            </w:r>
          </w:p>
        </w:tc>
        <w:tc>
          <w:tcPr>
            <w:tcW w:w="2841" w:type="dxa"/>
            <w:vAlign w:val="center"/>
          </w:tcPr>
          <w:p w14:paraId="09F36A2D" w14:textId="77777777" w:rsidR="00163164" w:rsidRPr="00163164" w:rsidRDefault="00163164" w:rsidP="00163164">
            <w:pPr>
              <w:spacing w:line="240" w:lineRule="auto"/>
              <w:ind w:firstLineChars="0" w:firstLine="0"/>
              <w:rPr>
                <w:rFonts w:ascii="Calibri" w:hAnsi="Calibri" w:cs="Times New Roman"/>
                <w:sz w:val="18"/>
                <w:szCs w:val="18"/>
              </w:rPr>
            </w:pPr>
            <w:r w:rsidRPr="00163164">
              <w:rPr>
                <w:rFonts w:ascii="Calibri" w:hAnsi="Calibri" w:cs="Times New Roman" w:hint="eastAsia"/>
                <w:b/>
                <w:sz w:val="30"/>
                <w:szCs w:val="30"/>
              </w:rPr>
              <w:t>学号：</w:t>
            </w:r>
            <w:r>
              <w:rPr>
                <w:rFonts w:ascii="Calibri" w:hAnsi="Calibri" w:cs="Times New Roman" w:hint="eastAsia"/>
                <w:b/>
                <w:sz w:val="30"/>
                <w:szCs w:val="30"/>
              </w:rPr>
              <w:t>212</w:t>
            </w:r>
            <w:r w:rsidR="00D0599C">
              <w:rPr>
                <w:rFonts w:ascii="Calibri" w:hAnsi="Calibri" w:cs="Times New Roman" w:hint="eastAsia"/>
                <w:b/>
                <w:sz w:val="30"/>
                <w:szCs w:val="30"/>
              </w:rPr>
              <w:t>3</w:t>
            </w:r>
            <w:r>
              <w:rPr>
                <w:rFonts w:ascii="Calibri" w:hAnsi="Calibri" w:cs="Times New Roman" w:hint="eastAsia"/>
                <w:b/>
                <w:sz w:val="30"/>
                <w:szCs w:val="30"/>
              </w:rPr>
              <w:t>0</w:t>
            </w:r>
            <w:r w:rsidR="00D0599C">
              <w:rPr>
                <w:rFonts w:ascii="Calibri" w:hAnsi="Calibri" w:cs="Times New Roman" w:hint="eastAsia"/>
                <w:b/>
                <w:sz w:val="30"/>
                <w:szCs w:val="30"/>
              </w:rPr>
              <w:t>933</w:t>
            </w:r>
          </w:p>
        </w:tc>
      </w:tr>
    </w:tbl>
    <w:tbl>
      <w:tblPr>
        <w:tblpPr w:leftFromText="180" w:rightFromText="180" w:vertAnchor="text" w:horzAnchor="margin" w:tblpY="362"/>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83"/>
        <w:gridCol w:w="1793"/>
        <w:gridCol w:w="1652"/>
        <w:gridCol w:w="1656"/>
        <w:gridCol w:w="1702"/>
      </w:tblGrid>
      <w:tr w:rsidR="00163164" w:rsidRPr="00163164" w14:paraId="0621F663" w14:textId="77777777" w:rsidTr="00BD1BF5">
        <w:trPr>
          <w:trHeight w:val="101"/>
        </w:trPr>
        <w:tc>
          <w:tcPr>
            <w:tcW w:w="895" w:type="pct"/>
            <w:tcBorders>
              <w:top w:val="single" w:sz="12" w:space="0" w:color="auto"/>
              <w:left w:val="single" w:sz="12" w:space="0" w:color="auto"/>
              <w:bottom w:val="single" w:sz="4" w:space="0" w:color="auto"/>
            </w:tcBorders>
            <w:vAlign w:val="center"/>
          </w:tcPr>
          <w:p w14:paraId="6CF01384" w14:textId="77777777" w:rsidR="00163164" w:rsidRPr="00163164" w:rsidRDefault="00163164" w:rsidP="00163164">
            <w:pPr>
              <w:spacing w:line="240" w:lineRule="auto"/>
              <w:ind w:firstLineChars="0" w:firstLine="0"/>
              <w:rPr>
                <w:rFonts w:ascii="宋体" w:hAnsi="宋体" w:cs="Times New Roman"/>
              </w:rPr>
            </w:pPr>
            <w:r w:rsidRPr="00163164">
              <w:rPr>
                <w:rFonts w:ascii="宋体" w:hAnsi="宋体" w:cs="Times New Roman" w:hint="eastAsia"/>
              </w:rPr>
              <w:t>分项</w:t>
            </w:r>
          </w:p>
        </w:tc>
        <w:tc>
          <w:tcPr>
            <w:tcW w:w="1082" w:type="pct"/>
            <w:tcBorders>
              <w:top w:val="single" w:sz="12" w:space="0" w:color="auto"/>
              <w:bottom w:val="single" w:sz="4" w:space="0" w:color="auto"/>
            </w:tcBorders>
            <w:vAlign w:val="center"/>
          </w:tcPr>
          <w:p w14:paraId="51299860" w14:textId="77777777" w:rsidR="00163164" w:rsidRPr="00163164" w:rsidRDefault="00163164" w:rsidP="00163164">
            <w:pPr>
              <w:spacing w:line="240" w:lineRule="auto"/>
              <w:ind w:firstLineChars="0" w:firstLine="0"/>
              <w:rPr>
                <w:rFonts w:ascii="Calibri" w:hAnsi="Calibri" w:cs="Times New Roman"/>
              </w:rPr>
            </w:pPr>
            <w:r w:rsidRPr="00163164">
              <w:rPr>
                <w:rFonts w:ascii="Calibri" w:hAnsi="Calibri" w:cs="Times New Roman" w:hint="eastAsia"/>
              </w:rPr>
              <w:t>毕业指标点</w:t>
            </w:r>
          </w:p>
        </w:tc>
        <w:tc>
          <w:tcPr>
            <w:tcW w:w="997" w:type="pct"/>
            <w:tcBorders>
              <w:top w:val="single" w:sz="12" w:space="0" w:color="auto"/>
              <w:bottom w:val="single" w:sz="4" w:space="0" w:color="auto"/>
            </w:tcBorders>
            <w:vAlign w:val="center"/>
          </w:tcPr>
          <w:p w14:paraId="43C78A98" w14:textId="77777777" w:rsidR="00163164" w:rsidRPr="00163164" w:rsidRDefault="00163164" w:rsidP="00163164">
            <w:pPr>
              <w:spacing w:line="240" w:lineRule="auto"/>
              <w:ind w:firstLineChars="0" w:firstLine="0"/>
              <w:rPr>
                <w:rFonts w:ascii="Calibri" w:hAnsi="Calibri" w:cs="Times New Roman"/>
              </w:rPr>
            </w:pPr>
            <w:r w:rsidRPr="00163164">
              <w:rPr>
                <w:rFonts w:ascii="Calibri" w:hAnsi="Calibri" w:cs="Times New Roman" w:hint="eastAsia"/>
              </w:rPr>
              <w:t>指标点得分</w:t>
            </w:r>
          </w:p>
        </w:tc>
        <w:tc>
          <w:tcPr>
            <w:tcW w:w="999" w:type="pct"/>
            <w:tcBorders>
              <w:top w:val="single" w:sz="12" w:space="0" w:color="auto"/>
              <w:bottom w:val="single" w:sz="4" w:space="0" w:color="auto"/>
            </w:tcBorders>
            <w:vAlign w:val="center"/>
          </w:tcPr>
          <w:p w14:paraId="591CBC63" w14:textId="77777777" w:rsidR="00163164" w:rsidRPr="00163164" w:rsidRDefault="00163164" w:rsidP="00163164">
            <w:pPr>
              <w:spacing w:line="240" w:lineRule="auto"/>
              <w:ind w:firstLineChars="0" w:firstLine="0"/>
              <w:rPr>
                <w:rFonts w:ascii="Calibri" w:hAnsi="Calibri" w:cs="Times New Roman"/>
              </w:rPr>
            </w:pPr>
            <w:r w:rsidRPr="00163164">
              <w:rPr>
                <w:rFonts w:ascii="Calibri" w:hAnsi="Calibri" w:cs="Times New Roman" w:hint="eastAsia"/>
              </w:rPr>
              <w:t>分项总分</w:t>
            </w:r>
          </w:p>
        </w:tc>
        <w:tc>
          <w:tcPr>
            <w:tcW w:w="1027" w:type="pct"/>
            <w:tcBorders>
              <w:top w:val="single" w:sz="12" w:space="0" w:color="auto"/>
              <w:bottom w:val="single" w:sz="4" w:space="0" w:color="auto"/>
            </w:tcBorders>
            <w:vAlign w:val="center"/>
          </w:tcPr>
          <w:p w14:paraId="3E7413A2" w14:textId="77777777" w:rsidR="00163164" w:rsidRPr="00163164" w:rsidRDefault="00163164" w:rsidP="00163164">
            <w:pPr>
              <w:spacing w:line="240" w:lineRule="auto"/>
              <w:ind w:firstLineChars="0" w:firstLine="0"/>
              <w:rPr>
                <w:rFonts w:ascii="Calibri" w:hAnsi="Calibri" w:cs="Times New Roman"/>
              </w:rPr>
            </w:pPr>
            <w:r w:rsidRPr="00163164">
              <w:rPr>
                <w:rFonts w:ascii="Calibri" w:hAnsi="Calibri" w:cs="Times New Roman" w:hint="eastAsia"/>
              </w:rPr>
              <w:t>分项得分</w:t>
            </w:r>
          </w:p>
        </w:tc>
      </w:tr>
      <w:tr w:rsidR="00163164" w:rsidRPr="00163164" w14:paraId="54E79EBE" w14:textId="77777777" w:rsidTr="00BD1BF5">
        <w:trPr>
          <w:trHeight w:val="101"/>
        </w:trPr>
        <w:tc>
          <w:tcPr>
            <w:tcW w:w="895" w:type="pct"/>
            <w:tcBorders>
              <w:top w:val="single" w:sz="4" w:space="0" w:color="auto"/>
              <w:left w:val="single" w:sz="12" w:space="0" w:color="auto"/>
              <w:bottom w:val="single" w:sz="4" w:space="0" w:color="auto"/>
            </w:tcBorders>
            <w:vAlign w:val="center"/>
          </w:tcPr>
          <w:p w14:paraId="5FF5E0D8" w14:textId="77777777" w:rsidR="00163164" w:rsidRPr="00163164" w:rsidRDefault="00163164" w:rsidP="00163164">
            <w:pPr>
              <w:spacing w:line="240" w:lineRule="auto"/>
              <w:ind w:firstLineChars="0" w:firstLine="0"/>
              <w:rPr>
                <w:rFonts w:ascii="宋体" w:hAnsi="宋体" w:cs="宋体"/>
                <w:kern w:val="0"/>
                <w:sz w:val="21"/>
                <w:szCs w:val="21"/>
              </w:rPr>
            </w:pPr>
            <w:r w:rsidRPr="00163164">
              <w:rPr>
                <w:rFonts w:ascii="宋体" w:hAnsi="宋体" w:cs="宋体"/>
                <w:kern w:val="0"/>
                <w:sz w:val="21"/>
                <w:szCs w:val="21"/>
              </w:rPr>
              <w:t>1.</w:t>
            </w:r>
            <w:r w:rsidRPr="00163164">
              <w:rPr>
                <w:rFonts w:ascii="宋体" w:hAnsi="宋体" w:cs="宋体" w:hint="eastAsia"/>
                <w:kern w:val="0"/>
                <w:sz w:val="21"/>
                <w:szCs w:val="21"/>
              </w:rPr>
              <w:t>操作规范</w:t>
            </w:r>
          </w:p>
        </w:tc>
        <w:tc>
          <w:tcPr>
            <w:tcW w:w="1082" w:type="pct"/>
            <w:tcBorders>
              <w:top w:val="single" w:sz="4" w:space="0" w:color="auto"/>
              <w:bottom w:val="single" w:sz="4" w:space="0" w:color="auto"/>
            </w:tcBorders>
            <w:vAlign w:val="center"/>
          </w:tcPr>
          <w:p w14:paraId="76BFB71A" w14:textId="77777777" w:rsidR="00163164" w:rsidRPr="00163164" w:rsidRDefault="00163164" w:rsidP="00163164">
            <w:pPr>
              <w:spacing w:line="240" w:lineRule="auto"/>
              <w:ind w:firstLineChars="0" w:firstLine="0"/>
              <w:rPr>
                <w:rFonts w:ascii="宋体" w:hAnsi="宋体" w:cs="宋体"/>
                <w:kern w:val="0"/>
                <w:sz w:val="21"/>
                <w:szCs w:val="21"/>
              </w:rPr>
            </w:pPr>
            <w:r w:rsidRPr="00163164">
              <w:rPr>
                <w:rFonts w:ascii="宋体" w:hAnsi="宋体" w:cs="宋体" w:hint="eastAsia"/>
                <w:kern w:val="0"/>
                <w:sz w:val="21"/>
                <w:szCs w:val="21"/>
              </w:rPr>
              <w:t>A1(100)</w:t>
            </w:r>
          </w:p>
        </w:tc>
        <w:tc>
          <w:tcPr>
            <w:tcW w:w="997" w:type="pct"/>
            <w:tcBorders>
              <w:top w:val="single" w:sz="4" w:space="0" w:color="auto"/>
            </w:tcBorders>
            <w:vAlign w:val="center"/>
          </w:tcPr>
          <w:p w14:paraId="33E04B38" w14:textId="77777777" w:rsidR="00163164" w:rsidRPr="00163164" w:rsidRDefault="00163164" w:rsidP="00163164">
            <w:pPr>
              <w:spacing w:line="240" w:lineRule="auto"/>
              <w:ind w:firstLineChars="0" w:firstLine="0"/>
              <w:rPr>
                <w:rFonts w:ascii="宋体" w:hAnsi="宋体" w:cs="宋体"/>
                <w:kern w:val="0"/>
                <w:sz w:val="21"/>
                <w:szCs w:val="21"/>
              </w:rPr>
            </w:pPr>
          </w:p>
        </w:tc>
        <w:tc>
          <w:tcPr>
            <w:tcW w:w="999" w:type="pct"/>
            <w:tcBorders>
              <w:top w:val="single" w:sz="4" w:space="0" w:color="auto"/>
            </w:tcBorders>
            <w:vAlign w:val="center"/>
          </w:tcPr>
          <w:p w14:paraId="3EB2770A" w14:textId="77777777" w:rsidR="00163164" w:rsidRPr="00163164" w:rsidRDefault="00163164" w:rsidP="00163164">
            <w:pPr>
              <w:spacing w:line="240" w:lineRule="auto"/>
              <w:ind w:firstLineChars="0" w:firstLine="0"/>
              <w:rPr>
                <w:rFonts w:ascii="宋体" w:hAnsi="宋体" w:cs="宋体"/>
                <w:kern w:val="0"/>
                <w:sz w:val="21"/>
                <w:szCs w:val="21"/>
              </w:rPr>
            </w:pPr>
            <w:r w:rsidRPr="00163164">
              <w:rPr>
                <w:rFonts w:ascii="宋体" w:hAnsi="宋体" w:cs="宋体" w:hint="eastAsia"/>
                <w:kern w:val="0"/>
                <w:sz w:val="21"/>
                <w:szCs w:val="21"/>
              </w:rPr>
              <w:t>15</w:t>
            </w:r>
          </w:p>
        </w:tc>
        <w:tc>
          <w:tcPr>
            <w:tcW w:w="1027" w:type="pct"/>
            <w:tcBorders>
              <w:top w:val="single" w:sz="4" w:space="0" w:color="auto"/>
            </w:tcBorders>
            <w:vAlign w:val="center"/>
          </w:tcPr>
          <w:p w14:paraId="5F8D9059" w14:textId="77777777" w:rsidR="00163164" w:rsidRPr="00163164" w:rsidRDefault="00163164" w:rsidP="00163164">
            <w:pPr>
              <w:spacing w:line="240" w:lineRule="auto"/>
              <w:ind w:firstLineChars="0" w:firstLine="0"/>
              <w:rPr>
                <w:rFonts w:ascii="宋体" w:hAnsi="宋体" w:cs="宋体"/>
                <w:kern w:val="0"/>
                <w:sz w:val="21"/>
                <w:szCs w:val="21"/>
              </w:rPr>
            </w:pPr>
          </w:p>
        </w:tc>
      </w:tr>
      <w:tr w:rsidR="00163164" w:rsidRPr="00163164" w14:paraId="5E808B8F" w14:textId="77777777" w:rsidTr="00BD1BF5">
        <w:trPr>
          <w:trHeight w:val="101"/>
        </w:trPr>
        <w:tc>
          <w:tcPr>
            <w:tcW w:w="895" w:type="pct"/>
            <w:tcBorders>
              <w:top w:val="single" w:sz="4" w:space="0" w:color="auto"/>
              <w:left w:val="single" w:sz="12" w:space="0" w:color="auto"/>
              <w:bottom w:val="single" w:sz="4" w:space="0" w:color="auto"/>
            </w:tcBorders>
            <w:vAlign w:val="center"/>
          </w:tcPr>
          <w:p w14:paraId="54C1B4E4" w14:textId="77777777" w:rsidR="00163164" w:rsidRPr="00163164" w:rsidRDefault="00163164" w:rsidP="00163164">
            <w:pPr>
              <w:spacing w:line="240" w:lineRule="auto"/>
              <w:ind w:firstLineChars="0" w:firstLine="0"/>
              <w:rPr>
                <w:rFonts w:ascii="宋体" w:hAnsi="宋体" w:cs="宋体"/>
                <w:kern w:val="0"/>
                <w:sz w:val="21"/>
                <w:szCs w:val="21"/>
              </w:rPr>
            </w:pPr>
            <w:r w:rsidRPr="00163164">
              <w:rPr>
                <w:rFonts w:ascii="宋体" w:hAnsi="宋体" w:cs="宋体" w:hint="eastAsia"/>
                <w:kern w:val="0"/>
                <w:sz w:val="21"/>
                <w:szCs w:val="21"/>
              </w:rPr>
              <w:t>2</w:t>
            </w:r>
            <w:r w:rsidRPr="00163164">
              <w:rPr>
                <w:rFonts w:ascii="宋体" w:hAnsi="宋体" w:cs="宋体"/>
                <w:kern w:val="0"/>
                <w:sz w:val="21"/>
                <w:szCs w:val="21"/>
              </w:rPr>
              <w:t>.</w:t>
            </w:r>
            <w:r w:rsidRPr="00163164">
              <w:rPr>
                <w:rFonts w:ascii="宋体" w:hAnsi="宋体" w:cs="宋体" w:hint="eastAsia"/>
                <w:kern w:val="0"/>
                <w:sz w:val="21"/>
                <w:szCs w:val="21"/>
              </w:rPr>
              <w:t>焊接装配</w:t>
            </w:r>
          </w:p>
        </w:tc>
        <w:tc>
          <w:tcPr>
            <w:tcW w:w="1082" w:type="pct"/>
            <w:tcBorders>
              <w:top w:val="single" w:sz="4" w:space="0" w:color="auto"/>
              <w:bottom w:val="single" w:sz="4" w:space="0" w:color="auto"/>
            </w:tcBorders>
            <w:vAlign w:val="center"/>
          </w:tcPr>
          <w:p w14:paraId="26456ED0" w14:textId="77777777" w:rsidR="00163164" w:rsidRPr="00163164" w:rsidRDefault="00163164" w:rsidP="00163164">
            <w:pPr>
              <w:spacing w:line="240" w:lineRule="auto"/>
              <w:ind w:firstLineChars="0" w:firstLine="0"/>
              <w:rPr>
                <w:rFonts w:ascii="宋体" w:hAnsi="宋体" w:cs="宋体"/>
                <w:kern w:val="0"/>
                <w:sz w:val="21"/>
                <w:szCs w:val="21"/>
              </w:rPr>
            </w:pPr>
            <w:r w:rsidRPr="00163164">
              <w:rPr>
                <w:rFonts w:ascii="宋体" w:hAnsi="宋体" w:cs="宋体" w:hint="eastAsia"/>
                <w:kern w:val="0"/>
                <w:sz w:val="21"/>
                <w:szCs w:val="21"/>
              </w:rPr>
              <w:t>B2(50)</w:t>
            </w:r>
          </w:p>
        </w:tc>
        <w:tc>
          <w:tcPr>
            <w:tcW w:w="997" w:type="pct"/>
            <w:tcBorders>
              <w:bottom w:val="single" w:sz="4" w:space="0" w:color="auto"/>
            </w:tcBorders>
            <w:vAlign w:val="center"/>
          </w:tcPr>
          <w:p w14:paraId="50B8EF30" w14:textId="77777777" w:rsidR="00163164" w:rsidRPr="00163164" w:rsidRDefault="00163164" w:rsidP="00163164">
            <w:pPr>
              <w:spacing w:line="240" w:lineRule="auto"/>
              <w:ind w:firstLineChars="0" w:firstLine="0"/>
              <w:rPr>
                <w:rFonts w:ascii="宋体" w:hAnsi="宋体" w:cs="宋体"/>
                <w:kern w:val="0"/>
                <w:sz w:val="21"/>
                <w:szCs w:val="21"/>
              </w:rPr>
            </w:pPr>
          </w:p>
        </w:tc>
        <w:tc>
          <w:tcPr>
            <w:tcW w:w="999" w:type="pct"/>
            <w:tcBorders>
              <w:bottom w:val="single" w:sz="4" w:space="0" w:color="auto"/>
            </w:tcBorders>
            <w:vAlign w:val="center"/>
          </w:tcPr>
          <w:p w14:paraId="61BCE52B" w14:textId="77777777" w:rsidR="00163164" w:rsidRPr="00163164" w:rsidRDefault="00163164" w:rsidP="00163164">
            <w:pPr>
              <w:spacing w:line="240" w:lineRule="auto"/>
              <w:ind w:firstLineChars="0" w:firstLine="0"/>
              <w:rPr>
                <w:rFonts w:ascii="宋体" w:hAnsi="宋体" w:cs="宋体"/>
                <w:kern w:val="0"/>
                <w:sz w:val="21"/>
                <w:szCs w:val="21"/>
              </w:rPr>
            </w:pPr>
            <w:r w:rsidRPr="00163164">
              <w:rPr>
                <w:rFonts w:ascii="宋体" w:hAnsi="宋体" w:cs="宋体" w:hint="eastAsia"/>
                <w:kern w:val="0"/>
                <w:sz w:val="21"/>
                <w:szCs w:val="21"/>
              </w:rPr>
              <w:t>20</w:t>
            </w:r>
          </w:p>
        </w:tc>
        <w:tc>
          <w:tcPr>
            <w:tcW w:w="1027" w:type="pct"/>
            <w:vAlign w:val="center"/>
          </w:tcPr>
          <w:p w14:paraId="26B08F92" w14:textId="77777777" w:rsidR="00163164" w:rsidRPr="00163164" w:rsidRDefault="00163164" w:rsidP="00163164">
            <w:pPr>
              <w:spacing w:line="240" w:lineRule="auto"/>
              <w:ind w:firstLineChars="0" w:firstLine="0"/>
              <w:rPr>
                <w:rFonts w:ascii="宋体" w:hAnsi="宋体" w:cs="宋体"/>
                <w:kern w:val="0"/>
                <w:sz w:val="21"/>
                <w:szCs w:val="21"/>
              </w:rPr>
            </w:pPr>
          </w:p>
        </w:tc>
      </w:tr>
      <w:tr w:rsidR="00163164" w:rsidRPr="00163164" w14:paraId="62700C7A" w14:textId="77777777" w:rsidTr="00BD1BF5">
        <w:trPr>
          <w:trHeight w:val="101"/>
        </w:trPr>
        <w:tc>
          <w:tcPr>
            <w:tcW w:w="895" w:type="pct"/>
            <w:vMerge w:val="restart"/>
            <w:tcBorders>
              <w:top w:val="single" w:sz="4" w:space="0" w:color="auto"/>
              <w:left w:val="single" w:sz="12" w:space="0" w:color="auto"/>
            </w:tcBorders>
            <w:vAlign w:val="center"/>
          </w:tcPr>
          <w:p w14:paraId="0476DDA5" w14:textId="77777777" w:rsidR="00163164" w:rsidRPr="00163164" w:rsidRDefault="00163164" w:rsidP="00163164">
            <w:pPr>
              <w:spacing w:line="240" w:lineRule="auto"/>
              <w:ind w:firstLineChars="0" w:firstLine="0"/>
              <w:rPr>
                <w:rFonts w:ascii="宋体" w:hAnsi="宋体" w:cs="宋体"/>
                <w:kern w:val="0"/>
                <w:sz w:val="21"/>
                <w:szCs w:val="21"/>
              </w:rPr>
            </w:pPr>
            <w:r w:rsidRPr="00163164">
              <w:rPr>
                <w:rFonts w:ascii="宋体" w:hAnsi="宋体" w:cs="宋体" w:hint="eastAsia"/>
                <w:kern w:val="0"/>
                <w:sz w:val="21"/>
                <w:szCs w:val="21"/>
              </w:rPr>
              <w:t>3</w:t>
            </w:r>
            <w:r w:rsidRPr="00163164">
              <w:rPr>
                <w:rFonts w:ascii="宋体" w:hAnsi="宋体" w:cs="宋体"/>
                <w:kern w:val="0"/>
                <w:sz w:val="21"/>
                <w:szCs w:val="21"/>
              </w:rPr>
              <w:t>.</w:t>
            </w:r>
            <w:r w:rsidRPr="00163164">
              <w:rPr>
                <w:rFonts w:ascii="宋体" w:hAnsi="宋体" w:cs="宋体" w:hint="eastAsia"/>
                <w:kern w:val="0"/>
                <w:sz w:val="21"/>
                <w:szCs w:val="21"/>
              </w:rPr>
              <w:t>电路调试</w:t>
            </w:r>
          </w:p>
        </w:tc>
        <w:tc>
          <w:tcPr>
            <w:tcW w:w="1082" w:type="pct"/>
            <w:tcBorders>
              <w:top w:val="single" w:sz="4" w:space="0" w:color="auto"/>
              <w:bottom w:val="single" w:sz="4" w:space="0" w:color="auto"/>
            </w:tcBorders>
            <w:vAlign w:val="center"/>
          </w:tcPr>
          <w:p w14:paraId="5F21BD9C" w14:textId="77777777" w:rsidR="00163164" w:rsidRPr="00163164" w:rsidRDefault="00163164" w:rsidP="00163164">
            <w:pPr>
              <w:spacing w:line="240" w:lineRule="auto"/>
              <w:ind w:firstLineChars="0" w:firstLine="0"/>
              <w:rPr>
                <w:rFonts w:ascii="宋体" w:hAnsi="宋体" w:cs="宋体"/>
                <w:kern w:val="0"/>
                <w:sz w:val="21"/>
                <w:szCs w:val="21"/>
              </w:rPr>
            </w:pPr>
            <w:r w:rsidRPr="00163164">
              <w:rPr>
                <w:rFonts w:ascii="宋体" w:hAnsi="宋体" w:cs="宋体" w:hint="eastAsia"/>
                <w:kern w:val="0"/>
                <w:sz w:val="21"/>
                <w:szCs w:val="21"/>
              </w:rPr>
              <w:t>B3(50)</w:t>
            </w:r>
          </w:p>
        </w:tc>
        <w:tc>
          <w:tcPr>
            <w:tcW w:w="997" w:type="pct"/>
            <w:tcBorders>
              <w:top w:val="single" w:sz="4" w:space="0" w:color="auto"/>
              <w:bottom w:val="single" w:sz="4" w:space="0" w:color="auto"/>
            </w:tcBorders>
            <w:vAlign w:val="center"/>
          </w:tcPr>
          <w:p w14:paraId="2C73EC21" w14:textId="77777777" w:rsidR="00163164" w:rsidRPr="00163164" w:rsidRDefault="00163164" w:rsidP="00163164">
            <w:pPr>
              <w:spacing w:line="240" w:lineRule="auto"/>
              <w:ind w:firstLineChars="0" w:firstLine="0"/>
              <w:rPr>
                <w:rFonts w:ascii="宋体" w:hAnsi="宋体" w:cs="宋体"/>
                <w:kern w:val="0"/>
                <w:sz w:val="21"/>
                <w:szCs w:val="21"/>
              </w:rPr>
            </w:pPr>
          </w:p>
        </w:tc>
        <w:tc>
          <w:tcPr>
            <w:tcW w:w="999" w:type="pct"/>
            <w:vMerge w:val="restart"/>
            <w:tcBorders>
              <w:top w:val="single" w:sz="4" w:space="0" w:color="auto"/>
            </w:tcBorders>
            <w:vAlign w:val="center"/>
          </w:tcPr>
          <w:p w14:paraId="76367B63" w14:textId="77777777" w:rsidR="00163164" w:rsidRPr="00163164" w:rsidRDefault="00163164" w:rsidP="00163164">
            <w:pPr>
              <w:spacing w:line="240" w:lineRule="auto"/>
              <w:ind w:firstLineChars="0" w:firstLine="0"/>
              <w:rPr>
                <w:rFonts w:ascii="宋体" w:hAnsi="宋体" w:cs="宋体"/>
                <w:kern w:val="0"/>
                <w:sz w:val="21"/>
                <w:szCs w:val="21"/>
              </w:rPr>
            </w:pPr>
            <w:r w:rsidRPr="00163164">
              <w:rPr>
                <w:rFonts w:ascii="宋体" w:hAnsi="宋体" w:cs="宋体" w:hint="eastAsia"/>
                <w:kern w:val="0"/>
                <w:sz w:val="21"/>
                <w:szCs w:val="21"/>
              </w:rPr>
              <w:t>40</w:t>
            </w:r>
          </w:p>
        </w:tc>
        <w:tc>
          <w:tcPr>
            <w:tcW w:w="1027" w:type="pct"/>
            <w:vMerge w:val="restart"/>
            <w:vAlign w:val="center"/>
          </w:tcPr>
          <w:p w14:paraId="23287728" w14:textId="77777777" w:rsidR="00163164" w:rsidRPr="00163164" w:rsidRDefault="00163164" w:rsidP="00163164">
            <w:pPr>
              <w:spacing w:line="240" w:lineRule="auto"/>
              <w:ind w:firstLineChars="0" w:firstLine="0"/>
              <w:rPr>
                <w:rFonts w:ascii="宋体" w:hAnsi="宋体" w:cs="宋体"/>
                <w:kern w:val="0"/>
                <w:sz w:val="21"/>
                <w:szCs w:val="21"/>
              </w:rPr>
            </w:pPr>
          </w:p>
        </w:tc>
      </w:tr>
      <w:tr w:rsidR="00163164" w:rsidRPr="00163164" w14:paraId="64B45E84" w14:textId="77777777" w:rsidTr="00BD1BF5">
        <w:trPr>
          <w:trHeight w:val="101"/>
        </w:trPr>
        <w:tc>
          <w:tcPr>
            <w:tcW w:w="895" w:type="pct"/>
            <w:vMerge/>
            <w:tcBorders>
              <w:left w:val="single" w:sz="12" w:space="0" w:color="auto"/>
              <w:bottom w:val="single" w:sz="4" w:space="0" w:color="auto"/>
            </w:tcBorders>
            <w:vAlign w:val="center"/>
          </w:tcPr>
          <w:p w14:paraId="7F9B8114" w14:textId="77777777" w:rsidR="00163164" w:rsidRPr="00163164" w:rsidRDefault="00163164" w:rsidP="00163164">
            <w:pPr>
              <w:spacing w:line="240" w:lineRule="auto"/>
              <w:ind w:firstLineChars="0" w:firstLine="0"/>
              <w:rPr>
                <w:rFonts w:ascii="宋体" w:hAnsi="宋体" w:cs="宋体"/>
                <w:kern w:val="0"/>
                <w:sz w:val="21"/>
                <w:szCs w:val="21"/>
              </w:rPr>
            </w:pPr>
          </w:p>
        </w:tc>
        <w:tc>
          <w:tcPr>
            <w:tcW w:w="1082" w:type="pct"/>
            <w:tcBorders>
              <w:top w:val="single" w:sz="4" w:space="0" w:color="auto"/>
              <w:bottom w:val="single" w:sz="4" w:space="0" w:color="auto"/>
            </w:tcBorders>
            <w:vAlign w:val="center"/>
          </w:tcPr>
          <w:p w14:paraId="0BB3D787" w14:textId="77777777" w:rsidR="00163164" w:rsidRPr="00163164" w:rsidRDefault="00163164" w:rsidP="00163164">
            <w:pPr>
              <w:spacing w:line="240" w:lineRule="auto"/>
              <w:ind w:firstLineChars="0" w:firstLine="0"/>
              <w:rPr>
                <w:rFonts w:ascii="宋体" w:hAnsi="宋体" w:cs="宋体"/>
                <w:kern w:val="0"/>
                <w:sz w:val="21"/>
                <w:szCs w:val="21"/>
              </w:rPr>
            </w:pPr>
            <w:r w:rsidRPr="00163164">
              <w:rPr>
                <w:rFonts w:ascii="宋体" w:hAnsi="宋体" w:cs="宋体" w:hint="eastAsia"/>
                <w:kern w:val="0"/>
                <w:sz w:val="21"/>
                <w:szCs w:val="21"/>
              </w:rPr>
              <w:t>C3(100)</w:t>
            </w:r>
          </w:p>
        </w:tc>
        <w:tc>
          <w:tcPr>
            <w:tcW w:w="997" w:type="pct"/>
            <w:tcBorders>
              <w:top w:val="single" w:sz="4" w:space="0" w:color="auto"/>
              <w:bottom w:val="single" w:sz="4" w:space="0" w:color="auto"/>
            </w:tcBorders>
            <w:vAlign w:val="center"/>
          </w:tcPr>
          <w:p w14:paraId="0D6001E1" w14:textId="77777777" w:rsidR="00163164" w:rsidRPr="00163164" w:rsidRDefault="00163164" w:rsidP="00163164">
            <w:pPr>
              <w:spacing w:line="240" w:lineRule="auto"/>
              <w:ind w:firstLineChars="0" w:firstLine="0"/>
              <w:rPr>
                <w:rFonts w:ascii="宋体" w:hAnsi="宋体" w:cs="宋体"/>
                <w:kern w:val="0"/>
                <w:sz w:val="21"/>
                <w:szCs w:val="21"/>
              </w:rPr>
            </w:pPr>
          </w:p>
        </w:tc>
        <w:tc>
          <w:tcPr>
            <w:tcW w:w="999" w:type="pct"/>
            <w:vMerge/>
            <w:tcBorders>
              <w:bottom w:val="single" w:sz="4" w:space="0" w:color="auto"/>
            </w:tcBorders>
            <w:vAlign w:val="center"/>
          </w:tcPr>
          <w:p w14:paraId="3734D22E" w14:textId="77777777" w:rsidR="00163164" w:rsidRPr="00163164" w:rsidRDefault="00163164" w:rsidP="00163164">
            <w:pPr>
              <w:spacing w:line="240" w:lineRule="auto"/>
              <w:ind w:firstLineChars="0" w:firstLine="0"/>
              <w:rPr>
                <w:rFonts w:ascii="宋体" w:hAnsi="宋体" w:cs="宋体"/>
                <w:kern w:val="0"/>
                <w:sz w:val="21"/>
                <w:szCs w:val="21"/>
              </w:rPr>
            </w:pPr>
          </w:p>
        </w:tc>
        <w:tc>
          <w:tcPr>
            <w:tcW w:w="1027" w:type="pct"/>
            <w:vMerge/>
            <w:vAlign w:val="center"/>
          </w:tcPr>
          <w:p w14:paraId="00700675" w14:textId="77777777" w:rsidR="00163164" w:rsidRPr="00163164" w:rsidRDefault="00163164" w:rsidP="00163164">
            <w:pPr>
              <w:spacing w:line="240" w:lineRule="auto"/>
              <w:ind w:firstLineChars="0" w:firstLine="0"/>
              <w:rPr>
                <w:rFonts w:ascii="宋体" w:hAnsi="宋体" w:cs="宋体"/>
                <w:kern w:val="0"/>
                <w:sz w:val="21"/>
                <w:szCs w:val="21"/>
              </w:rPr>
            </w:pPr>
          </w:p>
        </w:tc>
      </w:tr>
      <w:tr w:rsidR="00163164" w:rsidRPr="00163164" w14:paraId="14FA81CA" w14:textId="77777777" w:rsidTr="00BD1BF5">
        <w:trPr>
          <w:trHeight w:val="101"/>
        </w:trPr>
        <w:tc>
          <w:tcPr>
            <w:tcW w:w="895" w:type="pct"/>
            <w:tcBorders>
              <w:top w:val="single" w:sz="4" w:space="0" w:color="auto"/>
              <w:left w:val="single" w:sz="12" w:space="0" w:color="auto"/>
              <w:bottom w:val="single" w:sz="4" w:space="0" w:color="auto"/>
            </w:tcBorders>
            <w:vAlign w:val="center"/>
          </w:tcPr>
          <w:p w14:paraId="769AC7A4" w14:textId="77777777" w:rsidR="00163164" w:rsidRPr="00163164" w:rsidRDefault="00163164" w:rsidP="00163164">
            <w:pPr>
              <w:spacing w:line="240" w:lineRule="auto"/>
              <w:ind w:firstLineChars="0" w:firstLine="0"/>
              <w:rPr>
                <w:rFonts w:ascii="宋体" w:hAnsi="宋体" w:cs="宋体"/>
                <w:kern w:val="0"/>
                <w:sz w:val="21"/>
                <w:szCs w:val="21"/>
              </w:rPr>
            </w:pPr>
            <w:r w:rsidRPr="00163164">
              <w:rPr>
                <w:rFonts w:ascii="宋体" w:hAnsi="宋体" w:cs="宋体" w:hint="eastAsia"/>
                <w:kern w:val="0"/>
                <w:sz w:val="21"/>
                <w:szCs w:val="21"/>
              </w:rPr>
              <w:t>4-实习报告</w:t>
            </w:r>
          </w:p>
        </w:tc>
        <w:tc>
          <w:tcPr>
            <w:tcW w:w="1082" w:type="pct"/>
            <w:tcBorders>
              <w:top w:val="single" w:sz="4" w:space="0" w:color="auto"/>
              <w:bottom w:val="single" w:sz="4" w:space="0" w:color="auto"/>
            </w:tcBorders>
            <w:vAlign w:val="center"/>
          </w:tcPr>
          <w:p w14:paraId="2AE9D424" w14:textId="77777777" w:rsidR="00163164" w:rsidRPr="00163164" w:rsidRDefault="00163164" w:rsidP="00163164">
            <w:pPr>
              <w:spacing w:line="240" w:lineRule="auto"/>
              <w:ind w:firstLineChars="0" w:firstLine="0"/>
              <w:rPr>
                <w:rFonts w:ascii="宋体" w:hAnsi="宋体" w:cs="宋体"/>
                <w:kern w:val="0"/>
                <w:sz w:val="21"/>
                <w:szCs w:val="21"/>
              </w:rPr>
            </w:pPr>
            <w:r w:rsidRPr="00163164">
              <w:rPr>
                <w:rFonts w:ascii="宋体" w:hAnsi="宋体" w:cs="宋体" w:hint="eastAsia"/>
                <w:kern w:val="0"/>
                <w:sz w:val="21"/>
                <w:szCs w:val="21"/>
              </w:rPr>
              <w:t>D4(100)</w:t>
            </w:r>
          </w:p>
        </w:tc>
        <w:tc>
          <w:tcPr>
            <w:tcW w:w="997" w:type="pct"/>
            <w:tcBorders>
              <w:top w:val="single" w:sz="4" w:space="0" w:color="auto"/>
              <w:bottom w:val="single" w:sz="4" w:space="0" w:color="auto"/>
            </w:tcBorders>
            <w:vAlign w:val="center"/>
          </w:tcPr>
          <w:p w14:paraId="677C42C4" w14:textId="77777777" w:rsidR="00163164" w:rsidRPr="00163164" w:rsidRDefault="00163164" w:rsidP="00163164">
            <w:pPr>
              <w:spacing w:line="240" w:lineRule="auto"/>
              <w:ind w:firstLineChars="0" w:firstLine="0"/>
              <w:rPr>
                <w:rFonts w:ascii="宋体" w:hAnsi="宋体" w:cs="宋体"/>
                <w:kern w:val="0"/>
                <w:sz w:val="21"/>
                <w:szCs w:val="21"/>
              </w:rPr>
            </w:pPr>
          </w:p>
        </w:tc>
        <w:tc>
          <w:tcPr>
            <w:tcW w:w="999" w:type="pct"/>
            <w:tcBorders>
              <w:top w:val="single" w:sz="4" w:space="0" w:color="auto"/>
              <w:bottom w:val="single" w:sz="4" w:space="0" w:color="auto"/>
            </w:tcBorders>
            <w:vAlign w:val="center"/>
          </w:tcPr>
          <w:p w14:paraId="251A434E" w14:textId="77777777" w:rsidR="00163164" w:rsidRPr="00163164" w:rsidRDefault="00163164" w:rsidP="00163164">
            <w:pPr>
              <w:spacing w:line="240" w:lineRule="auto"/>
              <w:ind w:firstLineChars="0" w:firstLine="0"/>
              <w:rPr>
                <w:rFonts w:ascii="宋体" w:hAnsi="宋体" w:cs="宋体"/>
                <w:kern w:val="0"/>
                <w:sz w:val="21"/>
                <w:szCs w:val="21"/>
              </w:rPr>
            </w:pPr>
            <w:r w:rsidRPr="00163164">
              <w:rPr>
                <w:rFonts w:ascii="宋体" w:hAnsi="宋体" w:cs="宋体" w:hint="eastAsia"/>
                <w:kern w:val="0"/>
                <w:sz w:val="21"/>
                <w:szCs w:val="21"/>
              </w:rPr>
              <w:t>25</w:t>
            </w:r>
          </w:p>
        </w:tc>
        <w:tc>
          <w:tcPr>
            <w:tcW w:w="1027" w:type="pct"/>
            <w:tcBorders>
              <w:bottom w:val="single" w:sz="4" w:space="0" w:color="auto"/>
            </w:tcBorders>
            <w:vAlign w:val="center"/>
          </w:tcPr>
          <w:p w14:paraId="7B94C29A" w14:textId="77777777" w:rsidR="00163164" w:rsidRPr="00163164" w:rsidRDefault="00163164" w:rsidP="00163164">
            <w:pPr>
              <w:spacing w:line="240" w:lineRule="auto"/>
              <w:ind w:firstLineChars="0" w:firstLine="0"/>
              <w:rPr>
                <w:rFonts w:ascii="宋体" w:hAnsi="宋体" w:cs="宋体"/>
                <w:kern w:val="0"/>
                <w:sz w:val="21"/>
                <w:szCs w:val="21"/>
              </w:rPr>
            </w:pPr>
          </w:p>
        </w:tc>
      </w:tr>
      <w:tr w:rsidR="00163164" w:rsidRPr="00163164" w14:paraId="2BCED4AB" w14:textId="77777777" w:rsidTr="00BD1BF5">
        <w:trPr>
          <w:trHeight w:val="101"/>
        </w:trPr>
        <w:tc>
          <w:tcPr>
            <w:tcW w:w="895" w:type="pct"/>
            <w:tcBorders>
              <w:top w:val="single" w:sz="4" w:space="0" w:color="auto"/>
              <w:left w:val="single" w:sz="12" w:space="0" w:color="auto"/>
              <w:bottom w:val="single" w:sz="4" w:space="0" w:color="auto"/>
            </w:tcBorders>
            <w:vAlign w:val="center"/>
          </w:tcPr>
          <w:p w14:paraId="6951CEF7" w14:textId="77777777" w:rsidR="00163164" w:rsidRPr="00163164" w:rsidRDefault="00163164" w:rsidP="00163164">
            <w:pPr>
              <w:spacing w:line="240" w:lineRule="auto"/>
              <w:ind w:firstLineChars="0" w:firstLine="0"/>
              <w:rPr>
                <w:rFonts w:ascii="宋体" w:hAnsi="宋体" w:cs="宋体"/>
                <w:b/>
                <w:kern w:val="0"/>
                <w:sz w:val="21"/>
                <w:szCs w:val="21"/>
              </w:rPr>
            </w:pPr>
            <w:r w:rsidRPr="00163164">
              <w:rPr>
                <w:rFonts w:ascii="宋体" w:hAnsi="宋体" w:cs="宋体" w:hint="eastAsia"/>
                <w:b/>
                <w:kern w:val="0"/>
                <w:sz w:val="21"/>
                <w:szCs w:val="21"/>
              </w:rPr>
              <w:t>总成绩</w:t>
            </w:r>
          </w:p>
        </w:tc>
        <w:tc>
          <w:tcPr>
            <w:tcW w:w="4105" w:type="pct"/>
            <w:gridSpan w:val="4"/>
            <w:tcBorders>
              <w:top w:val="single" w:sz="4" w:space="0" w:color="auto"/>
              <w:bottom w:val="single" w:sz="4" w:space="0" w:color="auto"/>
            </w:tcBorders>
            <w:vAlign w:val="center"/>
          </w:tcPr>
          <w:p w14:paraId="027DB67F" w14:textId="77777777" w:rsidR="00163164" w:rsidRPr="00163164" w:rsidRDefault="00163164" w:rsidP="00163164">
            <w:pPr>
              <w:spacing w:line="240" w:lineRule="auto"/>
              <w:ind w:firstLineChars="0" w:firstLine="0"/>
              <w:rPr>
                <w:rFonts w:ascii="宋体" w:hAnsi="宋体" w:cs="宋体"/>
                <w:kern w:val="0"/>
                <w:sz w:val="21"/>
                <w:szCs w:val="21"/>
              </w:rPr>
            </w:pPr>
          </w:p>
        </w:tc>
      </w:tr>
      <w:tr w:rsidR="00163164" w:rsidRPr="00163164" w14:paraId="5435FE8E" w14:textId="77777777" w:rsidTr="00BD1BF5">
        <w:trPr>
          <w:trHeight w:val="5410"/>
        </w:trPr>
        <w:tc>
          <w:tcPr>
            <w:tcW w:w="895" w:type="pct"/>
            <w:tcBorders>
              <w:top w:val="single" w:sz="4" w:space="0" w:color="auto"/>
              <w:left w:val="single" w:sz="12" w:space="0" w:color="auto"/>
              <w:bottom w:val="single" w:sz="12" w:space="0" w:color="auto"/>
            </w:tcBorders>
            <w:vAlign w:val="center"/>
          </w:tcPr>
          <w:p w14:paraId="38C1763F" w14:textId="77777777" w:rsidR="00163164" w:rsidRPr="00163164" w:rsidRDefault="00163164" w:rsidP="00163164">
            <w:pPr>
              <w:spacing w:line="240" w:lineRule="auto"/>
              <w:ind w:firstLineChars="0" w:firstLine="0"/>
              <w:rPr>
                <w:rFonts w:ascii="宋体" w:hAnsi="宋体" w:cs="宋体"/>
                <w:kern w:val="0"/>
                <w:sz w:val="21"/>
                <w:szCs w:val="21"/>
              </w:rPr>
            </w:pPr>
            <w:r w:rsidRPr="00163164">
              <w:rPr>
                <w:rFonts w:ascii="宋体" w:hAnsi="宋体" w:cs="宋体" w:hint="eastAsia"/>
                <w:kern w:val="0"/>
                <w:sz w:val="21"/>
                <w:szCs w:val="21"/>
              </w:rPr>
              <w:t>评语</w:t>
            </w:r>
          </w:p>
        </w:tc>
        <w:tc>
          <w:tcPr>
            <w:tcW w:w="4105" w:type="pct"/>
            <w:gridSpan w:val="4"/>
            <w:tcBorders>
              <w:top w:val="single" w:sz="4" w:space="0" w:color="auto"/>
              <w:bottom w:val="single" w:sz="12" w:space="0" w:color="auto"/>
            </w:tcBorders>
            <w:vAlign w:val="center"/>
          </w:tcPr>
          <w:p w14:paraId="70E21C5C" w14:textId="77777777" w:rsidR="00163164" w:rsidRPr="00163164" w:rsidRDefault="00163164" w:rsidP="00163164">
            <w:pPr>
              <w:numPr>
                <w:ilvl w:val="0"/>
                <w:numId w:val="3"/>
              </w:numPr>
              <w:spacing w:line="240" w:lineRule="auto"/>
              <w:ind w:firstLineChars="0"/>
              <w:rPr>
                <w:rFonts w:ascii="Calibri" w:hAnsi="Calibri" w:cs="Times New Roman"/>
              </w:rPr>
            </w:pPr>
            <w:r w:rsidRPr="00163164">
              <w:rPr>
                <w:rFonts w:cs="Times New Roman"/>
                <w:kern w:val="0"/>
                <w:sz w:val="21"/>
                <w:szCs w:val="21"/>
              </w:rPr>
              <w:t>操作安全</w:t>
            </w:r>
            <w:r w:rsidRPr="00163164">
              <w:rPr>
                <w:rFonts w:cs="Times New Roman" w:hint="eastAsia"/>
                <w:kern w:val="0"/>
                <w:sz w:val="21"/>
                <w:szCs w:val="21"/>
              </w:rPr>
              <w:t>（</w:t>
            </w:r>
            <w:r w:rsidRPr="00163164">
              <w:rPr>
                <w:rFonts w:cs="Times New Roman"/>
                <w:b/>
                <w:bCs/>
                <w:kern w:val="0"/>
                <w:sz w:val="21"/>
                <w:szCs w:val="21"/>
              </w:rPr>
              <w:t>规范</w:t>
            </w:r>
            <w:r w:rsidRPr="00163164">
              <w:rPr>
                <w:rFonts w:cs="Times New Roman" w:hint="eastAsia"/>
                <w:b/>
                <w:bCs/>
                <w:kern w:val="0"/>
                <w:sz w:val="21"/>
                <w:szCs w:val="21"/>
              </w:rPr>
              <w:t>/</w:t>
            </w:r>
            <w:r w:rsidRPr="00163164">
              <w:rPr>
                <w:rFonts w:cs="Times New Roman" w:hint="eastAsia"/>
                <w:b/>
                <w:bCs/>
                <w:kern w:val="0"/>
                <w:sz w:val="21"/>
                <w:szCs w:val="21"/>
              </w:rPr>
              <w:t>较规范</w:t>
            </w:r>
            <w:r w:rsidRPr="00163164">
              <w:rPr>
                <w:rFonts w:cs="Times New Roman" w:hint="eastAsia"/>
                <w:b/>
                <w:bCs/>
                <w:kern w:val="0"/>
                <w:sz w:val="21"/>
                <w:szCs w:val="21"/>
              </w:rPr>
              <w:t>/</w:t>
            </w:r>
            <w:r w:rsidRPr="00163164">
              <w:rPr>
                <w:rFonts w:cs="Times New Roman" w:hint="eastAsia"/>
                <w:b/>
                <w:bCs/>
                <w:kern w:val="0"/>
                <w:sz w:val="21"/>
                <w:szCs w:val="21"/>
              </w:rPr>
              <w:t>多处规范</w:t>
            </w:r>
            <w:r w:rsidRPr="00163164">
              <w:rPr>
                <w:rFonts w:cs="Times New Roman" w:hint="eastAsia"/>
                <w:kern w:val="0"/>
                <w:sz w:val="21"/>
                <w:szCs w:val="21"/>
              </w:rPr>
              <w:t>）</w:t>
            </w:r>
            <w:r w:rsidRPr="00163164">
              <w:rPr>
                <w:rFonts w:cs="Times New Roman"/>
                <w:kern w:val="0"/>
                <w:sz w:val="21"/>
                <w:szCs w:val="21"/>
              </w:rPr>
              <w:t>、设备操作</w:t>
            </w:r>
            <w:r w:rsidRPr="00163164">
              <w:rPr>
                <w:rFonts w:cs="Times New Roman" w:hint="eastAsia"/>
                <w:kern w:val="0"/>
                <w:sz w:val="21"/>
                <w:szCs w:val="21"/>
              </w:rPr>
              <w:t>（</w:t>
            </w:r>
            <w:r w:rsidRPr="00163164">
              <w:rPr>
                <w:rFonts w:cs="Times New Roman"/>
                <w:b/>
                <w:bCs/>
                <w:kern w:val="0"/>
                <w:sz w:val="21"/>
                <w:szCs w:val="21"/>
              </w:rPr>
              <w:t>正确</w:t>
            </w:r>
            <w:r w:rsidRPr="00163164">
              <w:rPr>
                <w:rFonts w:cs="Times New Roman" w:hint="eastAsia"/>
                <w:b/>
                <w:bCs/>
                <w:kern w:val="0"/>
                <w:sz w:val="21"/>
                <w:szCs w:val="21"/>
              </w:rPr>
              <w:t>/</w:t>
            </w:r>
            <w:r w:rsidRPr="00163164">
              <w:rPr>
                <w:rFonts w:cs="Times New Roman" w:hint="eastAsia"/>
                <w:b/>
                <w:bCs/>
                <w:kern w:val="0"/>
                <w:sz w:val="21"/>
                <w:szCs w:val="21"/>
              </w:rPr>
              <w:t>较正确</w:t>
            </w:r>
            <w:r w:rsidRPr="00163164">
              <w:rPr>
                <w:rFonts w:cs="Times New Roman" w:hint="eastAsia"/>
                <w:b/>
                <w:bCs/>
                <w:kern w:val="0"/>
                <w:sz w:val="21"/>
                <w:szCs w:val="21"/>
              </w:rPr>
              <w:t>/</w:t>
            </w:r>
            <w:r w:rsidRPr="00163164">
              <w:rPr>
                <w:rFonts w:cs="Times New Roman" w:hint="eastAsia"/>
                <w:b/>
                <w:bCs/>
                <w:kern w:val="0"/>
                <w:sz w:val="21"/>
                <w:szCs w:val="21"/>
              </w:rPr>
              <w:t>多处不正确</w:t>
            </w:r>
            <w:r w:rsidRPr="00163164">
              <w:rPr>
                <w:rFonts w:cs="Times New Roman" w:hint="eastAsia"/>
                <w:kern w:val="0"/>
                <w:sz w:val="21"/>
                <w:szCs w:val="21"/>
              </w:rPr>
              <w:t>）</w:t>
            </w:r>
            <w:r w:rsidRPr="00163164">
              <w:rPr>
                <w:rFonts w:cs="Times New Roman"/>
                <w:kern w:val="0"/>
                <w:sz w:val="21"/>
                <w:szCs w:val="21"/>
              </w:rPr>
              <w:t>、耗材使用</w:t>
            </w:r>
            <w:r w:rsidRPr="00163164">
              <w:rPr>
                <w:rFonts w:cs="Times New Roman" w:hint="eastAsia"/>
                <w:kern w:val="0"/>
                <w:sz w:val="21"/>
                <w:szCs w:val="21"/>
              </w:rPr>
              <w:t>（</w:t>
            </w:r>
            <w:r w:rsidRPr="00163164">
              <w:rPr>
                <w:rFonts w:cs="Times New Roman"/>
                <w:b/>
                <w:bCs/>
                <w:kern w:val="0"/>
                <w:sz w:val="21"/>
                <w:szCs w:val="21"/>
              </w:rPr>
              <w:t>节约</w:t>
            </w:r>
            <w:r w:rsidRPr="00163164">
              <w:rPr>
                <w:rFonts w:cs="Times New Roman" w:hint="eastAsia"/>
                <w:b/>
                <w:bCs/>
                <w:kern w:val="0"/>
                <w:sz w:val="21"/>
                <w:szCs w:val="21"/>
              </w:rPr>
              <w:t>/</w:t>
            </w:r>
            <w:r w:rsidRPr="00163164">
              <w:rPr>
                <w:rFonts w:cs="Times New Roman" w:hint="eastAsia"/>
                <w:b/>
                <w:bCs/>
                <w:kern w:val="0"/>
                <w:sz w:val="21"/>
                <w:szCs w:val="21"/>
              </w:rPr>
              <w:t>较节约</w:t>
            </w:r>
            <w:r w:rsidRPr="00163164">
              <w:rPr>
                <w:rFonts w:cs="Times New Roman" w:hint="eastAsia"/>
                <w:b/>
                <w:bCs/>
                <w:kern w:val="0"/>
                <w:sz w:val="21"/>
                <w:szCs w:val="21"/>
              </w:rPr>
              <w:t>/</w:t>
            </w:r>
            <w:r w:rsidRPr="00163164">
              <w:rPr>
                <w:rFonts w:cs="Times New Roman" w:hint="eastAsia"/>
                <w:b/>
                <w:bCs/>
                <w:kern w:val="0"/>
                <w:sz w:val="21"/>
                <w:szCs w:val="21"/>
              </w:rPr>
              <w:t>较浪费</w:t>
            </w:r>
            <w:r w:rsidRPr="00163164">
              <w:rPr>
                <w:rFonts w:cs="Times New Roman" w:hint="eastAsia"/>
                <w:b/>
                <w:bCs/>
                <w:kern w:val="0"/>
                <w:sz w:val="21"/>
                <w:szCs w:val="21"/>
              </w:rPr>
              <w:t>/</w:t>
            </w:r>
            <w:r w:rsidRPr="00163164">
              <w:rPr>
                <w:rFonts w:cs="Times New Roman" w:hint="eastAsia"/>
                <w:b/>
                <w:bCs/>
                <w:kern w:val="0"/>
                <w:sz w:val="21"/>
                <w:szCs w:val="21"/>
              </w:rPr>
              <w:t>浪费</w:t>
            </w:r>
            <w:r w:rsidRPr="00163164">
              <w:rPr>
                <w:rFonts w:cs="Times New Roman" w:hint="eastAsia"/>
                <w:kern w:val="0"/>
                <w:sz w:val="21"/>
                <w:szCs w:val="21"/>
              </w:rPr>
              <w:t>）</w:t>
            </w:r>
            <w:r w:rsidRPr="00163164">
              <w:rPr>
                <w:rFonts w:cs="Times New Roman"/>
                <w:kern w:val="0"/>
                <w:sz w:val="21"/>
                <w:szCs w:val="21"/>
              </w:rPr>
              <w:t>、工作台、设备工具整理</w:t>
            </w:r>
            <w:r w:rsidRPr="00163164">
              <w:rPr>
                <w:rFonts w:cs="Times New Roman" w:hint="eastAsia"/>
                <w:kern w:val="0"/>
                <w:sz w:val="21"/>
                <w:szCs w:val="21"/>
              </w:rPr>
              <w:t>（</w:t>
            </w:r>
            <w:r w:rsidRPr="00163164">
              <w:rPr>
                <w:rFonts w:cs="Times New Roman"/>
                <w:b/>
                <w:bCs/>
                <w:kern w:val="0"/>
                <w:sz w:val="21"/>
                <w:szCs w:val="21"/>
              </w:rPr>
              <w:t>及时</w:t>
            </w:r>
            <w:r w:rsidRPr="00163164">
              <w:rPr>
                <w:rFonts w:cs="Times New Roman" w:hint="eastAsia"/>
                <w:b/>
                <w:bCs/>
                <w:kern w:val="0"/>
                <w:sz w:val="21"/>
                <w:szCs w:val="21"/>
              </w:rPr>
              <w:t>/</w:t>
            </w:r>
            <w:r w:rsidRPr="00163164">
              <w:rPr>
                <w:rFonts w:cs="Times New Roman" w:hint="eastAsia"/>
                <w:b/>
                <w:bCs/>
                <w:kern w:val="0"/>
                <w:sz w:val="21"/>
                <w:szCs w:val="21"/>
              </w:rPr>
              <w:t>较及时</w:t>
            </w:r>
            <w:r w:rsidRPr="00163164">
              <w:rPr>
                <w:rFonts w:cs="Times New Roman" w:hint="eastAsia"/>
                <w:b/>
                <w:bCs/>
                <w:kern w:val="0"/>
                <w:sz w:val="21"/>
                <w:szCs w:val="21"/>
              </w:rPr>
              <w:t>/</w:t>
            </w:r>
            <w:r w:rsidRPr="00163164">
              <w:rPr>
                <w:rFonts w:cs="Times New Roman" w:hint="eastAsia"/>
                <w:b/>
                <w:bCs/>
                <w:kern w:val="0"/>
                <w:sz w:val="21"/>
                <w:szCs w:val="21"/>
              </w:rPr>
              <w:t>不及时</w:t>
            </w:r>
            <w:r w:rsidRPr="00163164">
              <w:rPr>
                <w:rFonts w:cs="Times New Roman" w:hint="eastAsia"/>
                <w:kern w:val="0"/>
                <w:sz w:val="21"/>
                <w:szCs w:val="21"/>
              </w:rPr>
              <w:t>）</w:t>
            </w:r>
            <w:r w:rsidRPr="00163164">
              <w:rPr>
                <w:rFonts w:cs="Times New Roman"/>
                <w:kern w:val="0"/>
                <w:sz w:val="21"/>
                <w:szCs w:val="21"/>
              </w:rPr>
              <w:t>；</w:t>
            </w:r>
          </w:p>
          <w:p w14:paraId="2D66EE95" w14:textId="77777777" w:rsidR="00163164" w:rsidRPr="00163164" w:rsidRDefault="00163164" w:rsidP="00163164">
            <w:pPr>
              <w:numPr>
                <w:ilvl w:val="0"/>
                <w:numId w:val="3"/>
              </w:numPr>
              <w:spacing w:line="240" w:lineRule="auto"/>
              <w:ind w:firstLineChars="0"/>
              <w:rPr>
                <w:rFonts w:ascii="Calibri" w:hAnsi="Calibri" w:cs="Times New Roman"/>
              </w:rPr>
            </w:pPr>
            <w:r w:rsidRPr="00163164">
              <w:rPr>
                <w:rFonts w:cs="Times New Roman"/>
                <w:kern w:val="0"/>
                <w:sz w:val="21"/>
                <w:szCs w:val="21"/>
              </w:rPr>
              <w:t>焊点</w:t>
            </w:r>
            <w:r w:rsidRPr="00163164">
              <w:rPr>
                <w:rFonts w:cs="Times New Roman" w:hint="eastAsia"/>
                <w:kern w:val="0"/>
                <w:sz w:val="21"/>
                <w:szCs w:val="21"/>
              </w:rPr>
              <w:t>（</w:t>
            </w:r>
            <w:r w:rsidRPr="00163164">
              <w:rPr>
                <w:rFonts w:cs="Times New Roman"/>
                <w:b/>
                <w:kern w:val="0"/>
                <w:sz w:val="21"/>
                <w:szCs w:val="21"/>
              </w:rPr>
              <w:t>美观</w:t>
            </w:r>
            <w:r w:rsidRPr="00163164">
              <w:rPr>
                <w:rFonts w:cs="Times New Roman" w:hint="eastAsia"/>
                <w:b/>
                <w:kern w:val="0"/>
                <w:sz w:val="21"/>
                <w:szCs w:val="21"/>
              </w:rPr>
              <w:t>/</w:t>
            </w:r>
            <w:r w:rsidRPr="00163164">
              <w:rPr>
                <w:rFonts w:cs="Times New Roman"/>
                <w:b/>
                <w:kern w:val="0"/>
                <w:sz w:val="21"/>
                <w:szCs w:val="21"/>
              </w:rPr>
              <w:t>较美观</w:t>
            </w:r>
            <w:r w:rsidRPr="00163164">
              <w:rPr>
                <w:rFonts w:cs="Times New Roman" w:hint="eastAsia"/>
                <w:b/>
                <w:kern w:val="0"/>
                <w:sz w:val="21"/>
                <w:szCs w:val="21"/>
              </w:rPr>
              <w:t>/</w:t>
            </w:r>
            <w:r w:rsidRPr="00163164">
              <w:rPr>
                <w:rFonts w:cs="Times New Roman"/>
                <w:b/>
                <w:kern w:val="0"/>
                <w:sz w:val="21"/>
                <w:szCs w:val="21"/>
              </w:rPr>
              <w:t>不美观</w:t>
            </w:r>
            <w:r w:rsidRPr="00163164">
              <w:rPr>
                <w:rFonts w:cs="Times New Roman" w:hint="eastAsia"/>
                <w:b/>
                <w:kern w:val="0"/>
                <w:sz w:val="21"/>
                <w:szCs w:val="21"/>
              </w:rPr>
              <w:t>/</w:t>
            </w:r>
            <w:r w:rsidRPr="00163164">
              <w:rPr>
                <w:rFonts w:cs="Times New Roman"/>
                <w:b/>
                <w:kern w:val="0"/>
                <w:sz w:val="21"/>
                <w:szCs w:val="21"/>
              </w:rPr>
              <w:t>存在个别焊接造成的短路、元件损坏</w:t>
            </w:r>
            <w:r w:rsidRPr="00163164">
              <w:rPr>
                <w:rFonts w:cs="Times New Roman" w:hint="eastAsia"/>
                <w:b/>
                <w:kern w:val="0"/>
                <w:sz w:val="21"/>
                <w:szCs w:val="21"/>
              </w:rPr>
              <w:t>/</w:t>
            </w:r>
            <w:r w:rsidRPr="00163164">
              <w:rPr>
                <w:rFonts w:cs="Times New Roman"/>
                <w:b/>
                <w:kern w:val="0"/>
                <w:sz w:val="21"/>
                <w:szCs w:val="21"/>
              </w:rPr>
              <w:t>存在</w:t>
            </w:r>
            <w:r w:rsidRPr="00163164">
              <w:rPr>
                <w:rFonts w:cs="Times New Roman" w:hint="eastAsia"/>
                <w:b/>
                <w:kern w:val="0"/>
                <w:sz w:val="21"/>
                <w:szCs w:val="21"/>
              </w:rPr>
              <w:t>较多</w:t>
            </w:r>
            <w:r w:rsidRPr="00163164">
              <w:rPr>
                <w:rFonts w:cs="Times New Roman"/>
                <w:b/>
                <w:kern w:val="0"/>
                <w:sz w:val="21"/>
                <w:szCs w:val="21"/>
              </w:rPr>
              <w:t>焊接造成的短路、元件损坏</w:t>
            </w:r>
            <w:r w:rsidRPr="00163164">
              <w:rPr>
                <w:rFonts w:cs="Times New Roman" w:hint="eastAsia"/>
                <w:bCs/>
                <w:kern w:val="0"/>
                <w:sz w:val="21"/>
                <w:szCs w:val="21"/>
              </w:rPr>
              <w:t>）</w:t>
            </w:r>
            <w:r w:rsidRPr="00163164">
              <w:rPr>
                <w:rFonts w:cs="Times New Roman"/>
                <w:kern w:val="0"/>
                <w:sz w:val="21"/>
                <w:szCs w:val="21"/>
              </w:rPr>
              <w:t>，有</w:t>
            </w:r>
            <w:r w:rsidRPr="00163164">
              <w:rPr>
                <w:rFonts w:cs="Times New Roman" w:hint="eastAsia"/>
                <w:kern w:val="0"/>
                <w:sz w:val="21"/>
                <w:szCs w:val="21"/>
              </w:rPr>
              <w:t>（</w:t>
            </w:r>
            <w:r w:rsidRPr="00163164">
              <w:rPr>
                <w:rFonts w:cs="Times New Roman"/>
                <w:b/>
                <w:kern w:val="0"/>
                <w:sz w:val="21"/>
                <w:szCs w:val="21"/>
              </w:rPr>
              <w:t>足够</w:t>
            </w:r>
            <w:r w:rsidRPr="00163164">
              <w:rPr>
                <w:rFonts w:cs="Times New Roman" w:hint="eastAsia"/>
                <w:b/>
                <w:kern w:val="0"/>
                <w:sz w:val="21"/>
                <w:szCs w:val="21"/>
              </w:rPr>
              <w:t>/</w:t>
            </w:r>
            <w:r w:rsidRPr="00163164">
              <w:rPr>
                <w:rFonts w:cs="Times New Roman" w:hint="eastAsia"/>
                <w:b/>
                <w:kern w:val="0"/>
                <w:sz w:val="21"/>
                <w:szCs w:val="21"/>
              </w:rPr>
              <w:t>一般</w:t>
            </w:r>
            <w:r w:rsidRPr="00163164">
              <w:rPr>
                <w:rFonts w:cs="Times New Roman" w:hint="eastAsia"/>
                <w:b/>
                <w:kern w:val="0"/>
                <w:sz w:val="21"/>
                <w:szCs w:val="21"/>
              </w:rPr>
              <w:t>/</w:t>
            </w:r>
            <w:r w:rsidRPr="00163164">
              <w:rPr>
                <w:rFonts w:cs="Times New Roman" w:hint="eastAsia"/>
                <w:b/>
                <w:kern w:val="0"/>
                <w:sz w:val="21"/>
                <w:szCs w:val="21"/>
              </w:rPr>
              <w:t>较差</w:t>
            </w:r>
            <w:r w:rsidRPr="00163164">
              <w:rPr>
                <w:rFonts w:cs="Times New Roman" w:hint="eastAsia"/>
                <w:bCs/>
                <w:kern w:val="0"/>
                <w:sz w:val="21"/>
                <w:szCs w:val="21"/>
              </w:rPr>
              <w:t>）</w:t>
            </w:r>
            <w:r w:rsidRPr="00163164">
              <w:rPr>
                <w:rFonts w:cs="Times New Roman"/>
                <w:kern w:val="0"/>
                <w:sz w:val="21"/>
                <w:szCs w:val="21"/>
              </w:rPr>
              <w:t>的机械性能和电气性能。电路布局</w:t>
            </w:r>
            <w:r w:rsidRPr="00163164">
              <w:rPr>
                <w:rFonts w:cs="Times New Roman" w:hint="eastAsia"/>
                <w:kern w:val="0"/>
                <w:sz w:val="21"/>
                <w:szCs w:val="21"/>
              </w:rPr>
              <w:t>（</w:t>
            </w:r>
            <w:r w:rsidRPr="00163164">
              <w:rPr>
                <w:rFonts w:cs="Times New Roman"/>
                <w:b/>
                <w:kern w:val="0"/>
                <w:sz w:val="21"/>
                <w:szCs w:val="21"/>
              </w:rPr>
              <w:t>合理</w:t>
            </w:r>
            <w:r w:rsidRPr="00163164">
              <w:rPr>
                <w:rFonts w:cs="Times New Roman" w:hint="eastAsia"/>
                <w:b/>
                <w:kern w:val="0"/>
                <w:sz w:val="21"/>
                <w:szCs w:val="21"/>
              </w:rPr>
              <w:t>/</w:t>
            </w:r>
            <w:r w:rsidRPr="00163164">
              <w:rPr>
                <w:rFonts w:cs="Times New Roman" w:hint="eastAsia"/>
                <w:b/>
                <w:kern w:val="0"/>
                <w:sz w:val="21"/>
                <w:szCs w:val="21"/>
              </w:rPr>
              <w:t>较合理</w:t>
            </w:r>
            <w:r w:rsidRPr="00163164">
              <w:rPr>
                <w:rFonts w:cs="Times New Roman" w:hint="eastAsia"/>
                <w:b/>
                <w:kern w:val="0"/>
                <w:sz w:val="21"/>
                <w:szCs w:val="21"/>
              </w:rPr>
              <w:t>/</w:t>
            </w:r>
            <w:r w:rsidRPr="00163164">
              <w:rPr>
                <w:rFonts w:cs="Times New Roman" w:hint="eastAsia"/>
                <w:b/>
                <w:kern w:val="0"/>
                <w:sz w:val="21"/>
                <w:szCs w:val="21"/>
              </w:rPr>
              <w:t>一般</w:t>
            </w:r>
            <w:r w:rsidRPr="00163164">
              <w:rPr>
                <w:rFonts w:cs="Times New Roman" w:hint="eastAsia"/>
                <w:b/>
                <w:kern w:val="0"/>
                <w:sz w:val="21"/>
                <w:szCs w:val="21"/>
              </w:rPr>
              <w:t>/</w:t>
            </w:r>
            <w:r w:rsidRPr="00163164">
              <w:rPr>
                <w:rFonts w:cs="Times New Roman" w:hint="eastAsia"/>
                <w:b/>
                <w:kern w:val="0"/>
                <w:sz w:val="21"/>
                <w:szCs w:val="21"/>
              </w:rPr>
              <w:t>基本合理</w:t>
            </w:r>
            <w:r w:rsidRPr="00163164">
              <w:rPr>
                <w:rFonts w:cs="Times New Roman" w:hint="eastAsia"/>
                <w:b/>
                <w:kern w:val="0"/>
                <w:sz w:val="21"/>
                <w:szCs w:val="21"/>
              </w:rPr>
              <w:t>/</w:t>
            </w:r>
            <w:r w:rsidRPr="00163164">
              <w:rPr>
                <w:rFonts w:cs="Times New Roman" w:hint="eastAsia"/>
                <w:b/>
                <w:kern w:val="0"/>
                <w:sz w:val="21"/>
                <w:szCs w:val="21"/>
              </w:rPr>
              <w:t>不合理</w:t>
            </w:r>
            <w:r w:rsidRPr="00163164">
              <w:rPr>
                <w:rFonts w:cs="Times New Roman" w:hint="eastAsia"/>
                <w:bCs/>
                <w:kern w:val="0"/>
                <w:sz w:val="21"/>
                <w:szCs w:val="21"/>
              </w:rPr>
              <w:t>）</w:t>
            </w:r>
            <w:r w:rsidRPr="00163164">
              <w:rPr>
                <w:rFonts w:cs="Times New Roman"/>
                <w:kern w:val="0"/>
                <w:sz w:val="21"/>
                <w:szCs w:val="21"/>
              </w:rPr>
              <w:t>，走线</w:t>
            </w:r>
            <w:r w:rsidRPr="00163164">
              <w:rPr>
                <w:rFonts w:cs="Times New Roman" w:hint="eastAsia"/>
                <w:kern w:val="0"/>
                <w:sz w:val="21"/>
                <w:szCs w:val="21"/>
              </w:rPr>
              <w:t>（</w:t>
            </w:r>
            <w:r w:rsidRPr="00163164">
              <w:rPr>
                <w:rFonts w:cs="Times New Roman"/>
                <w:b/>
                <w:bCs/>
                <w:kern w:val="0"/>
                <w:sz w:val="21"/>
                <w:szCs w:val="21"/>
              </w:rPr>
              <w:t>规范</w:t>
            </w:r>
            <w:r w:rsidRPr="00163164">
              <w:rPr>
                <w:rFonts w:cs="Times New Roman" w:hint="eastAsia"/>
                <w:b/>
                <w:bCs/>
                <w:kern w:val="0"/>
                <w:sz w:val="21"/>
                <w:szCs w:val="21"/>
              </w:rPr>
              <w:t>/</w:t>
            </w:r>
            <w:r w:rsidRPr="00163164">
              <w:rPr>
                <w:rFonts w:cs="Times New Roman" w:hint="eastAsia"/>
                <w:b/>
                <w:bCs/>
                <w:kern w:val="0"/>
                <w:sz w:val="21"/>
                <w:szCs w:val="21"/>
              </w:rPr>
              <w:t>较规范</w:t>
            </w:r>
            <w:r w:rsidRPr="00163164">
              <w:rPr>
                <w:rFonts w:cs="Times New Roman" w:hint="eastAsia"/>
                <w:b/>
                <w:bCs/>
                <w:kern w:val="0"/>
                <w:sz w:val="21"/>
                <w:szCs w:val="21"/>
              </w:rPr>
              <w:t>/</w:t>
            </w:r>
            <w:r w:rsidRPr="00163164">
              <w:rPr>
                <w:rFonts w:cs="Times New Roman" w:hint="eastAsia"/>
                <w:b/>
                <w:bCs/>
                <w:kern w:val="0"/>
                <w:sz w:val="21"/>
                <w:szCs w:val="21"/>
              </w:rPr>
              <w:t>基本规范</w:t>
            </w:r>
            <w:r w:rsidRPr="00163164">
              <w:rPr>
                <w:rFonts w:cs="Times New Roman" w:hint="eastAsia"/>
                <w:b/>
                <w:bCs/>
                <w:kern w:val="0"/>
                <w:sz w:val="21"/>
                <w:szCs w:val="21"/>
              </w:rPr>
              <w:t>/</w:t>
            </w:r>
            <w:r w:rsidRPr="00163164">
              <w:rPr>
                <w:rFonts w:cs="Times New Roman" w:hint="eastAsia"/>
                <w:b/>
                <w:bCs/>
                <w:kern w:val="0"/>
                <w:sz w:val="21"/>
                <w:szCs w:val="21"/>
              </w:rPr>
              <w:t>不规范</w:t>
            </w:r>
            <w:r w:rsidRPr="00163164">
              <w:rPr>
                <w:rFonts w:cs="Times New Roman" w:hint="eastAsia"/>
                <w:kern w:val="0"/>
                <w:sz w:val="21"/>
                <w:szCs w:val="21"/>
              </w:rPr>
              <w:t>）</w:t>
            </w:r>
            <w:r w:rsidRPr="00163164">
              <w:rPr>
                <w:rFonts w:cs="Times New Roman"/>
                <w:kern w:val="0"/>
                <w:sz w:val="21"/>
                <w:szCs w:val="21"/>
              </w:rPr>
              <w:t>、简洁、美观。</w:t>
            </w:r>
          </w:p>
          <w:p w14:paraId="60DB9907" w14:textId="77777777" w:rsidR="00163164" w:rsidRPr="00163164" w:rsidRDefault="00163164" w:rsidP="00163164">
            <w:pPr>
              <w:numPr>
                <w:ilvl w:val="0"/>
                <w:numId w:val="3"/>
              </w:numPr>
              <w:spacing w:line="240" w:lineRule="auto"/>
              <w:ind w:firstLineChars="0"/>
              <w:rPr>
                <w:rFonts w:cs="Times New Roman"/>
                <w:kern w:val="0"/>
                <w:sz w:val="21"/>
                <w:szCs w:val="21"/>
              </w:rPr>
            </w:pPr>
            <w:r w:rsidRPr="00163164">
              <w:rPr>
                <w:rFonts w:cs="Times New Roman"/>
                <w:kern w:val="0"/>
                <w:sz w:val="21"/>
                <w:szCs w:val="21"/>
              </w:rPr>
              <w:t>电路</w:t>
            </w:r>
            <w:r w:rsidRPr="00163164">
              <w:rPr>
                <w:rFonts w:cs="Times New Roman" w:hint="eastAsia"/>
                <w:kern w:val="0"/>
                <w:sz w:val="21"/>
                <w:szCs w:val="21"/>
              </w:rPr>
              <w:t>（</w:t>
            </w:r>
            <w:r w:rsidRPr="00163164">
              <w:rPr>
                <w:rFonts w:cs="Times New Roman"/>
                <w:b/>
                <w:bCs/>
                <w:kern w:val="0"/>
                <w:sz w:val="21"/>
                <w:szCs w:val="21"/>
              </w:rPr>
              <w:t>能</w:t>
            </w:r>
            <w:r w:rsidRPr="00163164">
              <w:rPr>
                <w:rFonts w:cs="Times New Roman" w:hint="eastAsia"/>
                <w:kern w:val="0"/>
                <w:sz w:val="21"/>
                <w:szCs w:val="21"/>
              </w:rPr>
              <w:t>/</w:t>
            </w:r>
            <w:r w:rsidRPr="00163164">
              <w:rPr>
                <w:rFonts w:cs="Times New Roman" w:hint="eastAsia"/>
                <w:b/>
                <w:bCs/>
                <w:kern w:val="0"/>
                <w:sz w:val="21"/>
                <w:szCs w:val="21"/>
              </w:rPr>
              <w:t>大都能</w:t>
            </w:r>
            <w:r w:rsidRPr="00163164">
              <w:rPr>
                <w:rFonts w:cs="Times New Roman" w:hint="eastAsia"/>
                <w:b/>
                <w:bCs/>
                <w:kern w:val="0"/>
                <w:sz w:val="21"/>
                <w:szCs w:val="21"/>
              </w:rPr>
              <w:t>/</w:t>
            </w:r>
            <w:r w:rsidRPr="00163164">
              <w:rPr>
                <w:rFonts w:cs="Times New Roman" w:hint="eastAsia"/>
                <w:b/>
                <w:bCs/>
                <w:kern w:val="0"/>
                <w:sz w:val="21"/>
                <w:szCs w:val="21"/>
              </w:rPr>
              <w:t>不能</w:t>
            </w:r>
            <w:r w:rsidRPr="00163164">
              <w:rPr>
                <w:rFonts w:cs="Times New Roman" w:hint="eastAsia"/>
                <w:kern w:val="0"/>
                <w:sz w:val="21"/>
                <w:szCs w:val="21"/>
              </w:rPr>
              <w:t>）</w:t>
            </w:r>
            <w:proofErr w:type="gramStart"/>
            <w:r w:rsidRPr="00163164">
              <w:rPr>
                <w:rFonts w:cs="Times New Roman" w:hint="eastAsia"/>
                <w:kern w:val="0"/>
                <w:sz w:val="21"/>
                <w:szCs w:val="21"/>
              </w:rPr>
              <w:t>够</w:t>
            </w:r>
            <w:r w:rsidRPr="00163164">
              <w:rPr>
                <w:rFonts w:cs="Times New Roman"/>
                <w:kern w:val="0"/>
                <w:sz w:val="21"/>
                <w:szCs w:val="21"/>
              </w:rPr>
              <w:t>正常</w:t>
            </w:r>
            <w:proofErr w:type="gramEnd"/>
            <w:r w:rsidRPr="00163164">
              <w:rPr>
                <w:rFonts w:cs="Times New Roman"/>
                <w:kern w:val="0"/>
                <w:sz w:val="21"/>
                <w:szCs w:val="21"/>
              </w:rPr>
              <w:t>运行，数据准确，波形正确。电路出现故障时</w:t>
            </w:r>
            <w:r w:rsidRPr="00163164">
              <w:rPr>
                <w:rFonts w:cs="Times New Roman" w:hint="eastAsia"/>
                <w:kern w:val="0"/>
                <w:sz w:val="21"/>
                <w:szCs w:val="21"/>
              </w:rPr>
              <w:t>分析调试能力（</w:t>
            </w:r>
            <w:r w:rsidRPr="00163164">
              <w:rPr>
                <w:rFonts w:cs="Times New Roman" w:hint="eastAsia"/>
                <w:b/>
                <w:bCs/>
                <w:kern w:val="0"/>
                <w:sz w:val="21"/>
                <w:szCs w:val="21"/>
              </w:rPr>
              <w:t>强</w:t>
            </w:r>
            <w:r w:rsidRPr="00163164">
              <w:rPr>
                <w:rFonts w:cs="Times New Roman" w:hint="eastAsia"/>
                <w:b/>
                <w:bCs/>
                <w:kern w:val="0"/>
                <w:sz w:val="21"/>
                <w:szCs w:val="21"/>
              </w:rPr>
              <w:t>/</w:t>
            </w:r>
            <w:r w:rsidRPr="00163164">
              <w:rPr>
                <w:rFonts w:cs="Times New Roman" w:hint="eastAsia"/>
                <w:b/>
                <w:bCs/>
                <w:kern w:val="0"/>
                <w:sz w:val="21"/>
                <w:szCs w:val="21"/>
              </w:rPr>
              <w:t>一般</w:t>
            </w:r>
            <w:r w:rsidRPr="00163164">
              <w:rPr>
                <w:rFonts w:cs="Times New Roman" w:hint="eastAsia"/>
                <w:b/>
                <w:bCs/>
                <w:kern w:val="0"/>
                <w:sz w:val="21"/>
                <w:szCs w:val="21"/>
              </w:rPr>
              <w:t>/</w:t>
            </w:r>
            <w:r w:rsidRPr="00163164">
              <w:rPr>
                <w:rFonts w:cs="Times New Roman" w:hint="eastAsia"/>
                <w:b/>
                <w:bCs/>
                <w:kern w:val="0"/>
                <w:sz w:val="21"/>
                <w:szCs w:val="21"/>
              </w:rPr>
              <w:t>较弱</w:t>
            </w:r>
            <w:r w:rsidRPr="00163164">
              <w:rPr>
                <w:rFonts w:cs="Times New Roman" w:hint="eastAsia"/>
                <w:kern w:val="0"/>
                <w:sz w:val="21"/>
                <w:szCs w:val="21"/>
              </w:rPr>
              <w:t>）</w:t>
            </w:r>
            <w:r w:rsidRPr="00163164">
              <w:rPr>
                <w:rFonts w:cs="Times New Roman"/>
                <w:kern w:val="0"/>
                <w:sz w:val="21"/>
                <w:szCs w:val="21"/>
              </w:rPr>
              <w:t>。</w:t>
            </w:r>
          </w:p>
          <w:p w14:paraId="638A85A5" w14:textId="77777777" w:rsidR="00163164" w:rsidRPr="00163164" w:rsidRDefault="00163164" w:rsidP="00163164">
            <w:pPr>
              <w:numPr>
                <w:ilvl w:val="0"/>
                <w:numId w:val="3"/>
              </w:numPr>
              <w:spacing w:line="240" w:lineRule="auto"/>
              <w:ind w:firstLineChars="0"/>
              <w:rPr>
                <w:rFonts w:ascii="宋体" w:hAnsi="宋体" w:cs="宋体"/>
                <w:kern w:val="0"/>
                <w:sz w:val="21"/>
                <w:szCs w:val="21"/>
              </w:rPr>
            </w:pPr>
            <w:r w:rsidRPr="00163164">
              <w:rPr>
                <w:rFonts w:cs="Times New Roman"/>
                <w:kern w:val="0"/>
                <w:sz w:val="21"/>
                <w:szCs w:val="21"/>
              </w:rPr>
              <w:t>内容</w:t>
            </w:r>
            <w:r w:rsidRPr="00163164">
              <w:rPr>
                <w:rFonts w:cs="Times New Roman" w:hint="eastAsia"/>
                <w:kern w:val="0"/>
                <w:sz w:val="21"/>
                <w:szCs w:val="21"/>
              </w:rPr>
              <w:t>（</w:t>
            </w:r>
            <w:r w:rsidRPr="00163164">
              <w:rPr>
                <w:rFonts w:cs="Times New Roman"/>
                <w:b/>
                <w:bCs/>
                <w:kern w:val="0"/>
                <w:sz w:val="21"/>
                <w:szCs w:val="21"/>
              </w:rPr>
              <w:t>全面</w:t>
            </w:r>
            <w:r w:rsidRPr="00163164">
              <w:rPr>
                <w:rFonts w:cs="Times New Roman" w:hint="eastAsia"/>
                <w:b/>
                <w:bCs/>
                <w:kern w:val="0"/>
                <w:sz w:val="21"/>
                <w:szCs w:val="21"/>
              </w:rPr>
              <w:t>/</w:t>
            </w:r>
            <w:r w:rsidRPr="00163164">
              <w:rPr>
                <w:rFonts w:cs="Times New Roman" w:hint="eastAsia"/>
                <w:b/>
                <w:bCs/>
                <w:kern w:val="0"/>
                <w:sz w:val="21"/>
                <w:szCs w:val="21"/>
              </w:rPr>
              <w:t>较全面</w:t>
            </w:r>
            <w:r w:rsidRPr="00163164">
              <w:rPr>
                <w:rFonts w:cs="Times New Roman" w:hint="eastAsia"/>
                <w:b/>
                <w:bCs/>
                <w:kern w:val="0"/>
                <w:sz w:val="21"/>
                <w:szCs w:val="21"/>
              </w:rPr>
              <w:t>/</w:t>
            </w:r>
            <w:r w:rsidRPr="00163164">
              <w:rPr>
                <w:rFonts w:cs="Times New Roman" w:hint="eastAsia"/>
                <w:b/>
                <w:bCs/>
                <w:kern w:val="0"/>
                <w:sz w:val="21"/>
                <w:szCs w:val="21"/>
              </w:rPr>
              <w:t>少量欠缺</w:t>
            </w:r>
            <w:r w:rsidRPr="00163164">
              <w:rPr>
                <w:rFonts w:cs="Times New Roman" w:hint="eastAsia"/>
                <w:b/>
                <w:bCs/>
                <w:kern w:val="0"/>
                <w:sz w:val="21"/>
                <w:szCs w:val="21"/>
              </w:rPr>
              <w:t>/</w:t>
            </w:r>
            <w:r w:rsidRPr="00163164">
              <w:rPr>
                <w:rFonts w:cs="Times New Roman" w:hint="eastAsia"/>
                <w:b/>
                <w:bCs/>
                <w:kern w:val="0"/>
                <w:sz w:val="21"/>
                <w:szCs w:val="21"/>
              </w:rPr>
              <w:t>不全面</w:t>
            </w:r>
            <w:r w:rsidRPr="00163164">
              <w:rPr>
                <w:rFonts w:cs="Times New Roman" w:hint="eastAsia"/>
                <w:kern w:val="0"/>
                <w:sz w:val="21"/>
                <w:szCs w:val="21"/>
              </w:rPr>
              <w:t>）</w:t>
            </w:r>
            <w:r w:rsidRPr="00163164">
              <w:rPr>
                <w:rFonts w:cs="Times New Roman"/>
                <w:kern w:val="0"/>
                <w:sz w:val="21"/>
                <w:szCs w:val="21"/>
              </w:rPr>
              <w:t>，结构</w:t>
            </w:r>
            <w:r w:rsidRPr="00163164">
              <w:rPr>
                <w:rFonts w:cs="Times New Roman" w:hint="eastAsia"/>
                <w:kern w:val="0"/>
                <w:sz w:val="21"/>
                <w:szCs w:val="21"/>
              </w:rPr>
              <w:t>（</w:t>
            </w:r>
            <w:proofErr w:type="gramStart"/>
            <w:r w:rsidRPr="00163164">
              <w:rPr>
                <w:rFonts w:cs="Times New Roman"/>
                <w:b/>
                <w:bCs/>
                <w:kern w:val="0"/>
                <w:sz w:val="21"/>
                <w:szCs w:val="21"/>
              </w:rPr>
              <w:t>完整</w:t>
            </w:r>
            <w:r w:rsidRPr="00163164">
              <w:rPr>
                <w:rFonts w:cs="Times New Roman" w:hint="eastAsia"/>
                <w:b/>
                <w:bCs/>
                <w:kern w:val="0"/>
                <w:sz w:val="21"/>
                <w:szCs w:val="21"/>
              </w:rPr>
              <w:t>/</w:t>
            </w:r>
            <w:r w:rsidRPr="00163164">
              <w:rPr>
                <w:rFonts w:cs="Times New Roman" w:hint="eastAsia"/>
                <w:b/>
                <w:bCs/>
                <w:kern w:val="0"/>
                <w:sz w:val="21"/>
                <w:szCs w:val="21"/>
              </w:rPr>
              <w:t>较完整</w:t>
            </w:r>
            <w:r w:rsidRPr="00163164">
              <w:rPr>
                <w:rFonts w:cs="Times New Roman" w:hint="eastAsia"/>
                <w:b/>
                <w:bCs/>
                <w:kern w:val="0"/>
                <w:sz w:val="21"/>
                <w:szCs w:val="21"/>
              </w:rPr>
              <w:t>/</w:t>
            </w:r>
            <w:r w:rsidRPr="00163164">
              <w:rPr>
                <w:rFonts w:cs="Times New Roman" w:hint="eastAsia"/>
                <w:b/>
                <w:bCs/>
                <w:kern w:val="0"/>
                <w:sz w:val="21"/>
                <w:szCs w:val="21"/>
              </w:rPr>
              <w:t>少量</w:t>
            </w:r>
            <w:proofErr w:type="gramEnd"/>
            <w:r w:rsidRPr="00163164">
              <w:rPr>
                <w:rFonts w:cs="Times New Roman" w:hint="eastAsia"/>
                <w:b/>
                <w:bCs/>
                <w:kern w:val="0"/>
                <w:sz w:val="21"/>
                <w:szCs w:val="21"/>
              </w:rPr>
              <w:t>欠缺</w:t>
            </w:r>
            <w:r w:rsidRPr="00163164">
              <w:rPr>
                <w:rFonts w:cs="Times New Roman" w:hint="eastAsia"/>
                <w:b/>
                <w:bCs/>
                <w:kern w:val="0"/>
                <w:sz w:val="21"/>
                <w:szCs w:val="21"/>
              </w:rPr>
              <w:t>/</w:t>
            </w:r>
            <w:r w:rsidRPr="00163164">
              <w:rPr>
                <w:rFonts w:cs="Times New Roman" w:hint="eastAsia"/>
                <w:b/>
                <w:bCs/>
                <w:kern w:val="0"/>
                <w:sz w:val="21"/>
                <w:szCs w:val="21"/>
              </w:rPr>
              <w:t>不完整</w:t>
            </w:r>
            <w:r w:rsidRPr="00163164">
              <w:rPr>
                <w:rFonts w:cs="Times New Roman" w:hint="eastAsia"/>
                <w:kern w:val="0"/>
                <w:sz w:val="21"/>
                <w:szCs w:val="21"/>
              </w:rPr>
              <w:t>）</w:t>
            </w:r>
            <w:r w:rsidRPr="00163164">
              <w:rPr>
                <w:rFonts w:cs="Times New Roman"/>
                <w:kern w:val="0"/>
                <w:sz w:val="21"/>
                <w:szCs w:val="21"/>
              </w:rPr>
              <w:t>，波形和数据</w:t>
            </w:r>
            <w:r w:rsidRPr="00163164">
              <w:rPr>
                <w:rFonts w:cs="Times New Roman" w:hint="eastAsia"/>
                <w:kern w:val="0"/>
                <w:sz w:val="21"/>
                <w:szCs w:val="21"/>
              </w:rPr>
              <w:t>（</w:t>
            </w:r>
            <w:r w:rsidRPr="00163164">
              <w:rPr>
                <w:rFonts w:cs="Times New Roman"/>
                <w:b/>
                <w:bCs/>
                <w:kern w:val="0"/>
                <w:sz w:val="21"/>
                <w:szCs w:val="21"/>
              </w:rPr>
              <w:t>正确</w:t>
            </w:r>
            <w:r w:rsidRPr="00163164">
              <w:rPr>
                <w:rFonts w:cs="Times New Roman" w:hint="eastAsia"/>
                <w:b/>
                <w:bCs/>
                <w:kern w:val="0"/>
                <w:sz w:val="21"/>
                <w:szCs w:val="21"/>
              </w:rPr>
              <w:t>/</w:t>
            </w:r>
            <w:r w:rsidRPr="00163164">
              <w:rPr>
                <w:rFonts w:cs="Times New Roman" w:hint="eastAsia"/>
                <w:b/>
                <w:bCs/>
                <w:kern w:val="0"/>
                <w:sz w:val="21"/>
                <w:szCs w:val="21"/>
              </w:rPr>
              <w:t>个别错误</w:t>
            </w:r>
            <w:r w:rsidRPr="00163164">
              <w:rPr>
                <w:rFonts w:cs="Times New Roman" w:hint="eastAsia"/>
                <w:b/>
                <w:bCs/>
                <w:kern w:val="0"/>
                <w:sz w:val="21"/>
                <w:szCs w:val="21"/>
              </w:rPr>
              <w:t>/</w:t>
            </w:r>
            <w:r w:rsidRPr="00163164">
              <w:rPr>
                <w:rFonts w:cs="Times New Roman" w:hint="eastAsia"/>
                <w:b/>
                <w:bCs/>
                <w:kern w:val="0"/>
                <w:sz w:val="21"/>
                <w:szCs w:val="21"/>
              </w:rPr>
              <w:t>少量错误</w:t>
            </w:r>
            <w:r w:rsidRPr="00163164">
              <w:rPr>
                <w:rFonts w:cs="Times New Roman" w:hint="eastAsia"/>
                <w:b/>
                <w:bCs/>
                <w:kern w:val="0"/>
                <w:sz w:val="21"/>
                <w:szCs w:val="21"/>
              </w:rPr>
              <w:t>/</w:t>
            </w:r>
            <w:r w:rsidRPr="00163164">
              <w:rPr>
                <w:rFonts w:cs="Times New Roman" w:hint="eastAsia"/>
                <w:b/>
                <w:bCs/>
                <w:kern w:val="0"/>
                <w:sz w:val="21"/>
                <w:szCs w:val="21"/>
              </w:rPr>
              <w:t>较多错误</w:t>
            </w:r>
            <w:r w:rsidRPr="00163164">
              <w:rPr>
                <w:rFonts w:cs="Times New Roman" w:hint="eastAsia"/>
                <w:kern w:val="0"/>
                <w:sz w:val="21"/>
                <w:szCs w:val="21"/>
              </w:rPr>
              <w:t>）</w:t>
            </w:r>
            <w:r w:rsidRPr="00163164">
              <w:rPr>
                <w:rFonts w:cs="Times New Roman"/>
                <w:kern w:val="0"/>
                <w:sz w:val="21"/>
                <w:szCs w:val="21"/>
              </w:rPr>
              <w:t>，</w:t>
            </w:r>
            <w:r w:rsidRPr="00163164">
              <w:rPr>
                <w:rFonts w:cs="Times New Roman" w:hint="eastAsia"/>
                <w:kern w:val="0"/>
                <w:sz w:val="21"/>
                <w:szCs w:val="21"/>
              </w:rPr>
              <w:t>（</w:t>
            </w:r>
            <w:r w:rsidRPr="00163164">
              <w:rPr>
                <w:rFonts w:cs="Times New Roman"/>
                <w:b/>
                <w:bCs/>
                <w:kern w:val="0"/>
                <w:sz w:val="21"/>
                <w:szCs w:val="21"/>
              </w:rPr>
              <w:t>能</w:t>
            </w:r>
            <w:r w:rsidRPr="00163164">
              <w:rPr>
                <w:rFonts w:cs="Times New Roman" w:hint="eastAsia"/>
                <w:b/>
                <w:bCs/>
                <w:kern w:val="0"/>
                <w:sz w:val="21"/>
                <w:szCs w:val="21"/>
              </w:rPr>
              <w:t>/</w:t>
            </w:r>
            <w:r w:rsidRPr="00163164">
              <w:rPr>
                <w:rFonts w:cs="Times New Roman" w:hint="eastAsia"/>
                <w:b/>
                <w:bCs/>
                <w:kern w:val="0"/>
                <w:sz w:val="21"/>
                <w:szCs w:val="21"/>
              </w:rPr>
              <w:t>基本能</w:t>
            </w:r>
            <w:r w:rsidRPr="00163164">
              <w:rPr>
                <w:rFonts w:cs="Times New Roman" w:hint="eastAsia"/>
                <w:b/>
                <w:bCs/>
                <w:kern w:val="0"/>
                <w:sz w:val="21"/>
                <w:szCs w:val="21"/>
              </w:rPr>
              <w:t>/</w:t>
            </w:r>
            <w:r w:rsidRPr="00163164">
              <w:rPr>
                <w:rFonts w:cs="Times New Roman" w:hint="eastAsia"/>
                <w:b/>
                <w:bCs/>
                <w:kern w:val="0"/>
                <w:sz w:val="21"/>
                <w:szCs w:val="21"/>
              </w:rPr>
              <w:t>不能</w:t>
            </w:r>
            <w:r w:rsidRPr="00163164">
              <w:rPr>
                <w:rFonts w:cs="Times New Roman" w:hint="eastAsia"/>
                <w:kern w:val="0"/>
                <w:sz w:val="21"/>
                <w:szCs w:val="21"/>
              </w:rPr>
              <w:t>）</w:t>
            </w:r>
            <w:r w:rsidRPr="00163164">
              <w:rPr>
                <w:rFonts w:cs="Times New Roman"/>
                <w:kern w:val="0"/>
                <w:sz w:val="21"/>
                <w:szCs w:val="21"/>
              </w:rPr>
              <w:t>清晰描述实习过程和收获，格式</w:t>
            </w:r>
            <w:r w:rsidRPr="00163164">
              <w:rPr>
                <w:rFonts w:cs="Times New Roman" w:hint="eastAsia"/>
                <w:kern w:val="0"/>
                <w:sz w:val="21"/>
                <w:szCs w:val="21"/>
              </w:rPr>
              <w:t>（</w:t>
            </w:r>
            <w:r w:rsidRPr="00163164">
              <w:rPr>
                <w:rFonts w:cs="Times New Roman"/>
                <w:b/>
                <w:bCs/>
                <w:kern w:val="0"/>
                <w:sz w:val="21"/>
                <w:szCs w:val="21"/>
              </w:rPr>
              <w:t>规范</w:t>
            </w:r>
            <w:r w:rsidRPr="00163164">
              <w:rPr>
                <w:rFonts w:cs="Times New Roman" w:hint="eastAsia"/>
                <w:b/>
                <w:bCs/>
                <w:kern w:val="0"/>
                <w:sz w:val="21"/>
                <w:szCs w:val="21"/>
              </w:rPr>
              <w:t>/</w:t>
            </w:r>
            <w:r w:rsidRPr="00163164">
              <w:rPr>
                <w:rFonts w:cs="Times New Roman" w:hint="eastAsia"/>
                <w:b/>
                <w:bCs/>
                <w:kern w:val="0"/>
                <w:sz w:val="21"/>
                <w:szCs w:val="21"/>
              </w:rPr>
              <w:t>较规范</w:t>
            </w:r>
            <w:r w:rsidRPr="00163164">
              <w:rPr>
                <w:rFonts w:cs="Times New Roman" w:hint="eastAsia"/>
                <w:b/>
                <w:bCs/>
                <w:kern w:val="0"/>
                <w:sz w:val="21"/>
                <w:szCs w:val="21"/>
              </w:rPr>
              <w:t>/</w:t>
            </w:r>
            <w:r w:rsidRPr="00163164">
              <w:rPr>
                <w:rFonts w:cs="Times New Roman" w:hint="eastAsia"/>
                <w:b/>
                <w:bCs/>
                <w:kern w:val="0"/>
                <w:sz w:val="21"/>
                <w:szCs w:val="21"/>
              </w:rPr>
              <w:t>一般规范</w:t>
            </w:r>
            <w:r w:rsidRPr="00163164">
              <w:rPr>
                <w:rFonts w:cs="Times New Roman" w:hint="eastAsia"/>
                <w:b/>
                <w:bCs/>
                <w:kern w:val="0"/>
                <w:sz w:val="21"/>
                <w:szCs w:val="21"/>
              </w:rPr>
              <w:t>/</w:t>
            </w:r>
            <w:r w:rsidRPr="00163164">
              <w:rPr>
                <w:rFonts w:cs="Times New Roman" w:hint="eastAsia"/>
                <w:b/>
                <w:bCs/>
                <w:kern w:val="0"/>
                <w:sz w:val="21"/>
                <w:szCs w:val="21"/>
              </w:rPr>
              <w:t>基本规范</w:t>
            </w:r>
            <w:r w:rsidRPr="00163164">
              <w:rPr>
                <w:rFonts w:cs="Times New Roman" w:hint="eastAsia"/>
                <w:b/>
                <w:bCs/>
                <w:kern w:val="0"/>
                <w:sz w:val="21"/>
                <w:szCs w:val="21"/>
              </w:rPr>
              <w:t>/</w:t>
            </w:r>
            <w:r w:rsidRPr="00163164">
              <w:rPr>
                <w:rFonts w:cs="Times New Roman" w:hint="eastAsia"/>
                <w:b/>
                <w:bCs/>
                <w:kern w:val="0"/>
                <w:sz w:val="21"/>
                <w:szCs w:val="21"/>
              </w:rPr>
              <w:t>不规范</w:t>
            </w:r>
            <w:r w:rsidRPr="00163164">
              <w:rPr>
                <w:rFonts w:cs="Times New Roman" w:hint="eastAsia"/>
                <w:kern w:val="0"/>
                <w:sz w:val="21"/>
                <w:szCs w:val="21"/>
              </w:rPr>
              <w:t>）</w:t>
            </w:r>
            <w:r w:rsidRPr="00163164">
              <w:rPr>
                <w:rFonts w:cs="Times New Roman"/>
                <w:kern w:val="0"/>
                <w:sz w:val="21"/>
                <w:szCs w:val="21"/>
              </w:rPr>
              <w:t>，版面美观。</w:t>
            </w:r>
          </w:p>
        </w:tc>
      </w:tr>
    </w:tbl>
    <w:p w14:paraId="367371D7" w14:textId="77777777" w:rsidR="00163164" w:rsidRPr="00163164" w:rsidRDefault="00163164" w:rsidP="00163164">
      <w:pPr>
        <w:spacing w:afterLines="30" w:after="93" w:line="400" w:lineRule="exact"/>
        <w:ind w:left="-105" w:right="-218" w:firstLineChars="0" w:firstLine="105"/>
        <w:jc w:val="center"/>
        <w:rPr>
          <w:rFonts w:ascii="Calibri" w:hAnsi="Calibri" w:cs="Times New Roman"/>
          <w:b/>
          <w:bCs/>
          <w:sz w:val="30"/>
          <w:szCs w:val="30"/>
        </w:rPr>
      </w:pPr>
    </w:p>
    <w:p w14:paraId="05E3204C" w14:textId="77777777" w:rsidR="00163164" w:rsidRPr="00163164" w:rsidRDefault="00163164" w:rsidP="00163164">
      <w:pPr>
        <w:spacing w:afterLines="30" w:after="93" w:line="400" w:lineRule="exact"/>
        <w:ind w:left="-105" w:right="-218" w:firstLineChars="0" w:firstLine="105"/>
        <w:jc w:val="center"/>
        <w:rPr>
          <w:rFonts w:ascii="Calibri" w:hAnsi="Calibri" w:cs="Times New Roman"/>
          <w:b/>
          <w:bCs/>
          <w:sz w:val="30"/>
          <w:szCs w:val="30"/>
        </w:rPr>
      </w:pPr>
    </w:p>
    <w:p w14:paraId="755AB941" w14:textId="77777777" w:rsidR="00163164" w:rsidRPr="00163164" w:rsidRDefault="00163164" w:rsidP="00163164">
      <w:pPr>
        <w:spacing w:afterLines="30" w:after="93" w:line="400" w:lineRule="exact"/>
        <w:ind w:left="-105" w:right="-218" w:firstLineChars="0" w:firstLine="105"/>
        <w:jc w:val="center"/>
        <w:rPr>
          <w:rFonts w:ascii="Calibri" w:hAnsi="Calibri" w:cs="Times New Roman"/>
          <w:b/>
          <w:bCs/>
          <w:sz w:val="30"/>
          <w:szCs w:val="30"/>
        </w:rPr>
      </w:pPr>
    </w:p>
    <w:p w14:paraId="3481F4EA" w14:textId="77777777" w:rsidR="00163164" w:rsidRPr="00163164" w:rsidRDefault="00163164" w:rsidP="00163164">
      <w:pPr>
        <w:spacing w:afterLines="30" w:after="93" w:line="400" w:lineRule="exact"/>
        <w:ind w:left="-105" w:right="-218" w:firstLineChars="0" w:firstLine="105"/>
        <w:jc w:val="center"/>
        <w:rPr>
          <w:rFonts w:ascii="Calibri" w:hAnsi="Calibri" w:cs="Times New Roman"/>
          <w:b/>
          <w:bCs/>
          <w:sz w:val="30"/>
          <w:szCs w:val="30"/>
        </w:rPr>
      </w:pPr>
    </w:p>
    <w:p w14:paraId="789D8A0C" w14:textId="77777777" w:rsidR="00163164" w:rsidRPr="00163164" w:rsidRDefault="00163164" w:rsidP="00163164">
      <w:pPr>
        <w:spacing w:afterLines="30" w:after="93" w:line="400" w:lineRule="exact"/>
        <w:ind w:left="-105" w:right="-218" w:firstLineChars="0" w:firstLine="105"/>
        <w:jc w:val="center"/>
        <w:rPr>
          <w:rFonts w:ascii="Calibri" w:hAnsi="Calibri" w:cs="Times New Roman"/>
          <w:b/>
          <w:bCs/>
          <w:sz w:val="30"/>
          <w:szCs w:val="30"/>
        </w:rPr>
      </w:pPr>
    </w:p>
    <w:p w14:paraId="4EC5F4C8" w14:textId="77777777" w:rsidR="00163164" w:rsidRPr="00163164" w:rsidRDefault="00163164" w:rsidP="00163164">
      <w:pPr>
        <w:spacing w:afterLines="30" w:after="93" w:line="400" w:lineRule="exact"/>
        <w:ind w:left="-105" w:right="-218" w:firstLineChars="0" w:firstLine="105"/>
        <w:jc w:val="center"/>
        <w:rPr>
          <w:rFonts w:ascii="Calibri" w:hAnsi="Calibri" w:cs="Times New Roman"/>
          <w:b/>
          <w:bCs/>
          <w:sz w:val="30"/>
          <w:szCs w:val="30"/>
        </w:rPr>
      </w:pPr>
      <w:r w:rsidRPr="00163164">
        <w:rPr>
          <w:rFonts w:ascii="Calibri" w:hAnsi="Calibri" w:cs="Times New Roman" w:hint="eastAsia"/>
          <w:b/>
          <w:bCs/>
          <w:sz w:val="30"/>
          <w:szCs w:val="30"/>
        </w:rPr>
        <w:t>20</w:t>
      </w:r>
      <w:r w:rsidR="004A7209">
        <w:rPr>
          <w:rFonts w:ascii="Calibri" w:hAnsi="Calibri" w:cs="Times New Roman" w:hint="eastAsia"/>
          <w:b/>
          <w:bCs/>
          <w:sz w:val="30"/>
          <w:szCs w:val="30"/>
        </w:rPr>
        <w:t>25</w:t>
      </w:r>
      <w:r w:rsidRPr="00163164">
        <w:rPr>
          <w:rFonts w:ascii="Calibri" w:hAnsi="Calibri" w:cs="Times New Roman" w:hint="eastAsia"/>
          <w:b/>
          <w:bCs/>
          <w:sz w:val="30"/>
          <w:szCs w:val="30"/>
        </w:rPr>
        <w:t>年</w:t>
      </w:r>
      <w:r w:rsidRPr="00163164">
        <w:rPr>
          <w:rFonts w:ascii="Calibri" w:hAnsi="Calibri" w:cs="Times New Roman" w:hint="eastAsia"/>
          <w:b/>
          <w:bCs/>
          <w:sz w:val="30"/>
          <w:szCs w:val="30"/>
        </w:rPr>
        <w:t xml:space="preserve"> </w:t>
      </w:r>
      <w:r w:rsidR="007E3325">
        <w:rPr>
          <w:rFonts w:ascii="Calibri" w:hAnsi="Calibri" w:cs="Times New Roman" w:hint="eastAsia"/>
          <w:b/>
          <w:bCs/>
          <w:sz w:val="30"/>
          <w:szCs w:val="30"/>
        </w:rPr>
        <w:t>12</w:t>
      </w:r>
      <w:r w:rsidRPr="00163164">
        <w:rPr>
          <w:rFonts w:ascii="Calibri" w:hAnsi="Calibri" w:cs="Times New Roman" w:hint="eastAsia"/>
          <w:b/>
          <w:bCs/>
          <w:sz w:val="30"/>
          <w:szCs w:val="30"/>
        </w:rPr>
        <w:t>月</w:t>
      </w:r>
      <w:r w:rsidRPr="00163164">
        <w:rPr>
          <w:rFonts w:ascii="Calibri" w:hAnsi="Calibri" w:cs="Times New Roman" w:hint="eastAsia"/>
          <w:b/>
          <w:bCs/>
          <w:sz w:val="30"/>
          <w:szCs w:val="30"/>
        </w:rPr>
        <w:t xml:space="preserve"> </w:t>
      </w:r>
      <w:r w:rsidR="007E3325">
        <w:rPr>
          <w:rFonts w:ascii="Calibri" w:hAnsi="Calibri" w:cs="Times New Roman" w:hint="eastAsia"/>
          <w:b/>
          <w:bCs/>
          <w:sz w:val="30"/>
          <w:szCs w:val="30"/>
        </w:rPr>
        <w:t>20</w:t>
      </w:r>
      <w:r w:rsidRPr="00163164">
        <w:rPr>
          <w:rFonts w:ascii="Calibri" w:hAnsi="Calibri" w:cs="Times New Roman" w:hint="eastAsia"/>
          <w:b/>
          <w:bCs/>
          <w:sz w:val="30"/>
          <w:szCs w:val="30"/>
        </w:rPr>
        <w:t>日</w:t>
      </w:r>
    </w:p>
    <w:p w14:paraId="1B4C7167" w14:textId="77777777" w:rsidR="00D863F4" w:rsidRDefault="00D863F4" w:rsidP="00D863F4">
      <w:pPr>
        <w:pStyle w:val="1"/>
      </w:pPr>
      <w:r>
        <w:rPr>
          <w:rFonts w:hint="eastAsia"/>
        </w:rPr>
        <w:lastRenderedPageBreak/>
        <w:t>1</w:t>
      </w:r>
      <w:r w:rsidRPr="00D863F4">
        <w:t>直流调速系统</w:t>
      </w:r>
    </w:p>
    <w:p w14:paraId="5EA7409A" w14:textId="77777777" w:rsidR="00D863F4" w:rsidRDefault="00D863F4" w:rsidP="00D863F4">
      <w:pPr>
        <w:pStyle w:val="2"/>
      </w:pPr>
      <w:r>
        <w:rPr>
          <w:rFonts w:hint="eastAsia"/>
        </w:rPr>
        <w:t>1.1</w:t>
      </w:r>
      <w:r>
        <w:rPr>
          <w:rFonts w:hint="eastAsia"/>
        </w:rPr>
        <w:t>实习目的</w:t>
      </w:r>
    </w:p>
    <w:p w14:paraId="51663906" w14:textId="77777777" w:rsidR="00D863F4" w:rsidRDefault="00D863F4" w:rsidP="00D863F4">
      <w:pPr>
        <w:ind w:firstLine="480"/>
      </w:pPr>
      <w:r>
        <w:rPr>
          <w:rFonts w:hint="eastAsia"/>
        </w:rPr>
        <w:t>1</w:t>
      </w:r>
      <w:r>
        <w:rPr>
          <w:rFonts w:hint="eastAsia"/>
        </w:rPr>
        <w:t>．熟悉单结晶体管触发电路的工作原理及各元件的作用；</w:t>
      </w:r>
      <w:r>
        <w:rPr>
          <w:rFonts w:hint="eastAsia"/>
        </w:rPr>
        <w:t xml:space="preserve"> </w:t>
      </w:r>
    </w:p>
    <w:p w14:paraId="59A6764B" w14:textId="77777777" w:rsidR="00D863F4" w:rsidRDefault="00D863F4" w:rsidP="00D863F4">
      <w:pPr>
        <w:ind w:firstLine="480"/>
      </w:pPr>
      <w:r>
        <w:rPr>
          <w:rFonts w:hint="eastAsia"/>
        </w:rPr>
        <w:t>2</w:t>
      </w:r>
      <w:r>
        <w:rPr>
          <w:rFonts w:hint="eastAsia"/>
        </w:rPr>
        <w:t>．掌握单结晶体管触发电路的安装调试步骤和方法；</w:t>
      </w:r>
      <w:r>
        <w:rPr>
          <w:rFonts w:hint="eastAsia"/>
        </w:rPr>
        <w:t xml:space="preserve"> </w:t>
      </w:r>
    </w:p>
    <w:p w14:paraId="6214F04A" w14:textId="77777777" w:rsidR="00D863F4" w:rsidRDefault="00D863F4" w:rsidP="00D863F4">
      <w:pPr>
        <w:ind w:firstLine="480"/>
      </w:pPr>
      <w:r>
        <w:rPr>
          <w:rFonts w:hint="eastAsia"/>
        </w:rPr>
        <w:t>3</w:t>
      </w:r>
      <w:r>
        <w:rPr>
          <w:rFonts w:hint="eastAsia"/>
        </w:rPr>
        <w:t>．对</w:t>
      </w:r>
      <w:proofErr w:type="gramStart"/>
      <w:r>
        <w:rPr>
          <w:rFonts w:hint="eastAsia"/>
        </w:rPr>
        <w:t>单相半控整流</w:t>
      </w:r>
      <w:proofErr w:type="gramEnd"/>
      <w:r>
        <w:rPr>
          <w:rFonts w:hint="eastAsia"/>
        </w:rPr>
        <w:t>电路在电阻负载及电动机负载时的工作过程作全面分析；</w:t>
      </w:r>
      <w:r>
        <w:rPr>
          <w:rFonts w:hint="eastAsia"/>
        </w:rPr>
        <w:t xml:space="preserve"> </w:t>
      </w:r>
    </w:p>
    <w:p w14:paraId="585326F1" w14:textId="77777777" w:rsidR="00D863F4" w:rsidRDefault="00D863F4" w:rsidP="00D863F4">
      <w:pPr>
        <w:ind w:firstLine="480"/>
      </w:pPr>
      <w:r>
        <w:rPr>
          <w:rFonts w:hint="eastAsia"/>
        </w:rPr>
        <w:t>4</w:t>
      </w:r>
      <w:r>
        <w:rPr>
          <w:rFonts w:hint="eastAsia"/>
        </w:rPr>
        <w:t>．了解续流二极管的作用；</w:t>
      </w:r>
      <w:r>
        <w:rPr>
          <w:rFonts w:hint="eastAsia"/>
        </w:rPr>
        <w:t xml:space="preserve"> </w:t>
      </w:r>
    </w:p>
    <w:p w14:paraId="0909C026" w14:textId="77777777" w:rsidR="00D863F4" w:rsidRDefault="00D863F4" w:rsidP="00D863F4">
      <w:pPr>
        <w:ind w:firstLine="480"/>
      </w:pPr>
      <w:r>
        <w:rPr>
          <w:rFonts w:hint="eastAsia"/>
        </w:rPr>
        <w:t>5</w:t>
      </w:r>
      <w:r>
        <w:rPr>
          <w:rFonts w:hint="eastAsia"/>
        </w:rPr>
        <w:t>．建立直流调速系统的概念。</w:t>
      </w:r>
    </w:p>
    <w:p w14:paraId="561D280D" w14:textId="77777777" w:rsidR="00D863F4" w:rsidRDefault="00D863F4" w:rsidP="00D863F4">
      <w:pPr>
        <w:pStyle w:val="2"/>
      </w:pPr>
      <w:r>
        <w:rPr>
          <w:rFonts w:hint="eastAsia"/>
        </w:rPr>
        <w:t>1.2</w:t>
      </w:r>
      <w:r>
        <w:rPr>
          <w:rFonts w:hint="eastAsia"/>
        </w:rPr>
        <w:t>实习线路</w:t>
      </w:r>
    </w:p>
    <w:p w14:paraId="3796680B" w14:textId="77777777" w:rsidR="00D863F4" w:rsidRDefault="00D863F4" w:rsidP="00D863F4">
      <w:pPr>
        <w:pStyle w:val="a4"/>
      </w:pPr>
      <w:r>
        <w:rPr>
          <w:noProof/>
        </w:rPr>
        <w:drawing>
          <wp:inline distT="0" distB="0" distL="0" distR="0" wp14:anchorId="683D56F8" wp14:editId="143E5D5C">
            <wp:extent cx="5274310" cy="2776855"/>
            <wp:effectExtent l="0" t="0" r="2540" b="4445"/>
            <wp:docPr id="4165408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540881" name=""/>
                    <pic:cNvPicPr/>
                  </pic:nvPicPr>
                  <pic:blipFill>
                    <a:blip r:embed="rId8"/>
                    <a:stretch>
                      <a:fillRect/>
                    </a:stretch>
                  </pic:blipFill>
                  <pic:spPr>
                    <a:xfrm>
                      <a:off x="0" y="0"/>
                      <a:ext cx="5274310" cy="2776855"/>
                    </a:xfrm>
                    <a:prstGeom prst="rect">
                      <a:avLst/>
                    </a:prstGeom>
                  </pic:spPr>
                </pic:pic>
              </a:graphicData>
            </a:graphic>
          </wp:inline>
        </w:drawing>
      </w:r>
    </w:p>
    <w:p w14:paraId="2022485D" w14:textId="77777777" w:rsidR="00D863F4" w:rsidRDefault="00D863F4" w:rsidP="00D863F4">
      <w:pPr>
        <w:pStyle w:val="a4"/>
      </w:pPr>
      <w:r>
        <w:t>图</w:t>
      </w:r>
      <w:r>
        <w:t xml:space="preserve">1-1 </w:t>
      </w:r>
      <w:r>
        <w:t>直流调速系统原理框图</w:t>
      </w:r>
    </w:p>
    <w:p w14:paraId="5E3ECD82" w14:textId="77777777" w:rsidR="00D863F4" w:rsidRDefault="00D863F4" w:rsidP="00D863F4">
      <w:pPr>
        <w:ind w:firstLine="480"/>
      </w:pPr>
      <w:r w:rsidRPr="00D863F4">
        <w:t>元器件参数及型号：</w:t>
      </w:r>
    </w:p>
    <w:p w14:paraId="2A5ED722" w14:textId="77777777" w:rsidR="00D863F4" w:rsidRDefault="00D863F4" w:rsidP="00D863F4">
      <w:pPr>
        <w:ind w:firstLine="480"/>
      </w:pPr>
      <w:r>
        <w:rPr>
          <w:noProof/>
        </w:rPr>
        <w:drawing>
          <wp:inline distT="0" distB="0" distL="0" distR="0" wp14:anchorId="3790502A" wp14:editId="36602883">
            <wp:extent cx="5274310" cy="1762125"/>
            <wp:effectExtent l="0" t="0" r="2540" b="9525"/>
            <wp:docPr id="8163922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392288" name=""/>
                    <pic:cNvPicPr/>
                  </pic:nvPicPr>
                  <pic:blipFill>
                    <a:blip r:embed="rId9"/>
                    <a:stretch>
                      <a:fillRect/>
                    </a:stretch>
                  </pic:blipFill>
                  <pic:spPr>
                    <a:xfrm>
                      <a:off x="0" y="0"/>
                      <a:ext cx="5274310" cy="1762125"/>
                    </a:xfrm>
                    <a:prstGeom prst="rect">
                      <a:avLst/>
                    </a:prstGeom>
                  </pic:spPr>
                </pic:pic>
              </a:graphicData>
            </a:graphic>
          </wp:inline>
        </w:drawing>
      </w:r>
    </w:p>
    <w:p w14:paraId="13700434" w14:textId="77777777" w:rsidR="00D863F4" w:rsidRDefault="00D863F4" w:rsidP="00D863F4">
      <w:pPr>
        <w:pStyle w:val="2"/>
      </w:pPr>
      <w:r>
        <w:rPr>
          <w:rFonts w:hint="eastAsia"/>
        </w:rPr>
        <w:t xml:space="preserve">1.3 </w:t>
      </w:r>
      <w:r>
        <w:rPr>
          <w:rFonts w:hint="eastAsia"/>
        </w:rPr>
        <w:t>实验原理</w:t>
      </w:r>
    </w:p>
    <w:p w14:paraId="4B5DF1FE" w14:textId="77777777" w:rsidR="00AF1E15" w:rsidRPr="00AF1E15" w:rsidRDefault="00AF1E15" w:rsidP="00534AA1">
      <w:pPr>
        <w:pStyle w:val="3"/>
      </w:pPr>
      <w:r w:rsidRPr="00AF1E15">
        <w:t>1.</w:t>
      </w:r>
      <w:r w:rsidR="00534AA1">
        <w:rPr>
          <w:rFonts w:hint="eastAsia"/>
        </w:rPr>
        <w:t>3.1</w:t>
      </w:r>
      <w:r w:rsidRPr="00AF1E15">
        <w:t>整流电路</w:t>
      </w:r>
      <w:r w:rsidR="00534AA1">
        <w:rPr>
          <w:rFonts w:hint="eastAsia"/>
        </w:rPr>
        <w:t>原理</w:t>
      </w:r>
    </w:p>
    <w:p w14:paraId="6E197277" w14:textId="77777777" w:rsidR="00534AA1" w:rsidRDefault="00534AA1" w:rsidP="00AF1E15">
      <w:pPr>
        <w:ind w:firstLine="480"/>
      </w:pPr>
      <w:r>
        <w:rPr>
          <w:rFonts w:hint="eastAsia"/>
        </w:rPr>
        <w:lastRenderedPageBreak/>
        <w:t xml:space="preserve">1. </w:t>
      </w:r>
      <w:r w:rsidR="00F362B4">
        <w:rPr>
          <w:rFonts w:hint="eastAsia"/>
        </w:rPr>
        <w:t>原理分析</w:t>
      </w:r>
    </w:p>
    <w:p w14:paraId="61492D39" w14:textId="77777777" w:rsidR="00F362B4" w:rsidRDefault="00F362B4" w:rsidP="00AF1E15">
      <w:pPr>
        <w:ind w:firstLine="480"/>
      </w:pPr>
      <w:r w:rsidRPr="00AF1E15">
        <w:t>输入的交流电经过变压器</w:t>
      </w:r>
      <w:r w:rsidRPr="00AF1E15">
        <w:t xml:space="preserve"> TB </w:t>
      </w:r>
      <w:r w:rsidRPr="00AF1E15">
        <w:t>降压至约</w:t>
      </w:r>
      <w:r w:rsidRPr="00AF1E15">
        <w:t>30V</w:t>
      </w:r>
      <w:r w:rsidRPr="00AF1E15">
        <w:t>，形成适合后续整流电路处理的电压。降压后的交流电通过由</w:t>
      </w:r>
      <w:r w:rsidRPr="00AF1E15">
        <w:t xml:space="preserve"> D1</w:t>
      </w:r>
      <w:r w:rsidRPr="00AF1E15">
        <w:t>、</w:t>
      </w:r>
      <w:r w:rsidRPr="00AF1E15">
        <w:t>D2​</w:t>
      </w:r>
      <w:r w:rsidRPr="00AF1E15">
        <w:t>、</w:t>
      </w:r>
      <w:r w:rsidRPr="00AF1E15">
        <w:t>D3</w:t>
      </w:r>
      <w:r w:rsidRPr="00AF1E15">
        <w:t>、</w:t>
      </w:r>
      <w:r w:rsidRPr="00AF1E15">
        <w:t xml:space="preserve">D4​ </w:t>
      </w:r>
      <w:r w:rsidRPr="00AF1E15">
        <w:t>构成的桥式整流电路，整流为脉动直流信号。这些二极管按桥式连接，分别在正负半周期中轮流导通，实现双向整流。</w:t>
      </w:r>
    </w:p>
    <w:p w14:paraId="4F58D66C" w14:textId="77777777" w:rsidR="00F362B4" w:rsidRDefault="001C67C9" w:rsidP="00E10C5F">
      <w:pPr>
        <w:pStyle w:val="a4"/>
      </w:pPr>
      <w:r>
        <w:rPr>
          <w:noProof/>
        </w:rPr>
        <w:drawing>
          <wp:inline distT="0" distB="0" distL="0" distR="0" wp14:anchorId="21FEE77C" wp14:editId="4B0334DF">
            <wp:extent cx="4775200" cy="2172716"/>
            <wp:effectExtent l="0" t="0" r="635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96983" cy="2182627"/>
                    </a:xfrm>
                    <a:prstGeom prst="rect">
                      <a:avLst/>
                    </a:prstGeom>
                    <a:noFill/>
                  </pic:spPr>
                </pic:pic>
              </a:graphicData>
            </a:graphic>
          </wp:inline>
        </w:drawing>
      </w:r>
    </w:p>
    <w:p w14:paraId="1E26CA99" w14:textId="77777777" w:rsidR="001C67C9" w:rsidRDefault="001C67C9" w:rsidP="00E10C5F">
      <w:pPr>
        <w:pStyle w:val="a4"/>
      </w:pPr>
      <w:r>
        <w:rPr>
          <w:noProof/>
        </w:rPr>
        <w:drawing>
          <wp:inline distT="0" distB="0" distL="0" distR="0" wp14:anchorId="55102B06" wp14:editId="684F611D">
            <wp:extent cx="4775200" cy="2208530"/>
            <wp:effectExtent l="0" t="0" r="6350" b="127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75200" cy="2208530"/>
                    </a:xfrm>
                    <a:prstGeom prst="rect">
                      <a:avLst/>
                    </a:prstGeom>
                    <a:noFill/>
                  </pic:spPr>
                </pic:pic>
              </a:graphicData>
            </a:graphic>
          </wp:inline>
        </w:drawing>
      </w:r>
    </w:p>
    <w:p w14:paraId="51370F7F" w14:textId="77777777" w:rsidR="00E10C5F" w:rsidRDefault="00E10C5F" w:rsidP="00E10C5F">
      <w:pPr>
        <w:pStyle w:val="a4"/>
      </w:pPr>
      <w:r>
        <w:t>图</w:t>
      </w:r>
      <w:r>
        <w:t xml:space="preserve">1-2 </w:t>
      </w:r>
      <w:r>
        <w:t>桥式整流电路工作原理示意</w:t>
      </w:r>
    </w:p>
    <w:p w14:paraId="485A52A7" w14:textId="77777777" w:rsidR="004B6A92" w:rsidRDefault="00AF1E15" w:rsidP="00AF1E15">
      <w:pPr>
        <w:ind w:firstLine="480"/>
      </w:pPr>
      <w:r w:rsidRPr="00AF1E15">
        <w:t>整流后的直流信号通过</w:t>
      </w:r>
      <w:r w:rsidR="00F362B4">
        <w:rPr>
          <w:rFonts w:hint="eastAsia"/>
        </w:rPr>
        <w:t>稳压</w:t>
      </w:r>
      <w:r w:rsidRPr="00AF1E15">
        <w:t>二极管</w:t>
      </w:r>
      <w:r w:rsidRPr="00AF1E15">
        <w:t xml:space="preserve"> D5​ </w:t>
      </w:r>
      <w:r w:rsidRPr="00AF1E15">
        <w:t>进一步滤波，</w:t>
      </w:r>
      <w:r w:rsidR="00F362B4">
        <w:rPr>
          <w:rFonts w:hint="eastAsia"/>
        </w:rPr>
        <w:t>稳压二极管将幅值控制在一定范围内</w:t>
      </w:r>
      <w:r w:rsidR="004B6A92">
        <w:rPr>
          <w:rFonts w:hint="eastAsia"/>
        </w:rPr>
        <w:t>。</w:t>
      </w:r>
    </w:p>
    <w:p w14:paraId="4C21B080" w14:textId="77777777" w:rsidR="00AF1E15" w:rsidRDefault="00AF1E15" w:rsidP="00AF1E15">
      <w:pPr>
        <w:ind w:firstLine="480"/>
      </w:pPr>
      <w:r w:rsidRPr="00AF1E15">
        <w:t>滤波电容进一步抑制电压波动，生成一个较为平稳的直流电压作为电源，为触发电路和功率放大电路供电。</w:t>
      </w:r>
    </w:p>
    <w:p w14:paraId="437D048D" w14:textId="77777777" w:rsidR="00713F63" w:rsidRDefault="00F362B4" w:rsidP="00AF1E15">
      <w:pPr>
        <w:ind w:firstLine="480"/>
      </w:pPr>
      <w:r>
        <w:rPr>
          <w:rFonts w:hint="eastAsia"/>
        </w:rPr>
        <w:t xml:space="preserve">2. </w:t>
      </w:r>
      <w:r>
        <w:rPr>
          <w:rFonts w:hint="eastAsia"/>
        </w:rPr>
        <w:t>仿真设计</w:t>
      </w:r>
    </w:p>
    <w:p w14:paraId="2E247E33" w14:textId="77777777" w:rsidR="00F362B4" w:rsidRDefault="00051184" w:rsidP="00E10C5F">
      <w:pPr>
        <w:pStyle w:val="a4"/>
      </w:pPr>
      <w:r>
        <w:rPr>
          <w:noProof/>
        </w:rPr>
        <w:lastRenderedPageBreak/>
        <w:drawing>
          <wp:inline distT="0" distB="0" distL="0" distR="0" wp14:anchorId="484D90DE" wp14:editId="62BB6DBD">
            <wp:extent cx="5012267" cy="2995533"/>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014427" cy="2996824"/>
                    </a:xfrm>
                    <a:prstGeom prst="rect">
                      <a:avLst/>
                    </a:prstGeom>
                  </pic:spPr>
                </pic:pic>
              </a:graphicData>
            </a:graphic>
          </wp:inline>
        </w:drawing>
      </w:r>
    </w:p>
    <w:p w14:paraId="490A305C" w14:textId="77777777" w:rsidR="00E10C5F" w:rsidRDefault="00E10C5F" w:rsidP="00E10C5F">
      <w:pPr>
        <w:pStyle w:val="a4"/>
      </w:pPr>
      <w:r>
        <w:t>图</w:t>
      </w:r>
      <w:r>
        <w:t xml:space="preserve">1-3 </w:t>
      </w:r>
      <w:r>
        <w:t>直流调速系统</w:t>
      </w:r>
      <w:r>
        <w:t xml:space="preserve"> Multisim </w:t>
      </w:r>
      <w:r>
        <w:t>仿真电路</w:t>
      </w:r>
    </w:p>
    <w:p w14:paraId="26EE1E5A" w14:textId="77777777" w:rsidR="00F362B4" w:rsidRDefault="00F362B4" w:rsidP="00AF1E15">
      <w:pPr>
        <w:ind w:firstLine="480"/>
      </w:pPr>
      <w:r>
        <w:rPr>
          <w:rFonts w:hint="eastAsia"/>
        </w:rPr>
        <w:t xml:space="preserve">3. </w:t>
      </w:r>
      <w:r>
        <w:rPr>
          <w:rFonts w:hint="eastAsia"/>
        </w:rPr>
        <w:t>理论输出</w:t>
      </w:r>
    </w:p>
    <w:p w14:paraId="180F2FE0" w14:textId="77777777" w:rsidR="00E10C5F" w:rsidRDefault="00E10C5F" w:rsidP="00AF1E15">
      <w:pPr>
        <w:ind w:firstLine="480"/>
      </w:pPr>
      <w:r>
        <w:rPr>
          <w:rFonts w:hint="eastAsia"/>
        </w:rPr>
        <w:t>①</w:t>
      </w:r>
      <w:r>
        <w:rPr>
          <w:rFonts w:hint="eastAsia"/>
        </w:rPr>
        <w:t>a</w:t>
      </w:r>
      <w:r>
        <w:rPr>
          <w:rFonts w:hint="eastAsia"/>
        </w:rPr>
        <w:t>点波形</w:t>
      </w:r>
    </w:p>
    <w:p w14:paraId="19AC5B4D" w14:textId="77777777" w:rsidR="00495320" w:rsidRDefault="00495320" w:rsidP="00E10C5F">
      <w:pPr>
        <w:pStyle w:val="a4"/>
        <w:rPr>
          <w:noProof/>
        </w:rPr>
      </w:pPr>
      <w:r>
        <w:rPr>
          <w:noProof/>
        </w:rPr>
        <w:drawing>
          <wp:inline distT="0" distB="0" distL="0" distR="0" wp14:anchorId="4B6DC460" wp14:editId="4D13731C">
            <wp:extent cx="4171950" cy="2895600"/>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171950" cy="2895600"/>
                    </a:xfrm>
                    <a:prstGeom prst="rect">
                      <a:avLst/>
                    </a:prstGeom>
                  </pic:spPr>
                </pic:pic>
              </a:graphicData>
            </a:graphic>
          </wp:inline>
        </w:drawing>
      </w:r>
    </w:p>
    <w:p w14:paraId="043751EC" w14:textId="77777777" w:rsidR="00E10C5F" w:rsidRDefault="00E10C5F" w:rsidP="00E10C5F">
      <w:pPr>
        <w:pStyle w:val="a4"/>
      </w:pPr>
      <w:r>
        <w:t>图</w:t>
      </w:r>
      <w:r>
        <w:t>1-4 a</w:t>
      </w:r>
      <w:r>
        <w:t>点波形（整流输出，</w:t>
      </w:r>
      <w:r>
        <w:t>Multisim</w:t>
      </w:r>
      <w:r>
        <w:t>仿真）</w:t>
      </w:r>
    </w:p>
    <w:p w14:paraId="594E8002" w14:textId="6A48BFBD" w:rsidR="00370AF3" w:rsidRDefault="00000000">
      <w:pPr>
        <w:ind w:firstLine="480"/>
      </w:pPr>
      <w:r>
        <w:t>a</w:t>
      </w:r>
      <w:r>
        <w:t>点位于整流桥输出端，波形为全波整流后的脉动直流，频率相较输入交流提高一倍；峰值约为输入峰值减去两只二极管的导通压降。</w:t>
      </w:r>
    </w:p>
    <w:p w14:paraId="3391AC30" w14:textId="77777777" w:rsidR="00E10C5F" w:rsidRDefault="00E10C5F" w:rsidP="00AF1E15">
      <w:pPr>
        <w:ind w:firstLine="480"/>
      </w:pPr>
      <w:r>
        <w:rPr>
          <w:rFonts w:hint="eastAsia"/>
        </w:rPr>
        <w:t>②</w:t>
      </w:r>
      <w:r>
        <w:rPr>
          <w:rFonts w:hint="eastAsia"/>
        </w:rPr>
        <w:t>b</w:t>
      </w:r>
      <w:r>
        <w:rPr>
          <w:rFonts w:hint="eastAsia"/>
        </w:rPr>
        <w:t>点波形</w:t>
      </w:r>
    </w:p>
    <w:p w14:paraId="768770A5" w14:textId="77777777" w:rsidR="00E10C5F" w:rsidRDefault="003752B3" w:rsidP="00AF1E15">
      <w:pPr>
        <w:ind w:firstLine="480"/>
      </w:pPr>
      <w:r>
        <w:rPr>
          <w:rFonts w:hint="eastAsia"/>
        </w:rPr>
        <w:t>使用</w:t>
      </w:r>
      <w:r>
        <w:rPr>
          <w:rFonts w:hint="eastAsia"/>
        </w:rPr>
        <w:t>1N4594</w:t>
      </w:r>
      <w:r>
        <w:rPr>
          <w:rFonts w:hint="eastAsia"/>
        </w:rPr>
        <w:t>稳压管，</w:t>
      </w:r>
      <w:r w:rsidR="00C96000">
        <w:rPr>
          <w:rFonts w:hint="eastAsia"/>
        </w:rPr>
        <w:t>Multisim</w:t>
      </w:r>
      <w:r w:rsidR="00C96000">
        <w:rPr>
          <w:rFonts w:hint="eastAsia"/>
        </w:rPr>
        <w:t>中</w:t>
      </w:r>
      <w:r w:rsidR="00E10C5F">
        <w:rPr>
          <w:rFonts w:hint="eastAsia"/>
        </w:rPr>
        <w:t>找不到与实验设计一模一样的稳压二极管，所以峰值不一定完全一致。</w:t>
      </w:r>
    </w:p>
    <w:p w14:paraId="44F96785" w14:textId="77777777" w:rsidR="00E10C5F" w:rsidRDefault="00BF0617" w:rsidP="00E10C5F">
      <w:pPr>
        <w:pStyle w:val="a4"/>
      </w:pPr>
      <w:r>
        <w:rPr>
          <w:noProof/>
        </w:rPr>
        <w:lastRenderedPageBreak/>
        <w:drawing>
          <wp:inline distT="0" distB="0" distL="0" distR="0" wp14:anchorId="7E33EA03" wp14:editId="28A5640F">
            <wp:extent cx="3429000" cy="1754958"/>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454505" cy="1768011"/>
                    </a:xfrm>
                    <a:prstGeom prst="rect">
                      <a:avLst/>
                    </a:prstGeom>
                  </pic:spPr>
                </pic:pic>
              </a:graphicData>
            </a:graphic>
          </wp:inline>
        </w:drawing>
      </w:r>
    </w:p>
    <w:p w14:paraId="2F0543A4" w14:textId="00AC8B43" w:rsidR="00E10C5F" w:rsidRDefault="00E10C5F" w:rsidP="00E10C5F">
      <w:pPr>
        <w:pStyle w:val="a4"/>
      </w:pPr>
      <w:r>
        <w:t>图</w:t>
      </w:r>
      <w:r>
        <w:t>1-5 b</w:t>
      </w:r>
      <w:r>
        <w:t>点波形（稳压输出，</w:t>
      </w:r>
      <w:r>
        <w:t>Multisim</w:t>
      </w:r>
      <w:r>
        <w:t>仿真）</w:t>
      </w:r>
    </w:p>
    <w:p w14:paraId="7800BAC0" w14:textId="03F09A98" w:rsidR="00370AF3" w:rsidRDefault="00000000">
      <w:pPr>
        <w:ind w:firstLine="480"/>
      </w:pPr>
      <w:r>
        <w:t>b</w:t>
      </w:r>
      <w:r>
        <w:t>点为稳压支路输出，稳压二极管对电压进行限幅，波形顶部出现削顶，峰值被</w:t>
      </w:r>
      <w:proofErr w:type="gramStart"/>
      <w:r>
        <w:t>钳位在稳压值</w:t>
      </w:r>
      <w:proofErr w:type="gramEnd"/>
      <w:r>
        <w:t>附近，体现稳压</w:t>
      </w:r>
      <w:r>
        <w:t>/</w:t>
      </w:r>
      <w:r>
        <w:t>限幅作用。</w:t>
      </w:r>
    </w:p>
    <w:p w14:paraId="4F093F3A" w14:textId="77777777" w:rsidR="00E10C5F" w:rsidRDefault="00E10C5F" w:rsidP="00AF1E15">
      <w:pPr>
        <w:ind w:firstLine="480"/>
      </w:pPr>
      <w:r>
        <w:rPr>
          <w:rFonts w:hint="eastAsia"/>
        </w:rPr>
        <w:t>③</w:t>
      </w:r>
      <w:r>
        <w:rPr>
          <w:rFonts w:hint="eastAsia"/>
        </w:rPr>
        <w:t>c</w:t>
      </w:r>
      <w:r>
        <w:rPr>
          <w:rFonts w:hint="eastAsia"/>
        </w:rPr>
        <w:t>点波形</w:t>
      </w:r>
    </w:p>
    <w:p w14:paraId="30CB6811" w14:textId="77777777" w:rsidR="00E10C5F" w:rsidRDefault="009A738F" w:rsidP="00E10C5F">
      <w:pPr>
        <w:pStyle w:val="a4"/>
      </w:pPr>
      <w:r>
        <w:rPr>
          <w:noProof/>
        </w:rPr>
        <w:drawing>
          <wp:inline distT="0" distB="0" distL="0" distR="0" wp14:anchorId="6BFC6DBC" wp14:editId="4E0AC0C7">
            <wp:extent cx="3361267" cy="2398651"/>
            <wp:effectExtent l="0" t="0" r="0" b="190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365015" cy="2401325"/>
                    </a:xfrm>
                    <a:prstGeom prst="rect">
                      <a:avLst/>
                    </a:prstGeom>
                  </pic:spPr>
                </pic:pic>
              </a:graphicData>
            </a:graphic>
          </wp:inline>
        </w:drawing>
      </w:r>
    </w:p>
    <w:p w14:paraId="06641F68" w14:textId="77777777" w:rsidR="00E10C5F" w:rsidRPr="00AF1E15" w:rsidRDefault="00E10C5F" w:rsidP="00E10C5F">
      <w:pPr>
        <w:pStyle w:val="a4"/>
      </w:pPr>
      <w:r>
        <w:t>图</w:t>
      </w:r>
      <w:r>
        <w:t>1-6 c</w:t>
      </w:r>
      <w:r>
        <w:t>点波形（</w:t>
      </w:r>
      <w:r>
        <w:t>5V</w:t>
      </w:r>
      <w:r>
        <w:t>稳压输出，</w:t>
      </w:r>
      <w:r>
        <w:t>Multisim</w:t>
      </w:r>
      <w:r>
        <w:t>仿真）</w:t>
      </w:r>
    </w:p>
    <w:p w14:paraId="4A159A58" w14:textId="40676008" w:rsidR="00370AF3" w:rsidRDefault="00000000">
      <w:pPr>
        <w:ind w:firstLine="480"/>
      </w:pPr>
      <w:r>
        <w:t>c</w:t>
      </w:r>
      <w:r>
        <w:t>点为</w:t>
      </w:r>
      <w:r>
        <w:t>5V</w:t>
      </w:r>
      <w:r>
        <w:t>稳压支路输出，波形基本为直流，仅存在轻微纹波，可满足后级触发</w:t>
      </w:r>
      <w:r>
        <w:t>/</w:t>
      </w:r>
      <w:r>
        <w:t>逻辑电路供电需求。</w:t>
      </w:r>
    </w:p>
    <w:p w14:paraId="39CEF956" w14:textId="77777777" w:rsidR="00AF1E15" w:rsidRPr="00AF1E15" w:rsidRDefault="00E10C5F" w:rsidP="00734A2C">
      <w:pPr>
        <w:pStyle w:val="2"/>
      </w:pPr>
      <w:r>
        <w:rPr>
          <w:rFonts w:hint="eastAsia"/>
        </w:rPr>
        <w:t>1.</w:t>
      </w:r>
      <w:r w:rsidR="00636A41">
        <w:rPr>
          <w:rFonts w:hint="eastAsia"/>
        </w:rPr>
        <w:t>3</w:t>
      </w:r>
      <w:r w:rsidR="00AF1E15" w:rsidRPr="00AF1E15">
        <w:t>.</w:t>
      </w:r>
      <w:r>
        <w:rPr>
          <w:rFonts w:hint="eastAsia"/>
        </w:rPr>
        <w:t>2</w:t>
      </w:r>
      <w:r w:rsidR="00AF1E15" w:rsidRPr="00AF1E15">
        <w:t xml:space="preserve"> </w:t>
      </w:r>
      <w:r w:rsidR="00AF1E15" w:rsidRPr="00AF1E15">
        <w:t>触发电路</w:t>
      </w:r>
      <w:r>
        <w:rPr>
          <w:rFonts w:hint="eastAsia"/>
        </w:rPr>
        <w:t>原理</w:t>
      </w:r>
    </w:p>
    <w:p w14:paraId="54402A23" w14:textId="77777777" w:rsidR="008521E5" w:rsidRDefault="008521E5" w:rsidP="003546DF">
      <w:pPr>
        <w:ind w:firstLine="480"/>
      </w:pPr>
      <w:r>
        <w:rPr>
          <w:rFonts w:hint="eastAsia"/>
        </w:rPr>
        <w:t xml:space="preserve">1. </w:t>
      </w:r>
      <w:r>
        <w:rPr>
          <w:rFonts w:hint="eastAsia"/>
        </w:rPr>
        <w:t>原理分析</w:t>
      </w:r>
    </w:p>
    <w:p w14:paraId="3C9D6F03" w14:textId="77777777" w:rsidR="003546DF" w:rsidRPr="003546DF" w:rsidRDefault="003546DF" w:rsidP="003546DF">
      <w:pPr>
        <w:ind w:firstLine="480"/>
      </w:pPr>
      <w:r w:rsidRPr="003546DF">
        <w:t>可调电阻</w:t>
      </w:r>
      <w:r w:rsidRPr="003546DF">
        <w:t xml:space="preserve"> RP</w:t>
      </w:r>
      <w:r w:rsidRPr="003546DF">
        <w:rPr>
          <w:vertAlign w:val="subscript"/>
        </w:rPr>
        <w:t>1</w:t>
      </w:r>
      <w:r w:rsidRPr="003546DF">
        <w:t xml:space="preserve"> </w:t>
      </w:r>
      <w:r w:rsidRPr="003546DF">
        <w:t>是整个触发信号生成电路中的核心调节元件，其主要功能是改变触发信号的相位角（即晶闸管的导通角）。通过调整</w:t>
      </w:r>
      <w:r w:rsidRPr="003546DF">
        <w:t xml:space="preserve"> RP</w:t>
      </w:r>
      <w:r w:rsidRPr="003546DF">
        <w:rPr>
          <w:vertAlign w:val="subscript"/>
        </w:rPr>
        <w:t>1</w:t>
      </w:r>
      <w:r w:rsidRPr="003546DF">
        <w:t xml:space="preserve"> </w:t>
      </w:r>
      <w:r w:rsidRPr="003546DF">
        <w:t>的阻值，可以延迟或提前触发信号的生成时间，从而控制晶闸管的导通角大小。导通角的改变直接影响负载获得的平均电压值，进而实现对负载功率的调节。</w:t>
      </w:r>
    </w:p>
    <w:p w14:paraId="7EB887F3" w14:textId="77777777" w:rsidR="003546DF" w:rsidRPr="003546DF" w:rsidRDefault="003546DF" w:rsidP="003546DF">
      <w:pPr>
        <w:ind w:firstLine="480"/>
      </w:pPr>
      <w:r w:rsidRPr="003546DF">
        <w:t>晶体管</w:t>
      </w:r>
      <w:r w:rsidRPr="003546DF">
        <w:t xml:space="preserve"> T</w:t>
      </w:r>
      <w:r w:rsidRPr="003546DF">
        <w:rPr>
          <w:vertAlign w:val="subscript"/>
        </w:rPr>
        <w:t>1</w:t>
      </w:r>
      <w:r w:rsidRPr="003546DF">
        <w:t xml:space="preserve"> </w:t>
      </w:r>
      <w:r w:rsidRPr="003546DF">
        <w:t>和</w:t>
      </w:r>
      <w:r w:rsidRPr="003546DF">
        <w:t xml:space="preserve"> T</w:t>
      </w:r>
      <w:r w:rsidRPr="003546DF">
        <w:rPr>
          <w:vertAlign w:val="subscript"/>
        </w:rPr>
        <w:t>2</w:t>
      </w:r>
      <w:r w:rsidRPr="003546DF">
        <w:t xml:space="preserve"> </w:t>
      </w:r>
      <w:r w:rsidRPr="003546DF">
        <w:t>构成两级放大电路，用于对触发信号进行放大。初级放大</w:t>
      </w:r>
      <w:r w:rsidRPr="003546DF">
        <w:lastRenderedPageBreak/>
        <w:t>器</w:t>
      </w:r>
      <w:r w:rsidRPr="003546DF">
        <w:t xml:space="preserve"> T</w:t>
      </w:r>
      <w:r w:rsidRPr="003546DF">
        <w:rPr>
          <w:vertAlign w:val="subscript"/>
        </w:rPr>
        <w:t>1</w:t>
      </w:r>
      <w:r w:rsidRPr="003546DF">
        <w:t xml:space="preserve"> </w:t>
      </w:r>
      <w:r w:rsidRPr="003546DF">
        <w:t>接收从相位调节部分传递来的较弱触发信号，将其提升到中等电平后传递给第二级放大器</w:t>
      </w:r>
      <w:r w:rsidRPr="003546DF">
        <w:t xml:space="preserve"> T</w:t>
      </w:r>
      <w:r w:rsidRPr="003546DF">
        <w:rPr>
          <w:vertAlign w:val="subscript"/>
        </w:rPr>
        <w:t>2</w:t>
      </w:r>
      <w:r w:rsidRPr="003546DF">
        <w:t>。</w:t>
      </w:r>
      <w:r w:rsidRPr="003546DF">
        <w:t>T</w:t>
      </w:r>
      <w:r w:rsidRPr="003546DF">
        <w:rPr>
          <w:vertAlign w:val="subscript"/>
        </w:rPr>
        <w:t>2</w:t>
      </w:r>
      <w:r w:rsidRPr="003546DF">
        <w:t xml:space="preserve"> </w:t>
      </w:r>
      <w:r w:rsidRPr="003546DF">
        <w:t>再次放大信号的幅度，使其达到足以驱动后续整形电路的电平。两级放大器的设计不仅提高了触发信号的强度，同时增强了信号的抗干扰能力，从而提高了晶闸管触发的可靠性和稳定性。</w:t>
      </w:r>
    </w:p>
    <w:p w14:paraId="08446885" w14:textId="77777777" w:rsidR="008521E5" w:rsidRDefault="008521E5" w:rsidP="003546DF">
      <w:pPr>
        <w:ind w:firstLine="480"/>
      </w:pPr>
      <w:r>
        <w:rPr>
          <w:rFonts w:hint="eastAsia"/>
        </w:rPr>
        <w:t xml:space="preserve">2. </w:t>
      </w:r>
      <w:r>
        <w:rPr>
          <w:rFonts w:hint="eastAsia"/>
        </w:rPr>
        <w:t>仿真设计</w:t>
      </w:r>
    </w:p>
    <w:p w14:paraId="436A77E1" w14:textId="77777777" w:rsidR="008521E5" w:rsidRDefault="0021007B" w:rsidP="005A60F0">
      <w:pPr>
        <w:pStyle w:val="a4"/>
      </w:pPr>
      <w:r>
        <w:rPr>
          <w:rFonts w:hint="eastAsia"/>
          <w:noProof/>
        </w:rPr>
        <w:t>\</w:t>
      </w:r>
      <w:r w:rsidR="005A60F0">
        <w:rPr>
          <w:noProof/>
        </w:rPr>
        <w:drawing>
          <wp:inline distT="0" distB="0" distL="0" distR="0" wp14:anchorId="0D927953" wp14:editId="47450F43">
            <wp:extent cx="3098800" cy="2802209"/>
            <wp:effectExtent l="0" t="0" r="635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r="25153"/>
                    <a:stretch/>
                  </pic:blipFill>
                  <pic:spPr bwMode="auto">
                    <a:xfrm>
                      <a:off x="0" y="0"/>
                      <a:ext cx="3101191" cy="2804371"/>
                    </a:xfrm>
                    <a:prstGeom prst="rect">
                      <a:avLst/>
                    </a:prstGeom>
                    <a:ln>
                      <a:noFill/>
                    </a:ln>
                    <a:extLst>
                      <a:ext uri="{53640926-AAD7-44D8-BBD7-CCE9431645EC}">
                        <a14:shadowObscured xmlns:a14="http://schemas.microsoft.com/office/drawing/2010/main"/>
                      </a:ext>
                    </a:extLst>
                  </pic:spPr>
                </pic:pic>
              </a:graphicData>
            </a:graphic>
          </wp:inline>
        </w:drawing>
      </w:r>
    </w:p>
    <w:p w14:paraId="6685CA1A" w14:textId="77777777" w:rsidR="00636A41" w:rsidRDefault="00636A41" w:rsidP="00636A41">
      <w:pPr>
        <w:pStyle w:val="a4"/>
      </w:pPr>
      <w:r>
        <w:t>图</w:t>
      </w:r>
      <w:r>
        <w:t xml:space="preserve">1-7 </w:t>
      </w:r>
      <w:r>
        <w:t>触发电路相位调节与放大部分仿真电路</w:t>
      </w:r>
    </w:p>
    <w:p w14:paraId="35A73FB5" w14:textId="77777777" w:rsidR="00AF1E15" w:rsidRPr="00AF1E15" w:rsidRDefault="003546DF" w:rsidP="003546DF">
      <w:pPr>
        <w:pStyle w:val="3"/>
      </w:pPr>
      <w:r>
        <w:rPr>
          <w:rFonts w:hint="eastAsia"/>
        </w:rPr>
        <w:t>1.</w:t>
      </w:r>
      <w:r w:rsidR="00636A41">
        <w:rPr>
          <w:rFonts w:hint="eastAsia"/>
        </w:rPr>
        <w:t>3</w:t>
      </w:r>
      <w:r>
        <w:rPr>
          <w:rFonts w:hint="eastAsia"/>
        </w:rPr>
        <w:t>.</w:t>
      </w:r>
      <w:r w:rsidR="00AF1E15" w:rsidRPr="00AF1E15">
        <w:t xml:space="preserve">3 </w:t>
      </w:r>
      <w:r w:rsidR="00AF1E15" w:rsidRPr="00AF1E15">
        <w:t>功率放大电路</w:t>
      </w:r>
      <w:r>
        <w:rPr>
          <w:rFonts w:hint="eastAsia"/>
        </w:rPr>
        <w:t>原理</w:t>
      </w:r>
    </w:p>
    <w:p w14:paraId="6C43CAAF" w14:textId="77777777" w:rsidR="00636A41" w:rsidRDefault="00636A41" w:rsidP="003546DF">
      <w:pPr>
        <w:ind w:firstLine="480"/>
      </w:pPr>
      <w:r>
        <w:rPr>
          <w:rFonts w:hint="eastAsia"/>
        </w:rPr>
        <w:t xml:space="preserve">1. </w:t>
      </w:r>
      <w:r>
        <w:rPr>
          <w:rFonts w:hint="eastAsia"/>
        </w:rPr>
        <w:t>原理分析</w:t>
      </w:r>
    </w:p>
    <w:p w14:paraId="7FC383CC" w14:textId="77777777" w:rsidR="003546DF" w:rsidRPr="003546DF" w:rsidRDefault="003546DF" w:rsidP="003546DF">
      <w:pPr>
        <w:ind w:firstLine="480"/>
      </w:pPr>
      <w:r w:rsidRPr="003546DF">
        <w:t>晶体管</w:t>
      </w:r>
      <w:r w:rsidRPr="003546DF">
        <w:t xml:space="preserve"> VT</w:t>
      </w:r>
      <w:r w:rsidRPr="003546DF">
        <w:rPr>
          <w:vertAlign w:val="subscript"/>
        </w:rPr>
        <w:t>3</w:t>
      </w:r>
      <w:r w:rsidRPr="003546DF">
        <w:t>负责将经过整形的触发信号转换为高电流脉冲，以驱动主电路中的晶闸管</w:t>
      </w:r>
      <w:r w:rsidRPr="003546DF">
        <w:t xml:space="preserve"> VT</w:t>
      </w:r>
      <w:r w:rsidRPr="003546DF">
        <w:rPr>
          <w:vertAlign w:val="subscript"/>
        </w:rPr>
        <w:t>1</w:t>
      </w:r>
      <w:r w:rsidRPr="003546DF">
        <w:t xml:space="preserve"> </w:t>
      </w:r>
      <w:r w:rsidRPr="003546DF">
        <w:t>和</w:t>
      </w:r>
      <w:r w:rsidRPr="003546DF">
        <w:t xml:space="preserve"> VT</w:t>
      </w:r>
      <w:r w:rsidRPr="003546DF">
        <w:rPr>
          <w:vertAlign w:val="subscript"/>
        </w:rPr>
        <w:t>2</w:t>
      </w:r>
      <w:r w:rsidRPr="003546DF">
        <w:t>。</w:t>
      </w:r>
      <w:r w:rsidRPr="003546DF">
        <w:t>VT</w:t>
      </w:r>
      <w:r w:rsidRPr="003546DF">
        <w:rPr>
          <w:vertAlign w:val="subscript"/>
        </w:rPr>
        <w:t>3</w:t>
      </w:r>
      <w:r w:rsidRPr="003546DF">
        <w:t xml:space="preserve"> </w:t>
      </w:r>
      <w:r w:rsidRPr="003546DF">
        <w:t>的饱和导通状态会输出足够强的触发电流，确保晶闸管能够在其门极获得稳定的触发信号。</w:t>
      </w:r>
    </w:p>
    <w:p w14:paraId="0AA41C6D" w14:textId="77777777" w:rsidR="003546DF" w:rsidRPr="003546DF" w:rsidRDefault="003546DF" w:rsidP="003546DF">
      <w:pPr>
        <w:ind w:firstLine="480"/>
      </w:pPr>
      <w:r w:rsidRPr="003546DF">
        <w:t>二极管</w:t>
      </w:r>
      <w:r w:rsidRPr="003546DF">
        <w:t xml:space="preserve"> D</w:t>
      </w:r>
      <w:r w:rsidRPr="003546DF">
        <w:rPr>
          <w:vertAlign w:val="subscript"/>
        </w:rPr>
        <w:t>7</w:t>
      </w:r>
      <w:r w:rsidRPr="003546DF">
        <w:t xml:space="preserve"> </w:t>
      </w:r>
      <w:r w:rsidRPr="003546DF">
        <w:t>和</w:t>
      </w:r>
      <w:r w:rsidRPr="003546DF">
        <w:t xml:space="preserve"> D</w:t>
      </w:r>
      <w:r w:rsidRPr="003546DF">
        <w:rPr>
          <w:vertAlign w:val="subscript"/>
        </w:rPr>
        <w:t>8</w:t>
      </w:r>
      <w:r w:rsidRPr="003546DF">
        <w:t xml:space="preserve"> </w:t>
      </w:r>
      <w:r w:rsidRPr="003546DF">
        <w:t>的作用是为</w:t>
      </w:r>
      <w:r w:rsidRPr="003546DF">
        <w:t xml:space="preserve"> VT</w:t>
      </w:r>
      <w:r w:rsidRPr="003546DF">
        <w:rPr>
          <w:vertAlign w:val="subscript"/>
        </w:rPr>
        <w:t>3</w:t>
      </w:r>
      <w:r w:rsidRPr="003546DF">
        <w:t xml:space="preserve"> </w:t>
      </w:r>
      <w:r w:rsidRPr="003546DF">
        <w:t>提供反向电压保护。在触发晶闸管时，负载电路中可能存在反向瞬态电压，这种反向电压如果直接作用在</w:t>
      </w:r>
      <w:r w:rsidRPr="003546DF">
        <w:t xml:space="preserve"> VT</w:t>
      </w:r>
      <w:r w:rsidRPr="003546DF">
        <w:rPr>
          <w:vertAlign w:val="subscript"/>
        </w:rPr>
        <w:t>3</w:t>
      </w:r>
      <w:r w:rsidRPr="003546DF">
        <w:t xml:space="preserve"> </w:t>
      </w:r>
      <w:r w:rsidRPr="003546DF">
        <w:t>上，可能会导致晶体管损坏。</w:t>
      </w:r>
      <w:r w:rsidRPr="003546DF">
        <w:t>D</w:t>
      </w:r>
      <w:r w:rsidRPr="003546DF">
        <w:rPr>
          <w:vertAlign w:val="subscript"/>
        </w:rPr>
        <w:t>7</w:t>
      </w:r>
      <w:r w:rsidRPr="003546DF">
        <w:t xml:space="preserve"> </w:t>
      </w:r>
      <w:r w:rsidRPr="003546DF">
        <w:t>和</w:t>
      </w:r>
      <w:r w:rsidRPr="003546DF">
        <w:t xml:space="preserve"> D</w:t>
      </w:r>
      <w:r w:rsidRPr="003546DF">
        <w:rPr>
          <w:vertAlign w:val="subscript"/>
        </w:rPr>
        <w:t>8</w:t>
      </w:r>
      <w:r w:rsidRPr="003546DF">
        <w:t xml:space="preserve"> </w:t>
      </w:r>
      <w:r w:rsidRPr="003546DF">
        <w:t>在电路中提供一个反向电压保护通道，使得反向电压被二极管吸收，从而避免对</w:t>
      </w:r>
      <w:r w:rsidRPr="003546DF">
        <w:t xml:space="preserve"> VT</w:t>
      </w:r>
      <w:r w:rsidRPr="003546DF">
        <w:rPr>
          <w:vertAlign w:val="subscript"/>
        </w:rPr>
        <w:t>3</w:t>
      </w:r>
      <w:r w:rsidRPr="003546DF">
        <w:t xml:space="preserve"> </w:t>
      </w:r>
      <w:r w:rsidRPr="003546DF">
        <w:t>的损害。</w:t>
      </w:r>
    </w:p>
    <w:p w14:paraId="54E34A0D" w14:textId="77777777" w:rsidR="003546DF" w:rsidRDefault="003546DF" w:rsidP="003546DF">
      <w:pPr>
        <w:ind w:firstLine="480"/>
      </w:pPr>
      <w:r w:rsidRPr="003546DF">
        <w:t>电容</w:t>
      </w:r>
      <w:r w:rsidRPr="003546DF">
        <w:t xml:space="preserve"> C</w:t>
      </w:r>
      <w:r w:rsidRPr="003546DF">
        <w:rPr>
          <w:vertAlign w:val="subscript"/>
        </w:rPr>
        <w:t>2</w:t>
      </w:r>
      <w:r w:rsidRPr="003546DF">
        <w:t xml:space="preserve"> </w:t>
      </w:r>
      <w:r w:rsidRPr="003546DF">
        <w:t>和二极管</w:t>
      </w:r>
      <w:r w:rsidRPr="003546DF">
        <w:t xml:space="preserve"> D</w:t>
      </w:r>
      <w:r w:rsidRPr="003546DF">
        <w:rPr>
          <w:vertAlign w:val="subscript"/>
        </w:rPr>
        <w:t>13</w:t>
      </w:r>
      <w:r w:rsidRPr="003546DF">
        <w:t xml:space="preserve"> </w:t>
      </w:r>
      <w:r w:rsidRPr="003546DF">
        <w:t>进一步对输出信号进行整形处理，确保输出的触发脉冲具有稳定的波形和适当的持续时间。特别是对于晶闸管触发而言，触发脉冲的宽度和幅度至关重要，过窄或过宽的脉冲可能导致触发失败或能量浪费。</w:t>
      </w:r>
      <w:r w:rsidRPr="003546DF">
        <w:t xml:space="preserve">C2 </w:t>
      </w:r>
      <w:r w:rsidRPr="003546DF">
        <w:t>和</w:t>
      </w:r>
      <w:r w:rsidRPr="003546DF">
        <w:t xml:space="preserve"> D13 </w:t>
      </w:r>
      <w:r w:rsidRPr="003546DF">
        <w:t>的组合在电路中提供了一种简单而有效的脉冲整形方案。</w:t>
      </w:r>
    </w:p>
    <w:p w14:paraId="2E9CC75D" w14:textId="77777777" w:rsidR="00636A41" w:rsidRDefault="00636A41" w:rsidP="003546DF">
      <w:pPr>
        <w:ind w:firstLine="480"/>
      </w:pPr>
      <w:r>
        <w:rPr>
          <w:rFonts w:hint="eastAsia"/>
        </w:rPr>
        <w:lastRenderedPageBreak/>
        <w:t xml:space="preserve">2. </w:t>
      </w:r>
      <w:r>
        <w:rPr>
          <w:rFonts w:hint="eastAsia"/>
        </w:rPr>
        <w:t>仿真搭建</w:t>
      </w:r>
    </w:p>
    <w:p w14:paraId="4F99112D" w14:textId="77777777" w:rsidR="00636A41" w:rsidRDefault="00463B8A" w:rsidP="00636A41">
      <w:pPr>
        <w:pStyle w:val="a4"/>
      </w:pPr>
      <w:r>
        <w:rPr>
          <w:noProof/>
        </w:rPr>
        <w:drawing>
          <wp:inline distT="0" distB="0" distL="0" distR="0" wp14:anchorId="3F675A54" wp14:editId="7B010BF3">
            <wp:extent cx="1971675" cy="3257550"/>
            <wp:effectExtent l="0" t="0" r="9525"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971675" cy="3257550"/>
                    </a:xfrm>
                    <a:prstGeom prst="rect">
                      <a:avLst/>
                    </a:prstGeom>
                  </pic:spPr>
                </pic:pic>
              </a:graphicData>
            </a:graphic>
          </wp:inline>
        </w:drawing>
      </w:r>
    </w:p>
    <w:p w14:paraId="3E34D5BF" w14:textId="77777777" w:rsidR="00636A41" w:rsidRDefault="00636A41" w:rsidP="00636A41">
      <w:pPr>
        <w:pStyle w:val="a4"/>
      </w:pPr>
      <w:r>
        <w:t>图</w:t>
      </w:r>
      <w:r>
        <w:t xml:space="preserve">1-8 </w:t>
      </w:r>
      <w:r>
        <w:t>功率放大与脉冲整形电路仿真电路</w:t>
      </w:r>
    </w:p>
    <w:p w14:paraId="0BF8D788" w14:textId="77777777" w:rsidR="00636A41" w:rsidRDefault="00636A41" w:rsidP="003546DF">
      <w:pPr>
        <w:ind w:firstLine="480"/>
      </w:pPr>
      <w:r>
        <w:rPr>
          <w:rFonts w:hint="eastAsia"/>
        </w:rPr>
        <w:t xml:space="preserve">3. </w:t>
      </w:r>
      <w:r>
        <w:rPr>
          <w:rFonts w:hint="eastAsia"/>
        </w:rPr>
        <w:t>理论输出</w:t>
      </w:r>
    </w:p>
    <w:p w14:paraId="64713965" w14:textId="77777777" w:rsidR="00636A41" w:rsidRDefault="00665DBA" w:rsidP="00636A41">
      <w:pPr>
        <w:pStyle w:val="a4"/>
      </w:pPr>
      <w:r>
        <w:rPr>
          <w:noProof/>
        </w:rPr>
        <w:drawing>
          <wp:inline distT="0" distB="0" distL="0" distR="0" wp14:anchorId="72345565" wp14:editId="5CBD0817">
            <wp:extent cx="4862945" cy="1607711"/>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868034" cy="1609394"/>
                    </a:xfrm>
                    <a:prstGeom prst="rect">
                      <a:avLst/>
                    </a:prstGeom>
                  </pic:spPr>
                </pic:pic>
              </a:graphicData>
            </a:graphic>
          </wp:inline>
        </w:drawing>
      </w:r>
    </w:p>
    <w:p w14:paraId="66B3D259" w14:textId="77777777" w:rsidR="00636A41" w:rsidRPr="003546DF" w:rsidRDefault="00636A41" w:rsidP="00636A41">
      <w:pPr>
        <w:pStyle w:val="a4"/>
      </w:pPr>
      <w:r>
        <w:t>图</w:t>
      </w:r>
      <w:r>
        <w:t>1-9 e</w:t>
      </w:r>
      <w:r>
        <w:t>点理论输出波形（触发脉冲）</w:t>
      </w:r>
    </w:p>
    <w:p w14:paraId="1B998770" w14:textId="58DBF031" w:rsidR="00370AF3" w:rsidRDefault="00000000">
      <w:pPr>
        <w:ind w:firstLine="480"/>
      </w:pPr>
      <w:r>
        <w:t>e</w:t>
      </w:r>
      <w:r>
        <w:t>点为触发信号输出端，呈现周期性脉冲串；通过调节</w:t>
      </w:r>
      <w:r>
        <w:t>RP1</w:t>
      </w:r>
      <w:r>
        <w:t>可改变脉冲相位，从而调节晶闸管导通角并控制负载平均电压。</w:t>
      </w:r>
    </w:p>
    <w:p w14:paraId="6BED84C3" w14:textId="77777777" w:rsidR="00AF1E15" w:rsidRDefault="00AB5645" w:rsidP="00AB5645">
      <w:pPr>
        <w:pStyle w:val="3"/>
      </w:pPr>
      <w:r>
        <w:rPr>
          <w:rFonts w:hint="eastAsia"/>
        </w:rPr>
        <w:t>1.</w:t>
      </w:r>
      <w:r w:rsidR="00636A41">
        <w:rPr>
          <w:rFonts w:hint="eastAsia"/>
        </w:rPr>
        <w:t>3</w:t>
      </w:r>
      <w:r>
        <w:rPr>
          <w:rFonts w:hint="eastAsia"/>
        </w:rPr>
        <w:t>.</w:t>
      </w:r>
      <w:r w:rsidR="00AF1E15" w:rsidRPr="00AF1E15">
        <w:t xml:space="preserve">4 </w:t>
      </w:r>
      <w:r w:rsidR="00AF1E15" w:rsidRPr="00AF1E15">
        <w:t>输出与负载</w:t>
      </w:r>
    </w:p>
    <w:p w14:paraId="120B2C12" w14:textId="77777777" w:rsidR="00636A41" w:rsidRDefault="00636A41" w:rsidP="00AB5645">
      <w:pPr>
        <w:ind w:firstLine="480"/>
      </w:pPr>
      <w:r>
        <w:rPr>
          <w:rFonts w:hint="eastAsia"/>
        </w:rPr>
        <w:t xml:space="preserve">1. </w:t>
      </w:r>
      <w:r>
        <w:rPr>
          <w:rFonts w:hint="eastAsia"/>
        </w:rPr>
        <w:t>原理分析</w:t>
      </w:r>
    </w:p>
    <w:p w14:paraId="51A67280" w14:textId="77777777" w:rsidR="00AB5645" w:rsidRPr="00AB5645" w:rsidRDefault="00AB5645" w:rsidP="00AB5645">
      <w:pPr>
        <w:ind w:firstLine="480"/>
      </w:pPr>
      <w:r w:rsidRPr="00AB5645">
        <w:t>触发信号通过</w:t>
      </w:r>
      <w:r w:rsidRPr="00AB5645">
        <w:t xml:space="preserve"> VT</w:t>
      </w:r>
      <w:r w:rsidRPr="00AB5645">
        <w:rPr>
          <w:vertAlign w:val="subscript"/>
        </w:rPr>
        <w:t>3</w:t>
      </w:r>
      <w:r w:rsidRPr="00AB5645">
        <w:t xml:space="preserve"> </w:t>
      </w:r>
      <w:r w:rsidRPr="00AB5645">
        <w:t>输出，分别连接到晶闸管</w:t>
      </w:r>
      <w:r w:rsidRPr="00AB5645">
        <w:t xml:space="preserve"> VT</w:t>
      </w:r>
      <w:r w:rsidRPr="00AB5645">
        <w:rPr>
          <w:vertAlign w:val="subscript"/>
        </w:rPr>
        <w:t>1</w:t>
      </w:r>
      <w:r w:rsidRPr="00AB5645">
        <w:t xml:space="preserve"> </w:t>
      </w:r>
      <w:r w:rsidRPr="00AB5645">
        <w:t>和</w:t>
      </w:r>
      <w:r w:rsidRPr="00AB5645">
        <w:t xml:space="preserve"> VT</w:t>
      </w:r>
      <w:r w:rsidRPr="00AB5645">
        <w:rPr>
          <w:vertAlign w:val="subscript"/>
        </w:rPr>
        <w:t>2</w:t>
      </w:r>
      <w:r w:rsidRPr="00AB5645">
        <w:t xml:space="preserve"> </w:t>
      </w:r>
      <w:r w:rsidRPr="00AB5645">
        <w:t>的门极</w:t>
      </w:r>
      <w:r w:rsidRPr="00AB5645">
        <w:t xml:space="preserve"> G</w:t>
      </w:r>
      <w:r w:rsidRPr="00AB5645">
        <w:rPr>
          <w:vertAlign w:val="subscript"/>
        </w:rPr>
        <w:t>1</w:t>
      </w:r>
      <w:r w:rsidRPr="00AB5645">
        <w:t xml:space="preserve"> </w:t>
      </w:r>
      <w:r w:rsidRPr="00AB5645">
        <w:t>和</w:t>
      </w:r>
      <w:r w:rsidRPr="00AB5645">
        <w:t xml:space="preserve"> G</w:t>
      </w:r>
      <w:r w:rsidRPr="00AB5645">
        <w:rPr>
          <w:vertAlign w:val="subscript"/>
        </w:rPr>
        <w:t>2</w:t>
      </w:r>
      <w:r w:rsidRPr="00AB5645">
        <w:t>。通过调整两路触发信号的相位和幅度，可以分别控制</w:t>
      </w:r>
      <w:r w:rsidRPr="00AB5645">
        <w:t xml:space="preserve"> VT</w:t>
      </w:r>
      <w:r w:rsidRPr="00AB5645">
        <w:rPr>
          <w:vertAlign w:val="subscript"/>
        </w:rPr>
        <w:t>1</w:t>
      </w:r>
      <w:r w:rsidRPr="00AB5645">
        <w:t xml:space="preserve"> </w:t>
      </w:r>
      <w:r w:rsidRPr="00AB5645">
        <w:t>和</w:t>
      </w:r>
      <w:r w:rsidRPr="00AB5645">
        <w:t xml:space="preserve"> VT</w:t>
      </w:r>
      <w:r w:rsidRPr="00AB5645">
        <w:rPr>
          <w:vertAlign w:val="subscript"/>
        </w:rPr>
        <w:t>2</w:t>
      </w:r>
      <w:r w:rsidRPr="00AB5645">
        <w:t xml:space="preserve"> </w:t>
      </w:r>
      <w:r w:rsidRPr="00AB5645">
        <w:t>的导通情况，从而实现负载电流的半波或全波控制。</w:t>
      </w:r>
    </w:p>
    <w:p w14:paraId="798368AC" w14:textId="77777777" w:rsidR="00AB5645" w:rsidRPr="00AB5645" w:rsidRDefault="00AB5645" w:rsidP="00AB5645">
      <w:pPr>
        <w:ind w:firstLine="480"/>
      </w:pPr>
      <w:r w:rsidRPr="00AB5645">
        <w:t>VT</w:t>
      </w:r>
      <w:r w:rsidRPr="00AB5645">
        <w:rPr>
          <w:vertAlign w:val="subscript"/>
        </w:rPr>
        <w:t>1</w:t>
      </w:r>
      <w:r w:rsidRPr="00AB5645">
        <w:t xml:space="preserve"> </w:t>
      </w:r>
      <w:r w:rsidRPr="00AB5645">
        <w:t>和</w:t>
      </w:r>
      <w:r w:rsidRPr="00AB5645">
        <w:t xml:space="preserve"> VT</w:t>
      </w:r>
      <w:r w:rsidRPr="00AB5645">
        <w:rPr>
          <w:vertAlign w:val="subscript"/>
        </w:rPr>
        <w:t>2</w:t>
      </w:r>
      <w:r w:rsidRPr="00AB5645">
        <w:t xml:space="preserve"> </w:t>
      </w:r>
      <w:r w:rsidRPr="00AB5645">
        <w:t>的阴极</w:t>
      </w:r>
      <w:r w:rsidRPr="00AB5645">
        <w:t xml:space="preserve"> K</w:t>
      </w:r>
      <w:r w:rsidRPr="00AB5645">
        <w:rPr>
          <w:vertAlign w:val="subscript"/>
        </w:rPr>
        <w:t>1</w:t>
      </w:r>
      <w:r w:rsidRPr="00AB5645">
        <w:t xml:space="preserve"> </w:t>
      </w:r>
      <w:r w:rsidRPr="00AB5645">
        <w:t>和</w:t>
      </w:r>
      <w:r w:rsidRPr="00AB5645">
        <w:t xml:space="preserve"> K</w:t>
      </w:r>
      <w:r w:rsidRPr="00AB5645">
        <w:rPr>
          <w:vertAlign w:val="subscript"/>
        </w:rPr>
        <w:t>2</w:t>
      </w:r>
      <w:r w:rsidRPr="00AB5645">
        <w:t xml:space="preserve"> </w:t>
      </w:r>
      <w:r w:rsidRPr="00AB5645">
        <w:t>共用一个公共端，构成完整的触发回路。触</w:t>
      </w:r>
      <w:r w:rsidRPr="00AB5645">
        <w:lastRenderedPageBreak/>
        <w:t>发电路中，通过</w:t>
      </w:r>
      <w:r w:rsidRPr="00AB5645">
        <w:t xml:space="preserve"> K </w:t>
      </w:r>
      <w:proofErr w:type="gramStart"/>
      <w:r w:rsidRPr="00AB5645">
        <w:t>端提供</w:t>
      </w:r>
      <w:proofErr w:type="gramEnd"/>
      <w:r w:rsidRPr="00AB5645">
        <w:t>一个公共的参考电位，有利于触发电流的闭合。这样的设计简化了电路结构，同时确保了触发信号的稳定性。</w:t>
      </w:r>
    </w:p>
    <w:p w14:paraId="415375F6" w14:textId="77777777" w:rsidR="00D863F4" w:rsidRDefault="00636A41" w:rsidP="00D863F4">
      <w:pPr>
        <w:ind w:firstLine="480"/>
      </w:pPr>
      <w:r>
        <w:rPr>
          <w:rFonts w:hint="eastAsia"/>
        </w:rPr>
        <w:t xml:space="preserve">2. </w:t>
      </w:r>
      <w:r>
        <w:rPr>
          <w:rFonts w:hint="eastAsia"/>
        </w:rPr>
        <w:t>仿真搭建</w:t>
      </w:r>
    </w:p>
    <w:p w14:paraId="39E1325D" w14:textId="77777777" w:rsidR="00636A41" w:rsidRDefault="00EC382B" w:rsidP="00636A41">
      <w:pPr>
        <w:pStyle w:val="a4"/>
      </w:pPr>
      <w:r>
        <w:rPr>
          <w:noProof/>
        </w:rPr>
        <w:drawing>
          <wp:inline distT="0" distB="0" distL="0" distR="0" wp14:anchorId="5AEC32B2" wp14:editId="3261B66C">
            <wp:extent cx="5274310" cy="2047240"/>
            <wp:effectExtent l="0" t="0" r="254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74310" cy="2047240"/>
                    </a:xfrm>
                    <a:prstGeom prst="rect">
                      <a:avLst/>
                    </a:prstGeom>
                  </pic:spPr>
                </pic:pic>
              </a:graphicData>
            </a:graphic>
          </wp:inline>
        </w:drawing>
      </w:r>
    </w:p>
    <w:p w14:paraId="0F55E504" w14:textId="77777777" w:rsidR="00636A41" w:rsidRDefault="00636A41" w:rsidP="00636A41">
      <w:pPr>
        <w:pStyle w:val="a4"/>
      </w:pPr>
      <w:r>
        <w:t>图</w:t>
      </w:r>
      <w:r>
        <w:t xml:space="preserve">1-10 </w:t>
      </w:r>
      <w:r>
        <w:t>直流调速系统整体仿真电路</w:t>
      </w:r>
    </w:p>
    <w:p w14:paraId="6D3F8C03" w14:textId="77777777" w:rsidR="00636A41" w:rsidRDefault="00636A41" w:rsidP="00636A41">
      <w:pPr>
        <w:pStyle w:val="2"/>
      </w:pPr>
      <w:r>
        <w:rPr>
          <w:rFonts w:hint="eastAsia"/>
        </w:rPr>
        <w:t xml:space="preserve">1.4 </w:t>
      </w:r>
      <w:r w:rsidR="00BF11A9">
        <w:rPr>
          <w:rFonts w:hint="eastAsia"/>
        </w:rPr>
        <w:t>焊接电路图</w:t>
      </w:r>
    </w:p>
    <w:p w14:paraId="39EB4CD2" w14:textId="77777777" w:rsidR="00D33B7C" w:rsidRDefault="00D33B7C" w:rsidP="00636A41">
      <w:pPr>
        <w:pStyle w:val="3"/>
      </w:pPr>
      <w:r w:rsidRPr="00D33B7C">
        <w:rPr>
          <w:noProof/>
        </w:rPr>
        <w:drawing>
          <wp:inline distT="0" distB="0" distL="0" distR="0" wp14:anchorId="69A02C51" wp14:editId="25E512E1">
            <wp:extent cx="5151120" cy="3861790"/>
            <wp:effectExtent l="0" t="0" r="0" b="571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152044" cy="3862483"/>
                    </a:xfrm>
                    <a:prstGeom prst="rect">
                      <a:avLst/>
                    </a:prstGeom>
                    <a:noFill/>
                    <a:ln>
                      <a:noFill/>
                    </a:ln>
                  </pic:spPr>
                </pic:pic>
              </a:graphicData>
            </a:graphic>
          </wp:inline>
        </w:drawing>
      </w:r>
    </w:p>
    <w:p w14:paraId="12EEE657" w14:textId="77777777" w:rsidR="00636A41" w:rsidRDefault="00D33B7C" w:rsidP="00D33B7C">
      <w:pPr>
        <w:pStyle w:val="a4"/>
      </w:pPr>
      <w:r>
        <w:t>图</w:t>
      </w:r>
      <w:r>
        <w:t xml:space="preserve">1-11 </w:t>
      </w:r>
      <w:r>
        <w:t>直流调速系统实物焊接与连线</w:t>
      </w:r>
    </w:p>
    <w:p w14:paraId="7207471B" w14:textId="77777777" w:rsidR="00636A41" w:rsidRDefault="00636A41" w:rsidP="00636A41">
      <w:pPr>
        <w:pStyle w:val="2"/>
      </w:pPr>
      <w:r>
        <w:rPr>
          <w:rFonts w:hint="eastAsia"/>
        </w:rPr>
        <w:t>1.</w:t>
      </w:r>
      <w:r w:rsidR="00D33B7C">
        <w:rPr>
          <w:rFonts w:hint="eastAsia"/>
        </w:rPr>
        <w:t>4</w:t>
      </w:r>
      <w:r>
        <w:rPr>
          <w:rFonts w:hint="eastAsia"/>
        </w:rPr>
        <w:t>调试用仪器设备一览表</w:t>
      </w:r>
    </w:p>
    <w:p w14:paraId="1C3FDD28" w14:textId="77777777" w:rsidR="007E45BE" w:rsidRDefault="007E45BE" w:rsidP="007E45BE">
      <w:pPr>
        <w:ind w:firstLine="480"/>
      </w:pPr>
      <w:r>
        <w:rPr>
          <w:rFonts w:hint="eastAsia"/>
        </w:rPr>
        <w:t>使用设备：</w:t>
      </w:r>
      <w:r w:rsidRPr="007E45BE">
        <w:rPr>
          <w:rFonts w:hint="eastAsia"/>
        </w:rPr>
        <w:t>SIGLENT SDS1072A</w:t>
      </w:r>
      <w:r w:rsidRPr="007E45BE">
        <w:rPr>
          <w:rFonts w:hint="eastAsia"/>
        </w:rPr>
        <w:t>示波器</w:t>
      </w:r>
      <w:r>
        <w:rPr>
          <w:rFonts w:hint="eastAsia"/>
        </w:rPr>
        <w:t>、</w:t>
      </w:r>
      <w:r w:rsidRPr="007E45BE">
        <w:rPr>
          <w:rFonts w:hint="eastAsia"/>
        </w:rPr>
        <w:t>UT802</w:t>
      </w:r>
      <w:r w:rsidRPr="007E45BE">
        <w:rPr>
          <w:rFonts w:hint="eastAsia"/>
        </w:rPr>
        <w:t>万用表</w:t>
      </w: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00"/>
        <w:gridCol w:w="4096"/>
      </w:tblGrid>
      <w:tr w:rsidR="00FD5244" w:rsidRPr="007E45BE" w14:paraId="1B97E12E" w14:textId="77777777" w:rsidTr="007E45BE">
        <w:tc>
          <w:tcPr>
            <w:tcW w:w="4200" w:type="dxa"/>
          </w:tcPr>
          <w:p w14:paraId="5914153B" w14:textId="77777777" w:rsidR="00FD5244" w:rsidRPr="007E45BE" w:rsidRDefault="00FD5244" w:rsidP="007E45BE">
            <w:pPr>
              <w:pStyle w:val="a4"/>
            </w:pPr>
            <w:r w:rsidRPr="007E45BE">
              <w:rPr>
                <w:rFonts w:hint="eastAsia"/>
                <w:noProof/>
              </w:rPr>
              <w:lastRenderedPageBreak/>
              <w:drawing>
                <wp:inline distT="0" distB="0" distL="0" distR="0" wp14:anchorId="2EDA3624" wp14:editId="045BC52B">
                  <wp:extent cx="2416237" cy="1121134"/>
                  <wp:effectExtent l="0" t="0" r="3175" b="3175"/>
                  <wp:docPr id="39316513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7314" t="32555" r="1377" b="10969"/>
                          <a:stretch/>
                        </pic:blipFill>
                        <pic:spPr bwMode="auto">
                          <a:xfrm>
                            <a:off x="0" y="0"/>
                            <a:ext cx="2432848" cy="1128841"/>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096" w:type="dxa"/>
          </w:tcPr>
          <w:p w14:paraId="727F6022" w14:textId="77777777" w:rsidR="00FD5244" w:rsidRPr="007E45BE" w:rsidRDefault="00FD5244" w:rsidP="007E45BE">
            <w:pPr>
              <w:pStyle w:val="a4"/>
            </w:pPr>
            <w:r w:rsidRPr="007E45BE">
              <w:rPr>
                <w:rFonts w:hint="eastAsia"/>
                <w:noProof/>
              </w:rPr>
              <w:drawing>
                <wp:inline distT="0" distB="0" distL="0" distR="0" wp14:anchorId="4FA7BE0A" wp14:editId="7132610B">
                  <wp:extent cx="2464102" cy="1068841"/>
                  <wp:effectExtent l="0" t="0" r="0" b="0"/>
                  <wp:docPr id="148598795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1733" t="15775" r="2505" b="28854"/>
                          <a:stretch/>
                        </pic:blipFill>
                        <pic:spPr bwMode="auto">
                          <a:xfrm>
                            <a:off x="0" y="0"/>
                            <a:ext cx="2493755" cy="1081704"/>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FD5244" w:rsidRPr="007E45BE" w14:paraId="08A2B101" w14:textId="77777777" w:rsidTr="007E45BE">
        <w:tc>
          <w:tcPr>
            <w:tcW w:w="4200" w:type="dxa"/>
          </w:tcPr>
          <w:p w14:paraId="2CA659AF" w14:textId="77777777" w:rsidR="00FD5244" w:rsidRPr="007E45BE" w:rsidRDefault="00FD5244" w:rsidP="007E45BE">
            <w:pPr>
              <w:pStyle w:val="a4"/>
            </w:pPr>
            <w:r w:rsidRPr="007E45BE">
              <w:rPr>
                <w:rFonts w:hint="eastAsia"/>
              </w:rPr>
              <w:t>(a)SIGLENT SDS1072A</w:t>
            </w:r>
            <w:r w:rsidRPr="007E45BE">
              <w:rPr>
                <w:rFonts w:hint="eastAsia"/>
              </w:rPr>
              <w:t>示波器</w:t>
            </w:r>
          </w:p>
        </w:tc>
        <w:tc>
          <w:tcPr>
            <w:tcW w:w="4096" w:type="dxa"/>
          </w:tcPr>
          <w:p w14:paraId="04CB5C5B" w14:textId="77777777" w:rsidR="00FD5244" w:rsidRPr="007E45BE" w:rsidRDefault="00FD5244" w:rsidP="007E45BE">
            <w:pPr>
              <w:pStyle w:val="a4"/>
            </w:pPr>
            <w:r w:rsidRPr="007E45BE">
              <w:rPr>
                <w:rFonts w:hint="eastAsia"/>
              </w:rPr>
              <w:t>(b)UT802</w:t>
            </w:r>
            <w:r w:rsidRPr="007E45BE">
              <w:rPr>
                <w:rFonts w:hint="eastAsia"/>
              </w:rPr>
              <w:t>万用表</w:t>
            </w:r>
          </w:p>
        </w:tc>
      </w:tr>
    </w:tbl>
    <w:p w14:paraId="646D31B4" w14:textId="77777777" w:rsidR="00636A41" w:rsidRDefault="007E45BE" w:rsidP="007E45BE">
      <w:pPr>
        <w:pStyle w:val="a4"/>
      </w:pPr>
      <w:r>
        <w:t>图</w:t>
      </w:r>
      <w:r>
        <w:t xml:space="preserve">1-12 </w:t>
      </w:r>
      <w:r>
        <w:t>调试仪器使用情况（</w:t>
      </w:r>
      <w:r>
        <w:t>a</w:t>
      </w:r>
      <w:r>
        <w:t>）示波器；（</w:t>
      </w:r>
      <w:r>
        <w:t>b</w:t>
      </w:r>
      <w:r>
        <w:t>）万用表</w:t>
      </w:r>
    </w:p>
    <w:p w14:paraId="4C18A506" w14:textId="77777777" w:rsidR="00636A41" w:rsidRDefault="008D67B8" w:rsidP="00636A41">
      <w:pPr>
        <w:pStyle w:val="2"/>
      </w:pPr>
      <w:r>
        <w:rPr>
          <w:rFonts w:hint="eastAsia"/>
        </w:rPr>
        <w:t>1.5</w:t>
      </w:r>
      <w:r w:rsidR="00636A41">
        <w:rPr>
          <w:rFonts w:hint="eastAsia"/>
        </w:rPr>
        <w:t>各点实际波形记录</w:t>
      </w:r>
    </w:p>
    <w:p w14:paraId="687FC0D4" w14:textId="77777777" w:rsidR="007F52B9" w:rsidRDefault="008D67B8" w:rsidP="00E724D5">
      <w:pPr>
        <w:pStyle w:val="3"/>
      </w:pPr>
      <w:r>
        <w:rPr>
          <w:rFonts w:hint="eastAsia"/>
        </w:rPr>
        <w:t>1.5</w:t>
      </w:r>
      <w:r w:rsidR="00E724D5">
        <w:rPr>
          <w:rFonts w:hint="eastAsia"/>
        </w:rPr>
        <w:t>.1</w:t>
      </w:r>
      <w:r w:rsidR="007F52B9">
        <w:rPr>
          <w:rFonts w:hint="eastAsia"/>
        </w:rPr>
        <w:t xml:space="preserve"> </w:t>
      </w:r>
      <w:r w:rsidR="007F52B9">
        <w:rPr>
          <w:rFonts w:hint="eastAsia"/>
        </w:rPr>
        <w:t>输入交流电波形</w:t>
      </w:r>
    </w:p>
    <w:p w14:paraId="08156334" w14:textId="77777777" w:rsidR="00636A41" w:rsidRDefault="00937D6A" w:rsidP="007F52B9">
      <w:pPr>
        <w:pStyle w:val="a4"/>
      </w:pPr>
      <w:r w:rsidRPr="00937D6A">
        <w:rPr>
          <w:noProof/>
        </w:rPr>
        <w:drawing>
          <wp:inline distT="0" distB="0" distL="0" distR="0" wp14:anchorId="34C1D3EA" wp14:editId="0AEB87A9">
            <wp:extent cx="4564380" cy="2254162"/>
            <wp:effectExtent l="0" t="0" r="762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576380" cy="2260088"/>
                    </a:xfrm>
                    <a:prstGeom prst="rect">
                      <a:avLst/>
                    </a:prstGeom>
                    <a:noFill/>
                    <a:ln>
                      <a:noFill/>
                    </a:ln>
                  </pic:spPr>
                </pic:pic>
              </a:graphicData>
            </a:graphic>
          </wp:inline>
        </w:drawing>
      </w:r>
    </w:p>
    <w:p w14:paraId="378B81BB" w14:textId="77777777" w:rsidR="00DF29B9" w:rsidRDefault="00DF29B9" w:rsidP="007F52B9">
      <w:pPr>
        <w:pStyle w:val="a4"/>
      </w:pPr>
      <w:r>
        <w:t>图</w:t>
      </w:r>
      <w:r>
        <w:t xml:space="preserve">1-13 </w:t>
      </w:r>
      <w:r>
        <w:t>输入交流电压波形（</w:t>
      </w:r>
      <w:r>
        <w:t>50 Hz</w:t>
      </w:r>
      <w:r>
        <w:t>）</w:t>
      </w:r>
    </w:p>
    <w:p w14:paraId="7DFCB37A" w14:textId="089A671D" w:rsidR="00370AF3" w:rsidRDefault="00000000">
      <w:pPr>
        <w:ind w:firstLine="480"/>
      </w:pPr>
      <w:r>
        <w:t>输入为</w:t>
      </w:r>
      <w:r>
        <w:t xml:space="preserve">50 Hz </w:t>
      </w:r>
      <w:r>
        <w:t>交流正弦电压，是整流与触发同步的基准信号。</w:t>
      </w:r>
    </w:p>
    <w:p w14:paraId="627E59A3" w14:textId="77777777" w:rsidR="007F52B9" w:rsidRDefault="008D67B8" w:rsidP="00E724D5">
      <w:pPr>
        <w:pStyle w:val="3"/>
      </w:pPr>
      <w:r>
        <w:rPr>
          <w:rFonts w:hint="eastAsia"/>
        </w:rPr>
        <w:t>1.5</w:t>
      </w:r>
      <w:r w:rsidR="00E724D5">
        <w:rPr>
          <w:rFonts w:hint="eastAsia"/>
        </w:rPr>
        <w:t>.</w:t>
      </w:r>
      <w:r w:rsidR="007F52B9">
        <w:rPr>
          <w:rFonts w:hint="eastAsia"/>
        </w:rPr>
        <w:t>2</w:t>
      </w:r>
      <w:r w:rsidR="00E724D5">
        <w:rPr>
          <w:rFonts w:hint="eastAsia"/>
        </w:rPr>
        <w:t xml:space="preserve"> </w:t>
      </w:r>
      <w:r w:rsidR="007F52B9">
        <w:rPr>
          <w:rFonts w:hint="eastAsia"/>
        </w:rPr>
        <w:t>a</w:t>
      </w:r>
      <w:r w:rsidR="007F52B9">
        <w:rPr>
          <w:rFonts w:hint="eastAsia"/>
        </w:rPr>
        <w:t>点</w:t>
      </w:r>
      <w:r w:rsidR="004D5353">
        <w:rPr>
          <w:rFonts w:hint="eastAsia"/>
        </w:rPr>
        <w:t>与</w:t>
      </w:r>
      <w:r w:rsidR="004D5353">
        <w:rPr>
          <w:rFonts w:hint="eastAsia"/>
        </w:rPr>
        <w:t>b</w:t>
      </w:r>
      <w:r w:rsidR="004D5353">
        <w:rPr>
          <w:rFonts w:hint="eastAsia"/>
        </w:rPr>
        <w:t>点</w:t>
      </w:r>
      <w:r w:rsidR="007F52B9">
        <w:rPr>
          <w:rFonts w:hint="eastAsia"/>
        </w:rPr>
        <w:t>波形</w:t>
      </w:r>
      <w:r w:rsidR="004737B2">
        <w:rPr>
          <w:rFonts w:hint="eastAsia"/>
        </w:rPr>
        <w:t>（</w:t>
      </w:r>
      <w:proofErr w:type="gramStart"/>
      <w:r w:rsidR="004737B2">
        <w:rPr>
          <w:rFonts w:hint="eastAsia"/>
        </w:rPr>
        <w:t>不</w:t>
      </w:r>
      <w:proofErr w:type="gramEnd"/>
      <w:r w:rsidR="004737B2">
        <w:rPr>
          <w:rFonts w:hint="eastAsia"/>
        </w:rPr>
        <w:t>接入负载）</w:t>
      </w:r>
    </w:p>
    <w:p w14:paraId="2441A80B" w14:textId="77777777" w:rsidR="007E45BE" w:rsidRDefault="004D5353" w:rsidP="007F52B9">
      <w:pPr>
        <w:pStyle w:val="a4"/>
      </w:pPr>
      <w:r w:rsidRPr="004D5353">
        <w:rPr>
          <w:noProof/>
        </w:rPr>
        <w:drawing>
          <wp:inline distT="0" distB="0" distL="0" distR="0" wp14:anchorId="08C01519" wp14:editId="4BF6041F">
            <wp:extent cx="3611880" cy="2045109"/>
            <wp:effectExtent l="0" t="0" r="762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616406" cy="2047672"/>
                    </a:xfrm>
                    <a:prstGeom prst="rect">
                      <a:avLst/>
                    </a:prstGeom>
                    <a:noFill/>
                    <a:ln>
                      <a:noFill/>
                    </a:ln>
                  </pic:spPr>
                </pic:pic>
              </a:graphicData>
            </a:graphic>
          </wp:inline>
        </w:drawing>
      </w:r>
    </w:p>
    <w:p w14:paraId="05D88212" w14:textId="13B9B9D9" w:rsidR="00DF29B9" w:rsidRDefault="00DF29B9" w:rsidP="007F52B9">
      <w:pPr>
        <w:pStyle w:val="a4"/>
      </w:pPr>
      <w:r>
        <w:t>图</w:t>
      </w:r>
      <w:r>
        <w:t>1-14 a</w:t>
      </w:r>
      <w:r>
        <w:t>点与</w:t>
      </w:r>
      <w:r>
        <w:t>b</w:t>
      </w:r>
      <w:r>
        <w:t>点波形对比（紫：</w:t>
      </w:r>
      <w:r>
        <w:t>a</w:t>
      </w:r>
      <w:r>
        <w:t>点；黄：</w:t>
      </w:r>
      <w:r>
        <w:t>b</w:t>
      </w:r>
      <w:r>
        <w:t>点；空载</w:t>
      </w:r>
      <w:r w:rsidR="009325D4">
        <w:rPr>
          <w:rFonts w:hint="eastAsia"/>
        </w:rPr>
        <w:t>情况下测量</w:t>
      </w:r>
      <w:r>
        <w:t>）</w:t>
      </w:r>
    </w:p>
    <w:p w14:paraId="5E02985F" w14:textId="267278D0" w:rsidR="00370AF3" w:rsidRDefault="00000000">
      <w:pPr>
        <w:ind w:firstLine="480"/>
      </w:pPr>
      <w:r>
        <w:t>空载条件下，</w:t>
      </w:r>
      <w:r>
        <w:t>a</w:t>
      </w:r>
      <w:r>
        <w:t>点为整流后的脉动电压；</w:t>
      </w:r>
      <w:r>
        <w:t>b</w:t>
      </w:r>
      <w:r>
        <w:t>点经</w:t>
      </w:r>
      <w:proofErr w:type="gramStart"/>
      <w:r>
        <w:t>稳压二极管钳位后</w:t>
      </w:r>
      <w:proofErr w:type="gramEnd"/>
      <w:r>
        <w:t>顶部被限</w:t>
      </w:r>
      <w:r>
        <w:lastRenderedPageBreak/>
        <w:t>制。对比两通道可直观看到稳压环节的削顶效果。</w:t>
      </w:r>
    </w:p>
    <w:p w14:paraId="249C5851" w14:textId="77777777" w:rsidR="007E45BE" w:rsidRPr="007F52B9" w:rsidRDefault="008D67B8" w:rsidP="00E724D5">
      <w:pPr>
        <w:pStyle w:val="3"/>
      </w:pPr>
      <w:r>
        <w:rPr>
          <w:rFonts w:hint="eastAsia"/>
        </w:rPr>
        <w:t>1.5</w:t>
      </w:r>
      <w:r w:rsidR="00E724D5">
        <w:rPr>
          <w:rFonts w:hint="eastAsia"/>
        </w:rPr>
        <w:t>.</w:t>
      </w:r>
      <w:r w:rsidR="007F52B9">
        <w:rPr>
          <w:rFonts w:hint="eastAsia"/>
        </w:rPr>
        <w:t xml:space="preserve">3 </w:t>
      </w:r>
      <w:r w:rsidR="002A106B">
        <w:rPr>
          <w:rFonts w:hint="eastAsia"/>
        </w:rPr>
        <w:t>a</w:t>
      </w:r>
      <w:r w:rsidR="002A106B">
        <w:rPr>
          <w:rFonts w:hint="eastAsia"/>
        </w:rPr>
        <w:t>点与</w:t>
      </w:r>
      <w:r w:rsidR="002A106B">
        <w:rPr>
          <w:rFonts w:hint="eastAsia"/>
        </w:rPr>
        <w:t>b</w:t>
      </w:r>
      <w:r w:rsidR="002A106B">
        <w:rPr>
          <w:rFonts w:hint="eastAsia"/>
        </w:rPr>
        <w:t>点波形（接入负载之后）</w:t>
      </w:r>
    </w:p>
    <w:p w14:paraId="1CF4F32B" w14:textId="77777777" w:rsidR="00DF29B9" w:rsidRDefault="00C64BB7" w:rsidP="007F52B9">
      <w:pPr>
        <w:pStyle w:val="a4"/>
      </w:pPr>
      <w:r w:rsidRPr="00C64BB7">
        <w:rPr>
          <w:noProof/>
        </w:rPr>
        <w:drawing>
          <wp:inline distT="0" distB="0" distL="0" distR="0" wp14:anchorId="38090143" wp14:editId="4C8245AD">
            <wp:extent cx="2619912" cy="1447165"/>
            <wp:effectExtent l="0" t="0" r="9525" b="635"/>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647232" cy="1462256"/>
                    </a:xfrm>
                    <a:prstGeom prst="rect">
                      <a:avLst/>
                    </a:prstGeom>
                    <a:noFill/>
                    <a:ln>
                      <a:noFill/>
                    </a:ln>
                  </pic:spPr>
                </pic:pic>
              </a:graphicData>
            </a:graphic>
          </wp:inline>
        </w:drawing>
      </w:r>
      <w:r w:rsidRPr="00C64BB7">
        <w:rPr>
          <w:rFonts w:eastAsia="Times New Roman" w:cs="Times New Roman"/>
          <w:snapToGrid w:val="0"/>
          <w:color w:val="000000"/>
          <w:w w:val="0"/>
          <w:kern w:val="0"/>
          <w:sz w:val="0"/>
          <w:szCs w:val="0"/>
          <w:u w:color="000000"/>
          <w:bdr w:val="none" w:sz="0" w:space="0" w:color="000000"/>
          <w:shd w:val="clear" w:color="000000" w:fill="000000"/>
          <w:lang w:val="x-none" w:eastAsia="x-none" w:bidi="x-none"/>
        </w:rPr>
        <w:t xml:space="preserve"> </w:t>
      </w:r>
      <w:r w:rsidRPr="00C64BB7">
        <w:rPr>
          <w:noProof/>
        </w:rPr>
        <w:drawing>
          <wp:inline distT="0" distB="0" distL="0" distR="0" wp14:anchorId="3CB7CBA0" wp14:editId="720B816E">
            <wp:extent cx="2551029" cy="1447200"/>
            <wp:effectExtent l="0" t="0" r="1905" b="635"/>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551029" cy="1447200"/>
                    </a:xfrm>
                    <a:prstGeom prst="rect">
                      <a:avLst/>
                    </a:prstGeom>
                    <a:noFill/>
                    <a:ln>
                      <a:noFill/>
                    </a:ln>
                  </pic:spPr>
                </pic:pic>
              </a:graphicData>
            </a:graphic>
          </wp:inline>
        </w:drawing>
      </w:r>
    </w:p>
    <w:p w14:paraId="7C2186FE" w14:textId="77777777" w:rsidR="007E45BE" w:rsidRDefault="007F52B9" w:rsidP="007F52B9">
      <w:pPr>
        <w:pStyle w:val="a4"/>
      </w:pPr>
      <w:r>
        <w:t>图</w:t>
      </w:r>
      <w:r>
        <w:t xml:space="preserve">1-15 </w:t>
      </w:r>
      <w:r>
        <w:t>接入负载后</w:t>
      </w:r>
      <w:r>
        <w:t>a</w:t>
      </w:r>
      <w:r>
        <w:t>点与</w:t>
      </w:r>
      <w:r>
        <w:t>b</w:t>
      </w:r>
      <w:r>
        <w:t>点波形（左：</w:t>
      </w:r>
      <w:r>
        <w:t>a</w:t>
      </w:r>
      <w:r>
        <w:t>点；右：</w:t>
      </w:r>
      <w:r>
        <w:t>b</w:t>
      </w:r>
      <w:r>
        <w:t>点）</w:t>
      </w:r>
    </w:p>
    <w:p w14:paraId="2D44BE54" w14:textId="10917CA9" w:rsidR="00370AF3" w:rsidRDefault="00000000">
      <w:pPr>
        <w:ind w:firstLine="480"/>
      </w:pPr>
      <w:r>
        <w:t>接入负载后电流增大，</w:t>
      </w:r>
      <w:r>
        <w:t>a</w:t>
      </w:r>
      <w:r>
        <w:t>点与</w:t>
      </w:r>
      <w:r>
        <w:t>b</w:t>
      </w:r>
      <w:r>
        <w:t>点波形出现电压下垂与纹波增大，说明电源内阻与滤波电容充放电对输出稳定性有显著影响。</w:t>
      </w:r>
    </w:p>
    <w:p w14:paraId="41466053" w14:textId="77777777" w:rsidR="007F52B9" w:rsidRDefault="008D67B8" w:rsidP="00E724D5">
      <w:pPr>
        <w:pStyle w:val="3"/>
      </w:pPr>
      <w:r>
        <w:rPr>
          <w:rFonts w:hint="eastAsia"/>
        </w:rPr>
        <w:t>1.5</w:t>
      </w:r>
      <w:r w:rsidR="00E724D5">
        <w:rPr>
          <w:rFonts w:hint="eastAsia"/>
        </w:rPr>
        <w:t>.4</w:t>
      </w:r>
      <w:r w:rsidR="007F52B9">
        <w:rPr>
          <w:rFonts w:hint="eastAsia"/>
        </w:rPr>
        <w:t xml:space="preserve"> c</w:t>
      </w:r>
      <w:r w:rsidR="007F52B9">
        <w:rPr>
          <w:rFonts w:hint="eastAsia"/>
        </w:rPr>
        <w:t>点波形</w:t>
      </w:r>
    </w:p>
    <w:p w14:paraId="43EA38C1" w14:textId="77777777" w:rsidR="007E45BE" w:rsidRDefault="005D6D37" w:rsidP="007F52B9">
      <w:pPr>
        <w:pStyle w:val="a4"/>
      </w:pPr>
      <w:r>
        <w:rPr>
          <w:noProof/>
        </w:rPr>
        <w:drawing>
          <wp:inline distT="0" distB="0" distL="0" distR="0" wp14:anchorId="3E713DAA" wp14:editId="19578165">
            <wp:extent cx="4969933" cy="2929544"/>
            <wp:effectExtent l="0" t="0" r="2540" b="4445"/>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972953" cy="2931324"/>
                    </a:xfrm>
                    <a:prstGeom prst="rect">
                      <a:avLst/>
                    </a:prstGeom>
                  </pic:spPr>
                </pic:pic>
              </a:graphicData>
            </a:graphic>
          </wp:inline>
        </w:drawing>
      </w:r>
    </w:p>
    <w:p w14:paraId="0B900D79" w14:textId="77777777" w:rsidR="007E45BE" w:rsidRDefault="007F52B9" w:rsidP="007F52B9">
      <w:pPr>
        <w:pStyle w:val="a4"/>
      </w:pPr>
      <w:r>
        <w:t>图</w:t>
      </w:r>
      <w:r>
        <w:t>1-16 c</w:t>
      </w:r>
      <w:r>
        <w:t>点波形（</w:t>
      </w:r>
      <w:r>
        <w:t>5V</w:t>
      </w:r>
      <w:r>
        <w:t>稳压输出）</w:t>
      </w:r>
    </w:p>
    <w:p w14:paraId="306187C4" w14:textId="3868229B" w:rsidR="00370AF3" w:rsidRDefault="00000000">
      <w:pPr>
        <w:ind w:firstLine="480"/>
      </w:pPr>
      <w:r>
        <w:t>c</w:t>
      </w:r>
      <w:r>
        <w:t>点为</w:t>
      </w:r>
      <w:r>
        <w:t>5V</w:t>
      </w:r>
      <w:r>
        <w:t>稳压输出，平均值约为</w:t>
      </w:r>
      <w:r>
        <w:t>5V</w:t>
      </w:r>
      <w:r>
        <w:t>且波动较小，说明稳压支路能在负载变化下保持较稳定的直流供电。</w:t>
      </w:r>
    </w:p>
    <w:p w14:paraId="28A23582" w14:textId="77777777" w:rsidR="007F52B9" w:rsidRDefault="008D67B8" w:rsidP="00E724D5">
      <w:pPr>
        <w:pStyle w:val="3"/>
      </w:pPr>
      <w:r>
        <w:rPr>
          <w:rFonts w:hint="eastAsia"/>
        </w:rPr>
        <w:t>1.5</w:t>
      </w:r>
      <w:r w:rsidR="00E724D5">
        <w:rPr>
          <w:rFonts w:hint="eastAsia"/>
        </w:rPr>
        <w:t>.5</w:t>
      </w:r>
      <w:r w:rsidR="007F52B9">
        <w:rPr>
          <w:rFonts w:hint="eastAsia"/>
        </w:rPr>
        <w:t xml:space="preserve"> d</w:t>
      </w:r>
      <w:r w:rsidR="007F52B9">
        <w:rPr>
          <w:rFonts w:hint="eastAsia"/>
        </w:rPr>
        <w:t>点波形</w:t>
      </w:r>
    </w:p>
    <w:p w14:paraId="71EB84C1" w14:textId="77777777" w:rsidR="007E45BE" w:rsidRDefault="00174BCF" w:rsidP="007F52B9">
      <w:pPr>
        <w:pStyle w:val="a4"/>
      </w:pPr>
      <w:r w:rsidRPr="00174BCF">
        <w:rPr>
          <w:noProof/>
        </w:rPr>
        <w:lastRenderedPageBreak/>
        <w:drawing>
          <wp:inline distT="0" distB="0" distL="0" distR="0" wp14:anchorId="4D0BC2FA" wp14:editId="5743CF01">
            <wp:extent cx="5251789" cy="1266825"/>
            <wp:effectExtent l="0" t="0" r="635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rotWithShape="1">
                    <a:blip r:embed="rId28">
                      <a:extLst>
                        <a:ext uri="{28A0092B-C50C-407E-A947-70E740481C1C}">
                          <a14:useLocalDpi xmlns:a14="http://schemas.microsoft.com/office/drawing/2010/main" val="0"/>
                        </a:ext>
                      </a:extLst>
                    </a:blip>
                    <a:srcRect l="3793" t="10977" r="19095" b="56722"/>
                    <a:stretch/>
                  </pic:blipFill>
                  <pic:spPr bwMode="auto">
                    <a:xfrm>
                      <a:off x="0" y="0"/>
                      <a:ext cx="5263321" cy="1269607"/>
                    </a:xfrm>
                    <a:prstGeom prst="rect">
                      <a:avLst/>
                    </a:prstGeom>
                    <a:noFill/>
                    <a:ln>
                      <a:noFill/>
                    </a:ln>
                    <a:extLst>
                      <a:ext uri="{53640926-AAD7-44D8-BBD7-CCE9431645EC}">
                        <a14:shadowObscured xmlns:a14="http://schemas.microsoft.com/office/drawing/2010/main"/>
                      </a:ext>
                    </a:extLst>
                  </pic:spPr>
                </pic:pic>
              </a:graphicData>
            </a:graphic>
          </wp:inline>
        </w:drawing>
      </w:r>
    </w:p>
    <w:p w14:paraId="7350D9B8" w14:textId="77777777" w:rsidR="007E45BE" w:rsidRDefault="007F52B9" w:rsidP="007F52B9">
      <w:pPr>
        <w:pStyle w:val="a4"/>
      </w:pPr>
      <w:r>
        <w:t>图</w:t>
      </w:r>
      <w:r>
        <w:t>1-17 d</w:t>
      </w:r>
      <w:r>
        <w:t>点波形（触发脉冲整形前）</w:t>
      </w:r>
    </w:p>
    <w:p w14:paraId="7FBD608D" w14:textId="0E046B87" w:rsidR="00370AF3" w:rsidRDefault="00000000">
      <w:pPr>
        <w:ind w:firstLine="480"/>
      </w:pPr>
      <w:r>
        <w:t>d</w:t>
      </w:r>
      <w:r>
        <w:t>点为触发信号整形前的波形，包含由触发电路产生的窄脉冲（脉冲串），用于后级放大与隔离驱动。</w:t>
      </w:r>
    </w:p>
    <w:p w14:paraId="1F2DF30B" w14:textId="77777777" w:rsidR="007F52B9" w:rsidRDefault="008D67B8" w:rsidP="00E724D5">
      <w:pPr>
        <w:pStyle w:val="3"/>
      </w:pPr>
      <w:r>
        <w:rPr>
          <w:rFonts w:hint="eastAsia"/>
        </w:rPr>
        <w:t>1.5</w:t>
      </w:r>
      <w:r w:rsidR="00E724D5">
        <w:rPr>
          <w:rFonts w:hint="eastAsia"/>
        </w:rPr>
        <w:t>.6</w:t>
      </w:r>
      <w:r w:rsidR="007F52B9">
        <w:rPr>
          <w:rFonts w:hint="eastAsia"/>
        </w:rPr>
        <w:t xml:space="preserve"> e</w:t>
      </w:r>
      <w:r w:rsidR="007F52B9">
        <w:rPr>
          <w:rFonts w:hint="eastAsia"/>
        </w:rPr>
        <w:t>点波形</w:t>
      </w:r>
    </w:p>
    <w:p w14:paraId="40D19D2D" w14:textId="77777777" w:rsidR="007E45BE" w:rsidRDefault="00174BCF" w:rsidP="007F52B9">
      <w:pPr>
        <w:pStyle w:val="a4"/>
      </w:pPr>
      <w:r w:rsidRPr="00174BCF">
        <w:rPr>
          <w:noProof/>
        </w:rPr>
        <w:drawing>
          <wp:inline distT="0" distB="0" distL="0" distR="0" wp14:anchorId="5F693F90" wp14:editId="63B86E39">
            <wp:extent cx="4362450" cy="2432279"/>
            <wp:effectExtent l="0" t="0" r="0" b="635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365745" cy="2434116"/>
                    </a:xfrm>
                    <a:prstGeom prst="rect">
                      <a:avLst/>
                    </a:prstGeom>
                    <a:noFill/>
                    <a:ln>
                      <a:noFill/>
                    </a:ln>
                  </pic:spPr>
                </pic:pic>
              </a:graphicData>
            </a:graphic>
          </wp:inline>
        </w:drawing>
      </w:r>
    </w:p>
    <w:p w14:paraId="44879952" w14:textId="77777777" w:rsidR="00DF29B9" w:rsidRDefault="007F52B9" w:rsidP="007F52B9">
      <w:pPr>
        <w:pStyle w:val="a4"/>
      </w:pPr>
      <w:r>
        <w:t>图</w:t>
      </w:r>
      <w:r>
        <w:t>1-18 e</w:t>
      </w:r>
      <w:r>
        <w:t>点波形（功率放大后门极触发脉冲）</w:t>
      </w:r>
    </w:p>
    <w:p w14:paraId="2111ADB1" w14:textId="5A9DDE00" w:rsidR="00370AF3" w:rsidRDefault="00000000">
      <w:pPr>
        <w:ind w:firstLine="480"/>
      </w:pPr>
      <w:r>
        <w:t>e</w:t>
      </w:r>
      <w:r>
        <w:t>点为经放大</w:t>
      </w:r>
      <w:r>
        <w:t>/</w:t>
      </w:r>
      <w:r>
        <w:t>脉冲整形后的门极触发脉冲，幅值与脉宽满足晶闸管触发要求，脉冲出现时刻对应设定的导通角。</w:t>
      </w:r>
    </w:p>
    <w:p w14:paraId="3E411D0B" w14:textId="77777777" w:rsidR="009949DE" w:rsidRDefault="008D67B8" w:rsidP="00E724D5">
      <w:pPr>
        <w:pStyle w:val="3"/>
      </w:pPr>
      <w:r>
        <w:rPr>
          <w:rFonts w:hint="eastAsia"/>
        </w:rPr>
        <w:t>1.5</w:t>
      </w:r>
      <w:r w:rsidR="00E724D5">
        <w:rPr>
          <w:rFonts w:hint="eastAsia"/>
        </w:rPr>
        <w:t>.7</w:t>
      </w:r>
      <w:r w:rsidR="009949DE">
        <w:rPr>
          <w:rFonts w:hint="eastAsia"/>
        </w:rPr>
        <w:t xml:space="preserve"> </w:t>
      </w:r>
      <w:r w:rsidR="002F3440">
        <w:rPr>
          <w:rFonts w:hint="eastAsia"/>
        </w:rPr>
        <w:t>实验箱接线图</w:t>
      </w:r>
    </w:p>
    <w:p w14:paraId="6303FC3F" w14:textId="77777777" w:rsidR="009949DE" w:rsidRDefault="00F42847" w:rsidP="009949DE">
      <w:pPr>
        <w:pStyle w:val="a4"/>
      </w:pPr>
      <w:r w:rsidRPr="00F42847">
        <w:rPr>
          <w:noProof/>
        </w:rPr>
        <w:lastRenderedPageBreak/>
        <w:drawing>
          <wp:inline distT="0" distB="0" distL="0" distR="0" wp14:anchorId="356964AA" wp14:editId="3CF1DE2C">
            <wp:extent cx="4552950" cy="3413340"/>
            <wp:effectExtent l="0" t="0" r="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562964" cy="3420847"/>
                    </a:xfrm>
                    <a:prstGeom prst="rect">
                      <a:avLst/>
                    </a:prstGeom>
                    <a:noFill/>
                    <a:ln>
                      <a:noFill/>
                    </a:ln>
                  </pic:spPr>
                </pic:pic>
              </a:graphicData>
            </a:graphic>
          </wp:inline>
        </w:drawing>
      </w:r>
    </w:p>
    <w:p w14:paraId="2AF0E124" w14:textId="77777777" w:rsidR="009949DE" w:rsidRDefault="009949DE" w:rsidP="009949DE">
      <w:pPr>
        <w:pStyle w:val="a4"/>
      </w:pPr>
      <w:r>
        <w:t>图</w:t>
      </w:r>
      <w:r>
        <w:t xml:space="preserve">1-19 </w:t>
      </w:r>
      <w:r>
        <w:t>实验箱接线图</w:t>
      </w:r>
    </w:p>
    <w:p w14:paraId="75F9FD43" w14:textId="77777777" w:rsidR="00EB1CF9" w:rsidRDefault="00EB1CF9" w:rsidP="00EB1CF9">
      <w:pPr>
        <w:pStyle w:val="3"/>
      </w:pPr>
      <w:r>
        <w:rPr>
          <w:rFonts w:hint="eastAsia"/>
        </w:rPr>
        <w:t xml:space="preserve">1.5.8 </w:t>
      </w:r>
      <w:r>
        <w:rPr>
          <w:rFonts w:hint="eastAsia"/>
        </w:rPr>
        <w:t>晶闸管门极与阴极两端的波形</w:t>
      </w: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EB1CF9" w14:paraId="5260496B" w14:textId="77777777" w:rsidTr="00EB1CF9">
        <w:tc>
          <w:tcPr>
            <w:tcW w:w="8296" w:type="dxa"/>
          </w:tcPr>
          <w:p w14:paraId="1275F5B8" w14:textId="77777777" w:rsidR="00EB1CF9" w:rsidRDefault="00EB1CF9" w:rsidP="00EB1CF9">
            <w:pPr>
              <w:pStyle w:val="a4"/>
            </w:pPr>
            <w:r w:rsidRPr="00EB1CF9">
              <w:rPr>
                <w:noProof/>
              </w:rPr>
              <w:drawing>
                <wp:inline distT="0" distB="0" distL="0" distR="0" wp14:anchorId="7EFBD808" wp14:editId="1E9BABB6">
                  <wp:extent cx="2370666" cy="1170777"/>
                  <wp:effectExtent l="0" t="0" r="0" b="254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370666" cy="1170777"/>
                          </a:xfrm>
                          <a:prstGeom prst="rect">
                            <a:avLst/>
                          </a:prstGeom>
                          <a:noFill/>
                          <a:ln>
                            <a:noFill/>
                          </a:ln>
                        </pic:spPr>
                      </pic:pic>
                    </a:graphicData>
                  </a:graphic>
                </wp:inline>
              </w:drawing>
            </w:r>
          </w:p>
        </w:tc>
      </w:tr>
      <w:tr w:rsidR="00EB1CF9" w14:paraId="77F5AB31" w14:textId="77777777" w:rsidTr="00EB1CF9">
        <w:tc>
          <w:tcPr>
            <w:tcW w:w="8296" w:type="dxa"/>
          </w:tcPr>
          <w:p w14:paraId="52ED62D7" w14:textId="77777777" w:rsidR="00EB1CF9" w:rsidRDefault="00EB1CF9" w:rsidP="00EB1CF9">
            <w:pPr>
              <w:pStyle w:val="a4"/>
            </w:pPr>
            <w:r w:rsidRPr="00EB1CF9">
              <w:rPr>
                <w:noProof/>
              </w:rPr>
              <w:drawing>
                <wp:inline distT="0" distB="0" distL="0" distR="0" wp14:anchorId="551721E2" wp14:editId="737BC0DA">
                  <wp:extent cx="2387600" cy="1143208"/>
                  <wp:effectExtent l="0" t="0" r="0" b="0"/>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387600" cy="1143208"/>
                          </a:xfrm>
                          <a:prstGeom prst="rect">
                            <a:avLst/>
                          </a:prstGeom>
                          <a:noFill/>
                          <a:ln>
                            <a:noFill/>
                          </a:ln>
                        </pic:spPr>
                      </pic:pic>
                    </a:graphicData>
                  </a:graphic>
                </wp:inline>
              </w:drawing>
            </w:r>
          </w:p>
        </w:tc>
      </w:tr>
      <w:tr w:rsidR="00EB1CF9" w14:paraId="1A7814FA" w14:textId="77777777" w:rsidTr="00EB1CF9">
        <w:tc>
          <w:tcPr>
            <w:tcW w:w="8296" w:type="dxa"/>
          </w:tcPr>
          <w:p w14:paraId="26B575E2" w14:textId="77777777" w:rsidR="00EB1CF9" w:rsidRDefault="00EB1CF9" w:rsidP="00EB1CF9">
            <w:pPr>
              <w:pStyle w:val="a4"/>
            </w:pPr>
            <w:r w:rsidRPr="00EB1CF9">
              <w:rPr>
                <w:noProof/>
              </w:rPr>
              <w:drawing>
                <wp:inline distT="0" distB="0" distL="0" distR="0" wp14:anchorId="6DA25EA8" wp14:editId="09164FCA">
                  <wp:extent cx="2404534" cy="1179397"/>
                  <wp:effectExtent l="0" t="0" r="0" b="1905"/>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438644" cy="1196128"/>
                          </a:xfrm>
                          <a:prstGeom prst="rect">
                            <a:avLst/>
                          </a:prstGeom>
                          <a:noFill/>
                          <a:ln>
                            <a:noFill/>
                          </a:ln>
                        </pic:spPr>
                      </pic:pic>
                    </a:graphicData>
                  </a:graphic>
                </wp:inline>
              </w:drawing>
            </w:r>
          </w:p>
        </w:tc>
      </w:tr>
    </w:tbl>
    <w:p w14:paraId="0BC9854D" w14:textId="77777777" w:rsidR="00EB1CF9" w:rsidRDefault="00EB1CF9" w:rsidP="00EB1CF9">
      <w:pPr>
        <w:pStyle w:val="a4"/>
      </w:pPr>
      <w:r>
        <w:t>图</w:t>
      </w:r>
      <w:r>
        <w:t xml:space="preserve">1-20 </w:t>
      </w:r>
      <w:r>
        <w:t>晶闸管门极</w:t>
      </w:r>
      <w:r>
        <w:t>-</w:t>
      </w:r>
      <w:r>
        <w:t>阴极（</w:t>
      </w:r>
      <w:r>
        <w:t>GK</w:t>
      </w:r>
      <w:r>
        <w:t>）端波形（不同截止角）</w:t>
      </w:r>
    </w:p>
    <w:p w14:paraId="4D0BA394" w14:textId="755A9C89" w:rsidR="00370AF3" w:rsidRDefault="00000000">
      <w:pPr>
        <w:ind w:firstLine="480"/>
      </w:pPr>
      <w:r>
        <w:t>随着截止角（或触发角）调整，</w:t>
      </w:r>
      <w:r>
        <w:t>GK</w:t>
      </w:r>
      <w:r>
        <w:t>端触发脉冲相对于交流基准的相位发生移动，导通区间随之变化。</w:t>
      </w:r>
    </w:p>
    <w:p w14:paraId="528F3EFA" w14:textId="77777777" w:rsidR="00EE2C16" w:rsidRDefault="00EE2C16" w:rsidP="00EE2C16">
      <w:pPr>
        <w:pStyle w:val="3"/>
      </w:pPr>
      <w:r>
        <w:rPr>
          <w:rFonts w:hint="eastAsia"/>
        </w:rPr>
        <w:lastRenderedPageBreak/>
        <w:t>1.5.</w:t>
      </w:r>
      <w:r w:rsidR="0099452C">
        <w:rPr>
          <w:rFonts w:hint="eastAsia"/>
        </w:rPr>
        <w:t>9</w:t>
      </w:r>
      <w:r w:rsidR="009F2629">
        <w:rPr>
          <w:rFonts w:hint="eastAsia"/>
        </w:rPr>
        <w:t>负载</w:t>
      </w:r>
      <w:r>
        <w:rPr>
          <w:rFonts w:hint="eastAsia"/>
        </w:rPr>
        <w:t>两端的波形</w:t>
      </w:r>
    </w:p>
    <w:p w14:paraId="5C6FF155" w14:textId="77777777" w:rsidR="00EE2C16" w:rsidRDefault="00EE2C16" w:rsidP="00EB1CF9">
      <w:pPr>
        <w:pStyle w:val="a4"/>
      </w:pPr>
      <w:r w:rsidRPr="00EE2C16">
        <w:rPr>
          <w:noProof/>
        </w:rPr>
        <w:drawing>
          <wp:inline distT="0" distB="0" distL="0" distR="0" wp14:anchorId="37FFBC7E" wp14:editId="68EF0BE2">
            <wp:extent cx="2714625" cy="1230177"/>
            <wp:effectExtent l="0" t="0" r="0" b="8255"/>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725976" cy="1235321"/>
                    </a:xfrm>
                    <a:prstGeom prst="rect">
                      <a:avLst/>
                    </a:prstGeom>
                    <a:noFill/>
                    <a:ln>
                      <a:noFill/>
                    </a:ln>
                  </pic:spPr>
                </pic:pic>
              </a:graphicData>
            </a:graphic>
          </wp:inline>
        </w:drawing>
      </w:r>
      <w:r w:rsidR="00B106C9" w:rsidRPr="00B106C9">
        <w:rPr>
          <w:rFonts w:eastAsia="Times New Roman" w:cs="Times New Roman"/>
          <w:snapToGrid w:val="0"/>
          <w:color w:val="000000"/>
          <w:w w:val="0"/>
          <w:kern w:val="0"/>
          <w:sz w:val="0"/>
          <w:szCs w:val="0"/>
          <w:u w:color="000000"/>
          <w:bdr w:val="none" w:sz="0" w:space="0" w:color="000000"/>
          <w:shd w:val="clear" w:color="000000" w:fill="000000"/>
          <w:lang w:val="x-none" w:eastAsia="x-none" w:bidi="x-none"/>
        </w:rPr>
        <w:t xml:space="preserve"> </w:t>
      </w:r>
      <w:r w:rsidR="00B106C9" w:rsidRPr="00B106C9">
        <w:rPr>
          <w:noProof/>
        </w:rPr>
        <w:drawing>
          <wp:inline distT="0" distB="0" distL="0" distR="0" wp14:anchorId="35A7BC56" wp14:editId="7EF103E8">
            <wp:extent cx="2181225" cy="1241086"/>
            <wp:effectExtent l="0" t="0" r="0" b="0"/>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215663" cy="1260681"/>
                    </a:xfrm>
                    <a:prstGeom prst="rect">
                      <a:avLst/>
                    </a:prstGeom>
                    <a:noFill/>
                    <a:ln>
                      <a:noFill/>
                    </a:ln>
                  </pic:spPr>
                </pic:pic>
              </a:graphicData>
            </a:graphic>
          </wp:inline>
        </w:drawing>
      </w:r>
    </w:p>
    <w:p w14:paraId="4D8A3507" w14:textId="77777777" w:rsidR="00EE2C16" w:rsidRDefault="00EE2C16" w:rsidP="00EE2C16">
      <w:pPr>
        <w:pStyle w:val="a4"/>
        <w:ind w:firstLine="480"/>
      </w:pPr>
      <w:r>
        <w:t>图</w:t>
      </w:r>
      <w:r>
        <w:t xml:space="preserve">1-21 </w:t>
      </w:r>
      <w:r>
        <w:t>负载两端电压波形</w:t>
      </w:r>
    </w:p>
    <w:p w14:paraId="4A211DA4" w14:textId="30341B3F" w:rsidR="00370AF3" w:rsidRDefault="00000000">
      <w:pPr>
        <w:ind w:firstLine="480"/>
      </w:pPr>
      <w:r>
        <w:t>负载电压为相控整流后的脉动直流；触发角增大时导通时间缩短，平均输出电压降低，体现调压效果。</w:t>
      </w:r>
    </w:p>
    <w:p w14:paraId="737AFD15" w14:textId="77777777" w:rsidR="00636A41" w:rsidRDefault="00636A41" w:rsidP="00636A41">
      <w:pPr>
        <w:pStyle w:val="2"/>
      </w:pPr>
      <w:r>
        <w:rPr>
          <w:rFonts w:hint="eastAsia"/>
        </w:rPr>
        <w:t>1.</w:t>
      </w:r>
      <w:r w:rsidR="009E0B0C">
        <w:rPr>
          <w:rFonts w:hint="eastAsia"/>
        </w:rPr>
        <w:t>6</w:t>
      </w:r>
      <w:r>
        <w:rPr>
          <w:rFonts w:hint="eastAsia"/>
        </w:rPr>
        <w:t>数据处理</w:t>
      </w:r>
    </w:p>
    <w:p w14:paraId="504C0D08" w14:textId="77777777" w:rsidR="00E71C87" w:rsidRDefault="00E71C87" w:rsidP="007F52B9">
      <w:pPr>
        <w:ind w:firstLine="480"/>
      </w:pPr>
      <w:r w:rsidRPr="00E71C87">
        <w:t>在实验</w:t>
      </w:r>
      <w:r w:rsidRPr="00E71C87">
        <w:t>1</w:t>
      </w:r>
      <w:r w:rsidRPr="00E71C87">
        <w:t>中，主要的数据处理集中在稳压二极管的削顶特性上。根据实验测得的波形，在二极管之前，波形的峰值为</w:t>
      </w:r>
      <w:r w:rsidRPr="00E71C87">
        <w:t>38V</w:t>
      </w:r>
      <w:r w:rsidRPr="00E71C87">
        <w:t>，而在稳压二极管之后，波形的峰值降低至</w:t>
      </w:r>
      <w:r w:rsidRPr="00E71C87">
        <w:t>19V</w:t>
      </w:r>
      <w:r w:rsidRPr="00E71C87">
        <w:t>。这表明稳压二极管起到了稳压作用，将电压限制在约</w:t>
      </w:r>
      <w:r w:rsidRPr="00E71C87">
        <w:t>19V</w:t>
      </w:r>
      <w:r w:rsidRPr="00E71C87">
        <w:t>的范围内，从而验证了其稳压功能的有效性。根据</w:t>
      </w:r>
      <w:r w:rsidRPr="00E71C87">
        <w:t>2CW142</w:t>
      </w:r>
      <w:r w:rsidRPr="00E71C87">
        <w:t>稳压二极管的规格手册，</w:t>
      </w:r>
      <w:proofErr w:type="gramStart"/>
      <w:r w:rsidRPr="00E71C87">
        <w:t>稳压值标称</w:t>
      </w:r>
      <w:proofErr w:type="gramEnd"/>
      <w:r w:rsidRPr="00E71C87">
        <w:t>为</w:t>
      </w:r>
      <w:r w:rsidRPr="00E71C87">
        <w:t>20V</w:t>
      </w:r>
      <w:r w:rsidRPr="00E71C87">
        <w:t>，与实验结果相差仅为</w:t>
      </w:r>
      <w:r w:rsidRPr="00E71C87">
        <w:t>1V</w:t>
      </w:r>
      <w:r w:rsidRPr="00E71C87">
        <w:t>，说明该稳压二极管的性能与规格值基本一致，稳压效果符合预期。</w:t>
      </w:r>
    </w:p>
    <w:p w14:paraId="109CD63C" w14:textId="77777777" w:rsidR="00636A41" w:rsidRDefault="004B3A03" w:rsidP="00636A41">
      <w:pPr>
        <w:pStyle w:val="2"/>
      </w:pPr>
      <w:r>
        <w:rPr>
          <w:rFonts w:hint="eastAsia"/>
        </w:rPr>
        <w:t>1.7</w:t>
      </w:r>
      <w:r w:rsidR="00636A41">
        <w:rPr>
          <w:rFonts w:hint="eastAsia"/>
        </w:rPr>
        <w:t>故障及排除过程</w:t>
      </w:r>
    </w:p>
    <w:p w14:paraId="6BD3659B" w14:textId="77777777" w:rsidR="00E71C87" w:rsidRPr="00E71C87" w:rsidRDefault="004B3A03" w:rsidP="00E724D5">
      <w:pPr>
        <w:pStyle w:val="3"/>
      </w:pPr>
      <w:r>
        <w:rPr>
          <w:rFonts w:hint="eastAsia"/>
        </w:rPr>
        <w:t>1.7</w:t>
      </w:r>
      <w:r w:rsidR="00E71C87">
        <w:rPr>
          <w:rFonts w:hint="eastAsia"/>
        </w:rPr>
        <w:t xml:space="preserve">.1 </w:t>
      </w:r>
      <w:r w:rsidR="00E71C87" w:rsidRPr="00E71C87">
        <w:t>问题描述</w:t>
      </w:r>
    </w:p>
    <w:p w14:paraId="27EDD2C9" w14:textId="77777777" w:rsidR="00E71C87" w:rsidRDefault="00E71C87" w:rsidP="00E71C87">
      <w:pPr>
        <w:ind w:firstLine="480"/>
      </w:pPr>
      <w:r w:rsidRPr="00E71C87">
        <w:t>实验中接入负载（变压器）后，波形由较为完整的削顶波形变化为波形失真较为严重的情况。这种波形的变化表明负载的接入对电路的运行状态产生了显著影响</w:t>
      </w:r>
      <w:r>
        <w:rPr>
          <w:rFonts w:hint="eastAsia"/>
        </w:rPr>
        <w:t>。</w:t>
      </w: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24"/>
        <w:gridCol w:w="4182"/>
      </w:tblGrid>
      <w:tr w:rsidR="004B3A03" w14:paraId="6CB13422" w14:textId="77777777" w:rsidTr="00E71C87">
        <w:tc>
          <w:tcPr>
            <w:tcW w:w="4148" w:type="dxa"/>
          </w:tcPr>
          <w:p w14:paraId="69BC3D03" w14:textId="77777777" w:rsidR="00E71C87" w:rsidRDefault="004B3A03" w:rsidP="004B3A03">
            <w:pPr>
              <w:pStyle w:val="a4"/>
            </w:pPr>
            <w:r w:rsidRPr="004B3A03">
              <w:rPr>
                <w:noProof/>
              </w:rPr>
              <w:drawing>
                <wp:inline distT="0" distB="0" distL="0" distR="0" wp14:anchorId="7F2FE539" wp14:editId="6B79A4FB">
                  <wp:extent cx="2590800" cy="1453855"/>
                  <wp:effectExtent l="0" t="0" r="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639318" cy="1481081"/>
                          </a:xfrm>
                          <a:prstGeom prst="rect">
                            <a:avLst/>
                          </a:prstGeom>
                          <a:noFill/>
                          <a:ln>
                            <a:noFill/>
                          </a:ln>
                        </pic:spPr>
                      </pic:pic>
                    </a:graphicData>
                  </a:graphic>
                </wp:inline>
              </w:drawing>
            </w:r>
          </w:p>
        </w:tc>
        <w:tc>
          <w:tcPr>
            <w:tcW w:w="4148" w:type="dxa"/>
          </w:tcPr>
          <w:p w14:paraId="757D8DAE" w14:textId="77777777" w:rsidR="00E71C87" w:rsidRDefault="004B3A03" w:rsidP="00E71C87">
            <w:pPr>
              <w:pStyle w:val="a4"/>
            </w:pPr>
            <w:r w:rsidRPr="004B3A03">
              <w:rPr>
                <w:noProof/>
              </w:rPr>
              <w:drawing>
                <wp:inline distT="0" distB="0" distL="0" distR="0" wp14:anchorId="34BB12F7" wp14:editId="07D36939">
                  <wp:extent cx="2619829" cy="1456266"/>
                  <wp:effectExtent l="0" t="0" r="9525"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647107" cy="1471429"/>
                          </a:xfrm>
                          <a:prstGeom prst="rect">
                            <a:avLst/>
                          </a:prstGeom>
                          <a:noFill/>
                          <a:ln>
                            <a:noFill/>
                          </a:ln>
                        </pic:spPr>
                      </pic:pic>
                    </a:graphicData>
                  </a:graphic>
                </wp:inline>
              </w:drawing>
            </w:r>
          </w:p>
        </w:tc>
      </w:tr>
      <w:tr w:rsidR="004B3A03" w14:paraId="2E6851BD" w14:textId="77777777" w:rsidTr="00E71C87">
        <w:tc>
          <w:tcPr>
            <w:tcW w:w="4148" w:type="dxa"/>
          </w:tcPr>
          <w:p w14:paraId="6529FA27" w14:textId="77777777" w:rsidR="00E71C87" w:rsidRDefault="00E71C87" w:rsidP="00E71C87">
            <w:pPr>
              <w:pStyle w:val="a4"/>
            </w:pPr>
            <w:r>
              <w:rPr>
                <w:rFonts w:hint="eastAsia"/>
              </w:rPr>
              <w:t>(a)</w:t>
            </w:r>
            <w:r>
              <w:rPr>
                <w:rFonts w:hint="eastAsia"/>
              </w:rPr>
              <w:t>接负载前</w:t>
            </w:r>
          </w:p>
        </w:tc>
        <w:tc>
          <w:tcPr>
            <w:tcW w:w="4148" w:type="dxa"/>
          </w:tcPr>
          <w:p w14:paraId="166EA979" w14:textId="77777777" w:rsidR="00E71C87" w:rsidRDefault="00E71C87" w:rsidP="00E71C87">
            <w:pPr>
              <w:pStyle w:val="a4"/>
            </w:pPr>
            <w:r>
              <w:rPr>
                <w:rFonts w:hint="eastAsia"/>
              </w:rPr>
              <w:t>(b)</w:t>
            </w:r>
            <w:r>
              <w:rPr>
                <w:rFonts w:hint="eastAsia"/>
              </w:rPr>
              <w:t>接负载后</w:t>
            </w:r>
          </w:p>
        </w:tc>
      </w:tr>
    </w:tbl>
    <w:p w14:paraId="73147DC6" w14:textId="77777777" w:rsidR="00E71C87" w:rsidRDefault="00E71C87" w:rsidP="00E71C87">
      <w:pPr>
        <w:pStyle w:val="a4"/>
      </w:pPr>
      <w:r>
        <w:t>图</w:t>
      </w:r>
      <w:r>
        <w:t xml:space="preserve">1-22 </w:t>
      </w:r>
      <w:r>
        <w:t>接入负载前后波形对比（故障现象）</w:t>
      </w:r>
    </w:p>
    <w:p w14:paraId="742A0505" w14:textId="5A0613E1" w:rsidR="00370AF3" w:rsidRDefault="00000000">
      <w:pPr>
        <w:ind w:firstLine="480"/>
      </w:pPr>
      <w:r>
        <w:lastRenderedPageBreak/>
        <w:t>接入感性负载后，</w:t>
      </w:r>
      <w:r>
        <w:t>b</w:t>
      </w:r>
      <w:r>
        <w:t>点</w:t>
      </w:r>
      <w:proofErr w:type="gramStart"/>
      <w:r>
        <w:t>波形由削顶</w:t>
      </w:r>
      <w:proofErr w:type="gramEnd"/>
      <w:r>
        <w:t>变为明显失真</w:t>
      </w:r>
      <w:r>
        <w:t>/</w:t>
      </w:r>
      <w:r>
        <w:t>下陷，提示负载反电动势与回路阻抗造成电压波动，需要从滤波、保护与参数匹配等方面优化。</w:t>
      </w:r>
    </w:p>
    <w:p w14:paraId="0B0F86D5" w14:textId="77777777" w:rsidR="00E71C87" w:rsidRPr="00E71C87" w:rsidRDefault="004B3A03" w:rsidP="00E724D5">
      <w:pPr>
        <w:pStyle w:val="3"/>
      </w:pPr>
      <w:r>
        <w:rPr>
          <w:rFonts w:hint="eastAsia"/>
        </w:rPr>
        <w:t>1.7</w:t>
      </w:r>
      <w:r w:rsidR="00E71C87">
        <w:rPr>
          <w:rFonts w:hint="eastAsia"/>
        </w:rPr>
        <w:t xml:space="preserve">.2 </w:t>
      </w:r>
      <w:r w:rsidR="00E71C87" w:rsidRPr="00E71C87">
        <w:t>原因分析</w:t>
      </w:r>
    </w:p>
    <w:p w14:paraId="6DB45026" w14:textId="77777777" w:rsidR="00E71C87" w:rsidRDefault="00E71C87" w:rsidP="00E71C87">
      <w:pPr>
        <w:ind w:firstLine="480"/>
      </w:pPr>
      <w:r>
        <w:rPr>
          <w:rFonts w:hint="eastAsia"/>
        </w:rPr>
        <w:t xml:space="preserve">1. </w:t>
      </w:r>
      <w:r w:rsidR="00256513" w:rsidRPr="00256513">
        <w:rPr>
          <w:b/>
        </w:rPr>
        <w:t>感性负载引起的瞬态响应与相位滞后</w:t>
      </w:r>
    </w:p>
    <w:p w14:paraId="3973B98A" w14:textId="77777777" w:rsidR="00E71C87" w:rsidRPr="00E71C87" w:rsidRDefault="00FF76F5" w:rsidP="00E71C87">
      <w:pPr>
        <w:ind w:firstLine="480"/>
      </w:pPr>
      <w:r w:rsidRPr="00FF76F5">
        <w:t>变压器作为典型的感性负载接入电路后，其电感特性导致电流不能突变，从而在电路中产生显著的反电动势和瞬态电流冲击</w:t>
      </w:r>
      <w:r w:rsidRPr="00FF76F5">
        <w:t xml:space="preserve"> </w:t>
      </w:r>
      <w:r w:rsidRPr="00FF76F5">
        <w:t>。感性负载使得负载电流滞后于电压，这种相位差破坏了原有的电阻性负载下的波形相位关系。当</w:t>
      </w:r>
      <w:proofErr w:type="gramStart"/>
      <w:r w:rsidRPr="00FF76F5">
        <w:t>电压过零或</w:t>
      </w:r>
      <w:proofErr w:type="gramEnd"/>
      <w:r w:rsidRPr="00FF76F5">
        <w:t>发生</w:t>
      </w:r>
      <w:proofErr w:type="gramStart"/>
      <w:r w:rsidRPr="00FF76F5">
        <w:t>阶跃时</w:t>
      </w:r>
      <w:proofErr w:type="gramEnd"/>
      <w:r w:rsidRPr="00FF76F5">
        <w:t>，电感中存储的能量释放，导致稳压二极管两端的电压波动加剧，削弱了其对波形峰值的</w:t>
      </w:r>
      <w:r w:rsidRPr="00FF76F5">
        <w:t>“</w:t>
      </w:r>
      <w:r w:rsidRPr="00FF76F5">
        <w:t>削顶</w:t>
      </w:r>
      <w:r w:rsidRPr="00FF76F5">
        <w:t>”</w:t>
      </w:r>
      <w:r w:rsidRPr="00FF76F5">
        <w:t>与钳位能力，从而引起波形畸变</w:t>
      </w:r>
      <w:r w:rsidR="00E71C87" w:rsidRPr="00E71C87">
        <w:t>。</w:t>
      </w:r>
    </w:p>
    <w:p w14:paraId="27A1C72A" w14:textId="77777777" w:rsidR="00E71C87" w:rsidRDefault="00E71C87" w:rsidP="00E71C87">
      <w:pPr>
        <w:ind w:firstLine="480"/>
      </w:pPr>
      <w:r>
        <w:rPr>
          <w:rFonts w:hint="eastAsia"/>
        </w:rPr>
        <w:t xml:space="preserve">2. </w:t>
      </w:r>
      <w:r w:rsidR="00FF76F5" w:rsidRPr="00FF76F5">
        <w:rPr>
          <w:b/>
          <w:bCs/>
        </w:rPr>
        <w:t>稳压二极管动态稳压能力不足</w:t>
      </w:r>
    </w:p>
    <w:p w14:paraId="04625C8B" w14:textId="77777777" w:rsidR="00E71C87" w:rsidRPr="00E71C87" w:rsidRDefault="00FF76F5" w:rsidP="00901553">
      <w:pPr>
        <w:ind w:firstLine="480"/>
      </w:pPr>
      <w:r w:rsidRPr="00FF76F5">
        <w:t>波形在理论削顶处出现的不连续及塌陷现象，揭示了稳压二极管在动态负载下的性能局限。实验现象表明，负载接入瞬间产生的瞬态冲击电流可能已接近或超出了当前稳压二极管的动态调节范围（即最大稳定电流</w:t>
      </w:r>
      <w:r w:rsidRPr="00FF76F5">
        <w:t xml:space="preserve"> </w:t>
      </w:r>
      <m:oMath>
        <m:sSub>
          <m:sSubPr>
            <m:ctrlPr>
              <w:rPr>
                <w:rFonts w:ascii="Cambria Math" w:hAnsi="Cambria Math"/>
                <w:i/>
              </w:rPr>
            </m:ctrlPr>
          </m:sSubPr>
          <m:e>
            <m:r>
              <w:rPr>
                <w:rFonts w:ascii="Cambria Math" w:hAnsi="Cambria Math"/>
              </w:rPr>
              <m:t>I</m:t>
            </m:r>
          </m:e>
          <m:sub>
            <m:r>
              <w:rPr>
                <w:rFonts w:ascii="Cambria Math" w:hAnsi="Cambria Math"/>
              </w:rPr>
              <m:t>ZM</m:t>
            </m:r>
          </m:sub>
        </m:sSub>
      </m:oMath>
      <w:r w:rsidRPr="00FF76F5">
        <w:t>）。当流过二极管的电流剧烈波动时，其动态电阻发生变化，导致两端电压无法稳定钳制在标称的</w:t>
      </w:r>
      <w:r w:rsidRPr="00FF76F5">
        <w:t>19V-20V</w:t>
      </w:r>
      <w:r w:rsidRPr="00FF76F5">
        <w:t>范围内，从而造成稳压失效和波形失真。</w:t>
      </w:r>
    </w:p>
    <w:p w14:paraId="4C850282" w14:textId="77777777" w:rsidR="00E71C87" w:rsidRDefault="00E71C87" w:rsidP="00E71C87">
      <w:pPr>
        <w:ind w:firstLine="482"/>
      </w:pPr>
      <w:r>
        <w:rPr>
          <w:rFonts w:hint="eastAsia"/>
          <w:b/>
          <w:bCs/>
        </w:rPr>
        <w:t xml:space="preserve">3. </w:t>
      </w:r>
      <w:r w:rsidR="00901553" w:rsidRPr="00901553">
        <w:rPr>
          <w:b/>
          <w:bCs/>
        </w:rPr>
        <w:t>变压器漏感引发的高频寄生振荡</w:t>
      </w:r>
    </w:p>
    <w:p w14:paraId="25BE100B" w14:textId="77777777" w:rsidR="00E71C87" w:rsidRPr="00E71C87" w:rsidRDefault="00901553" w:rsidP="00901553">
      <w:pPr>
        <w:ind w:firstLine="480"/>
      </w:pPr>
      <w:r w:rsidRPr="00901553">
        <w:t>波形削顶处叠加的尖峰与毛刺信号，主要归因于变压器漏感与电路分布电容构成的高频谐振回路</w:t>
      </w:r>
      <w:r w:rsidRPr="00901553">
        <w:t xml:space="preserve"> </w:t>
      </w:r>
      <w:r w:rsidRPr="00901553">
        <w:rPr>
          <w:vertAlign w:val="superscript"/>
        </w:rPr>
        <w:t>3</w:t>
      </w:r>
      <w:r w:rsidRPr="00901553">
        <w:t>。在晶闸管或二极管开关动作的瞬间，电流变化率（</w:t>
      </w:r>
      <m:oMath>
        <m:r>
          <w:rPr>
            <w:rFonts w:ascii="Cambria Math" w:hAnsi="Cambria Math"/>
          </w:rPr>
          <m:t>di</m:t>
        </m:r>
        <m:r>
          <m:rPr>
            <m:lit/>
          </m:rPr>
          <w:rPr>
            <w:rFonts w:ascii="Cambria Math" w:hAnsi="Cambria Math"/>
          </w:rPr>
          <m:t>/</m:t>
        </m:r>
        <m:r>
          <w:rPr>
            <w:rFonts w:ascii="Cambria Math" w:hAnsi="Cambria Math"/>
          </w:rPr>
          <m:t>dt</m:t>
        </m:r>
      </m:oMath>
      <w:r w:rsidRPr="00901553">
        <w:t>）极大，变压器漏感会感应出高频尖峰电压。这些高频噪声信号叠加在工频波形上，不仅造成了视觉上的波形</w:t>
      </w:r>
      <w:r w:rsidRPr="00901553">
        <w:t>“</w:t>
      </w:r>
      <w:r w:rsidRPr="00901553">
        <w:t>毛刺</w:t>
      </w:r>
      <w:r w:rsidRPr="00901553">
        <w:t>”</w:t>
      </w:r>
      <w:r w:rsidRPr="00901553">
        <w:t>，更干扰了稳压二极管的正常工作点，进一步加剧了整体波形的畸变程度</w:t>
      </w:r>
      <w:r>
        <w:rPr>
          <w:rFonts w:hint="eastAsia"/>
        </w:rPr>
        <w:t>。</w:t>
      </w:r>
    </w:p>
    <w:p w14:paraId="077A2F2C" w14:textId="77777777" w:rsidR="00E71C87" w:rsidRPr="00E71C87" w:rsidRDefault="004B3A03" w:rsidP="00E724D5">
      <w:pPr>
        <w:pStyle w:val="3"/>
      </w:pPr>
      <w:r>
        <w:rPr>
          <w:rFonts w:hint="eastAsia"/>
        </w:rPr>
        <w:t>1.7</w:t>
      </w:r>
      <w:r w:rsidR="00E71C87" w:rsidRPr="00E71C87">
        <w:rPr>
          <w:rFonts w:hint="eastAsia"/>
        </w:rPr>
        <w:t xml:space="preserve">.3 </w:t>
      </w:r>
      <w:r w:rsidR="00E71C87" w:rsidRPr="00E71C87">
        <w:t>改进</w:t>
      </w:r>
      <w:r w:rsidR="00E71C87" w:rsidRPr="00E71C87">
        <w:rPr>
          <w:rFonts w:hint="eastAsia"/>
        </w:rPr>
        <w:t>设想</w:t>
      </w:r>
    </w:p>
    <w:p w14:paraId="75704ECC" w14:textId="77777777" w:rsidR="00E71C87" w:rsidRDefault="00E71C87" w:rsidP="00E71C87">
      <w:pPr>
        <w:ind w:firstLine="482"/>
      </w:pPr>
      <w:r>
        <w:rPr>
          <w:rFonts w:hint="eastAsia"/>
          <w:b/>
          <w:bCs/>
        </w:rPr>
        <w:t xml:space="preserve">1. </w:t>
      </w:r>
      <w:r w:rsidR="00B67A9F" w:rsidRPr="00B67A9F">
        <w:rPr>
          <w:b/>
          <w:bCs/>
        </w:rPr>
        <w:t>优化滤波网络抑制高频干扰</w:t>
      </w:r>
    </w:p>
    <w:p w14:paraId="708BE191" w14:textId="77777777" w:rsidR="00E71C87" w:rsidRPr="00E71C87" w:rsidRDefault="00924381" w:rsidP="00E71C87">
      <w:pPr>
        <w:ind w:firstLine="480"/>
      </w:pPr>
      <w:r w:rsidRPr="00924381">
        <w:t>建议在稳压二极管两端并联高频特性较好的去</w:t>
      </w:r>
      <w:proofErr w:type="gramStart"/>
      <w:r w:rsidRPr="00924381">
        <w:t>耦</w:t>
      </w:r>
      <w:proofErr w:type="gramEnd"/>
      <w:r w:rsidRPr="00924381">
        <w:t>电容（如陶瓷电容），或在变压器输出端构建</w:t>
      </w:r>
      <w:r w:rsidRPr="00924381">
        <w:t>RC</w:t>
      </w:r>
      <w:r w:rsidRPr="00924381">
        <w:t>吸收回路</w:t>
      </w:r>
      <w:r w:rsidRPr="00924381">
        <w:t xml:space="preserve"> </w:t>
      </w:r>
      <w:r w:rsidRPr="00924381">
        <w:t>。利用电容通高频</w:t>
      </w:r>
      <w:proofErr w:type="gramStart"/>
      <w:r w:rsidRPr="00924381">
        <w:t>阻</w:t>
      </w:r>
      <w:proofErr w:type="gramEnd"/>
      <w:r w:rsidRPr="00924381">
        <w:t>低频的特性，</w:t>
      </w:r>
      <w:proofErr w:type="gramStart"/>
      <w:r w:rsidRPr="00924381">
        <w:t>旁路掉由漏感</w:t>
      </w:r>
      <w:proofErr w:type="gramEnd"/>
      <w:r w:rsidRPr="00924381">
        <w:t>引起的高频尖峰干扰，平滑瞬态电压波动，从而显著改善波形的平滑度和削顶特性的完整性。</w:t>
      </w:r>
    </w:p>
    <w:p w14:paraId="41596273" w14:textId="77777777" w:rsidR="00E71C87" w:rsidRDefault="00E71C87" w:rsidP="00E71C87">
      <w:pPr>
        <w:ind w:firstLine="482"/>
      </w:pPr>
      <w:r>
        <w:rPr>
          <w:rFonts w:hint="eastAsia"/>
          <w:b/>
          <w:bCs/>
        </w:rPr>
        <w:t xml:space="preserve">2. </w:t>
      </w:r>
      <w:r w:rsidR="0099666F" w:rsidRPr="0099666F">
        <w:rPr>
          <w:b/>
          <w:bCs/>
        </w:rPr>
        <w:t>重新选型以提升稳压裕度</w:t>
      </w:r>
    </w:p>
    <w:p w14:paraId="1D22A97A" w14:textId="77777777" w:rsidR="00E71C87" w:rsidRPr="00E71C87" w:rsidRDefault="00924381" w:rsidP="008F7F49">
      <w:pPr>
        <w:ind w:firstLine="480"/>
      </w:pPr>
      <w:r w:rsidRPr="00924381">
        <w:t>基于负载实际功耗和瞬态电流峰值，重新评估稳压二极管的参数</w:t>
      </w:r>
      <w:r w:rsidRPr="00924381">
        <w:t xml:space="preserve"> </w:t>
      </w:r>
      <w:r w:rsidRPr="00924381">
        <w:rPr>
          <w:vertAlign w:val="superscript"/>
        </w:rPr>
        <w:t>5</w:t>
      </w:r>
      <w:r w:rsidRPr="00924381">
        <w:t>。建议更</w:t>
      </w:r>
      <w:r w:rsidRPr="00924381">
        <w:lastRenderedPageBreak/>
        <w:t>换具有更大额定功耗和更高最大稳定电流（</w:t>
      </w:r>
      <m:oMath>
        <m:sSub>
          <m:sSubPr>
            <m:ctrlPr>
              <w:rPr>
                <w:rFonts w:ascii="Cambria Math" w:hAnsi="Cambria Math"/>
                <w:i/>
              </w:rPr>
            </m:ctrlPr>
          </m:sSubPr>
          <m:e>
            <m:r>
              <w:rPr>
                <w:rFonts w:ascii="Cambria Math" w:hAnsi="Cambria Math"/>
              </w:rPr>
              <m:t>I</m:t>
            </m:r>
          </m:e>
          <m:sub>
            <m:r>
              <w:rPr>
                <w:rFonts w:ascii="Cambria Math" w:hAnsi="Cambria Math"/>
              </w:rPr>
              <m:t>ZM</m:t>
            </m:r>
          </m:sub>
        </m:sSub>
      </m:oMath>
      <w:r w:rsidRPr="00924381">
        <w:t>）的稳压二极管，或采用有源稳压电路替代简单的二极管稳压。提高器件的</w:t>
      </w:r>
      <w:proofErr w:type="gramStart"/>
      <w:r w:rsidRPr="00924381">
        <w:t>功率裕度可以</w:t>
      </w:r>
      <w:proofErr w:type="gramEnd"/>
      <w:r w:rsidRPr="00924381">
        <w:t>确保在大电流冲击下，稳压电路仍能维持低动态电阻特性，保证输出电压的稳定性</w:t>
      </w:r>
      <w:r w:rsidR="008F7F49">
        <w:rPr>
          <w:rFonts w:hint="eastAsia"/>
        </w:rPr>
        <w:t>。</w:t>
      </w:r>
    </w:p>
    <w:p w14:paraId="55CC5CAD" w14:textId="77777777" w:rsidR="00E71C87" w:rsidRDefault="00E71C87" w:rsidP="00E71C87">
      <w:pPr>
        <w:ind w:firstLine="482"/>
      </w:pPr>
      <w:r>
        <w:rPr>
          <w:rFonts w:hint="eastAsia"/>
          <w:b/>
          <w:bCs/>
        </w:rPr>
        <w:t xml:space="preserve">3. </w:t>
      </w:r>
      <w:r w:rsidR="0099666F" w:rsidRPr="0099666F">
        <w:rPr>
          <w:b/>
          <w:bCs/>
        </w:rPr>
        <w:t>改进磁性元件设计减少漏感</w:t>
      </w:r>
    </w:p>
    <w:p w14:paraId="1C0C2AE6" w14:textId="77777777" w:rsidR="00E71C87" w:rsidRPr="00E71C87" w:rsidRDefault="008E2FB1" w:rsidP="00E71C87">
      <w:pPr>
        <w:ind w:firstLine="480"/>
      </w:pPr>
      <w:r w:rsidRPr="008E2FB1">
        <w:t>针对变压器漏感过大的问题，可从磁性元件的选型与工艺入手</w:t>
      </w:r>
      <w:r w:rsidRPr="008E2FB1">
        <w:t xml:space="preserve"> </w:t>
      </w:r>
      <w:r w:rsidRPr="008E2FB1">
        <w:t>。建议选用漏感更低的环形变压器，或采用初次级绕组紧密耦合的绕制工艺。必要时，可在变压器外围增加磁屏蔽措施，从源头上减少电磁干扰的产生与耦合，降低其对后级敏感电路的影响</w:t>
      </w:r>
      <w:r w:rsidR="00E71C87" w:rsidRPr="00E71C87">
        <w:t>。</w:t>
      </w:r>
    </w:p>
    <w:p w14:paraId="19D66910" w14:textId="77777777" w:rsidR="00636A41" w:rsidRDefault="006D39CC" w:rsidP="006D39CC">
      <w:pPr>
        <w:pStyle w:val="3"/>
      </w:pPr>
      <w:r>
        <w:rPr>
          <w:rFonts w:hint="eastAsia"/>
        </w:rPr>
        <w:t>1.</w:t>
      </w:r>
      <w:r w:rsidR="00DE73B0">
        <w:rPr>
          <w:rFonts w:hint="eastAsia"/>
        </w:rPr>
        <w:t>8</w:t>
      </w:r>
      <w:r>
        <w:rPr>
          <w:rFonts w:hint="eastAsia"/>
        </w:rPr>
        <w:t xml:space="preserve"> </w:t>
      </w:r>
      <w:r>
        <w:rPr>
          <w:rFonts w:hint="eastAsia"/>
        </w:rPr>
        <w:t>实验心得</w:t>
      </w:r>
    </w:p>
    <w:p w14:paraId="5189446E" w14:textId="77777777" w:rsidR="006D39CC" w:rsidRPr="00E71C87" w:rsidRDefault="00DD6AE6" w:rsidP="00636A41">
      <w:pPr>
        <w:ind w:firstLine="480"/>
      </w:pPr>
      <w:r w:rsidRPr="00DD6AE6">
        <w:t>本次直流调速系统实验通过对单结晶体管触发电路及</w:t>
      </w:r>
      <w:proofErr w:type="gramStart"/>
      <w:r w:rsidRPr="00DD6AE6">
        <w:t>单相半控整流</w:t>
      </w:r>
      <w:proofErr w:type="gramEnd"/>
      <w:r w:rsidRPr="00DD6AE6">
        <w:t>电路的搭建与调试，使我将电力电子学的理论知识与工程实践进行了深度融合</w:t>
      </w:r>
      <w:r w:rsidRPr="00DD6AE6">
        <w:t xml:space="preserve"> </w:t>
      </w:r>
      <w:r w:rsidRPr="00DD6AE6">
        <w:t>。在实验过程中，我不仅掌握了触发角控制负载电压的各种核心机理，更通过对关键节点波形的实时监测与分析，直观验证了整流、滤波及稳压环节的电气特性。</w:t>
      </w:r>
    </w:p>
    <w:p w14:paraId="1A1323F4" w14:textId="77777777" w:rsidR="00636A41" w:rsidRPr="00AF1E15" w:rsidRDefault="00DD6AE6" w:rsidP="00636A41">
      <w:pPr>
        <w:ind w:firstLine="480"/>
      </w:pPr>
      <w:r w:rsidRPr="00DD6AE6">
        <w:rPr>
          <w:rFonts w:hint="eastAsia"/>
        </w:rPr>
        <w:t>尤其是在面对负载接入导致波形严重畸变这一工程难题时，我通过理论分析锁定了感性负载冲击与器件参数匹配的具体原因，并尝试通过优化滤波参数和元器件选型解决了问题。这一过程不仅强化了我对“源</w:t>
      </w:r>
      <w:r w:rsidRPr="00DD6AE6">
        <w:rPr>
          <w:rFonts w:hint="eastAsia"/>
        </w:rPr>
        <w:t>-</w:t>
      </w:r>
      <w:r w:rsidRPr="00DD6AE6">
        <w:rPr>
          <w:rFonts w:hint="eastAsia"/>
        </w:rPr>
        <w:t>网</w:t>
      </w:r>
      <w:r w:rsidRPr="00DD6AE6">
        <w:rPr>
          <w:rFonts w:hint="eastAsia"/>
        </w:rPr>
        <w:t>-</w:t>
      </w:r>
      <w:r w:rsidRPr="00DD6AE6">
        <w:rPr>
          <w:rFonts w:hint="eastAsia"/>
        </w:rPr>
        <w:t>荷”相互作用机制的理解，更锻炼了我从系统层面排查故障、解决实际工程问题的能力。此次</w:t>
      </w:r>
      <w:proofErr w:type="gramStart"/>
      <w:r w:rsidRPr="00DD6AE6">
        <w:rPr>
          <w:rFonts w:hint="eastAsia"/>
        </w:rPr>
        <w:t>实习让</w:t>
      </w:r>
      <w:proofErr w:type="gramEnd"/>
      <w:r w:rsidRPr="00DD6AE6">
        <w:rPr>
          <w:rFonts w:hint="eastAsia"/>
        </w:rPr>
        <w:t>我深刻认识到，严谨的电路设计、规范的焊接工艺以及科学的调试方法是保证电力电子系统稳定运行的三大基石，为今后从事相关领域的科研与工作积累了宝贵的实践经验。</w:t>
      </w:r>
    </w:p>
    <w:p w14:paraId="6B570202" w14:textId="77777777" w:rsidR="00D863F4" w:rsidRDefault="00D863F4">
      <w:pPr>
        <w:widowControl/>
        <w:spacing w:line="240" w:lineRule="auto"/>
        <w:ind w:firstLineChars="0" w:firstLine="0"/>
        <w:jc w:val="left"/>
        <w:rPr>
          <w:rFonts w:eastAsia="黑体"/>
          <w:b/>
          <w:sz w:val="36"/>
        </w:rPr>
      </w:pPr>
      <w:r>
        <w:rPr>
          <w:rFonts w:eastAsia="黑体"/>
          <w:b/>
          <w:sz w:val="36"/>
        </w:rPr>
        <w:br w:type="page"/>
      </w:r>
    </w:p>
    <w:p w14:paraId="03F4F3AD" w14:textId="77777777" w:rsidR="00C03F72" w:rsidRDefault="00DD3382" w:rsidP="00DD3382">
      <w:pPr>
        <w:pStyle w:val="1"/>
      </w:pPr>
      <w:r>
        <w:rPr>
          <w:rFonts w:hint="eastAsia"/>
        </w:rPr>
        <w:lastRenderedPageBreak/>
        <w:t xml:space="preserve">2 </w:t>
      </w:r>
      <w:r w:rsidRPr="00DD3382">
        <w:t>单相并联逆变电路</w:t>
      </w:r>
    </w:p>
    <w:p w14:paraId="6734EB84" w14:textId="77777777" w:rsidR="00DD3382" w:rsidRDefault="00DD3382" w:rsidP="00DD3382">
      <w:pPr>
        <w:pStyle w:val="2"/>
      </w:pPr>
      <w:r>
        <w:rPr>
          <w:rFonts w:hint="eastAsia"/>
        </w:rPr>
        <w:t>2.1</w:t>
      </w:r>
      <w:r>
        <w:rPr>
          <w:rFonts w:hint="eastAsia"/>
        </w:rPr>
        <w:t>实习目的</w:t>
      </w:r>
      <w:r>
        <w:rPr>
          <w:rFonts w:hint="eastAsia"/>
        </w:rPr>
        <w:t xml:space="preserve"> </w:t>
      </w:r>
    </w:p>
    <w:p w14:paraId="743C2594" w14:textId="77777777" w:rsidR="00DD3382" w:rsidRDefault="00DD3382" w:rsidP="00DD3382">
      <w:pPr>
        <w:ind w:firstLine="480"/>
      </w:pPr>
      <w:r>
        <w:rPr>
          <w:rFonts w:hint="eastAsia"/>
        </w:rPr>
        <w:t>1</w:t>
      </w:r>
      <w:r>
        <w:rPr>
          <w:rFonts w:hint="eastAsia"/>
        </w:rPr>
        <w:t>．加深理解并联逆变器的工作原理，了解各元件的作用；</w:t>
      </w:r>
      <w:r>
        <w:rPr>
          <w:rFonts w:hint="eastAsia"/>
        </w:rPr>
        <w:t xml:space="preserve"> </w:t>
      </w:r>
    </w:p>
    <w:p w14:paraId="427A9DEB" w14:textId="77777777" w:rsidR="00DD3382" w:rsidRDefault="00DD3382" w:rsidP="00DD3382">
      <w:pPr>
        <w:ind w:firstLine="480"/>
      </w:pPr>
      <w:r>
        <w:rPr>
          <w:rFonts w:hint="eastAsia"/>
        </w:rPr>
        <w:t>2</w:t>
      </w:r>
      <w:r>
        <w:rPr>
          <w:rFonts w:hint="eastAsia"/>
        </w:rPr>
        <w:t>．了解并联逆变器对触发脉冲的要求，自行设计单元电路；</w:t>
      </w:r>
      <w:r>
        <w:rPr>
          <w:rFonts w:hint="eastAsia"/>
        </w:rPr>
        <w:t xml:space="preserve"> </w:t>
      </w:r>
    </w:p>
    <w:p w14:paraId="750923A6" w14:textId="77777777" w:rsidR="00DD3382" w:rsidRDefault="00DD3382" w:rsidP="00DD3382">
      <w:pPr>
        <w:ind w:firstLine="480"/>
      </w:pPr>
      <w:r>
        <w:rPr>
          <w:rFonts w:hint="eastAsia"/>
        </w:rPr>
        <w:t>3</w:t>
      </w:r>
      <w:r>
        <w:rPr>
          <w:rFonts w:hint="eastAsia"/>
        </w:rPr>
        <w:t>．了解并联逆变器带电阻、电阻电感性负载的工作情况。</w:t>
      </w:r>
      <w:r>
        <w:rPr>
          <w:rFonts w:hint="eastAsia"/>
        </w:rPr>
        <w:t xml:space="preserve"> </w:t>
      </w:r>
    </w:p>
    <w:p w14:paraId="7AA98AFE" w14:textId="77777777" w:rsidR="00DD3382" w:rsidRDefault="00DD3382" w:rsidP="00DD3382">
      <w:pPr>
        <w:ind w:firstLine="480"/>
      </w:pPr>
      <w:r>
        <w:rPr>
          <w:rFonts w:hint="eastAsia"/>
        </w:rPr>
        <w:t>4</w:t>
      </w:r>
      <w:r>
        <w:rPr>
          <w:rFonts w:hint="eastAsia"/>
        </w:rPr>
        <w:t>．通过实习培养分析问题和解决问题的能力及创新精神。</w:t>
      </w:r>
    </w:p>
    <w:p w14:paraId="55461D7F" w14:textId="77777777" w:rsidR="00DD3382" w:rsidRDefault="00DD3382" w:rsidP="00DD3382">
      <w:pPr>
        <w:pStyle w:val="2"/>
      </w:pPr>
      <w:r>
        <w:rPr>
          <w:rFonts w:hint="eastAsia"/>
        </w:rPr>
        <w:t xml:space="preserve">2.2 </w:t>
      </w:r>
      <w:r>
        <w:rPr>
          <w:rFonts w:hint="eastAsia"/>
        </w:rPr>
        <w:t>实习线路</w:t>
      </w:r>
    </w:p>
    <w:p w14:paraId="7DE66846" w14:textId="77777777" w:rsidR="00DD3382" w:rsidRDefault="00DD3382" w:rsidP="00B2178A">
      <w:pPr>
        <w:pStyle w:val="a4"/>
      </w:pPr>
      <w:r>
        <w:rPr>
          <w:noProof/>
        </w:rPr>
        <w:drawing>
          <wp:inline distT="0" distB="0" distL="0" distR="0" wp14:anchorId="54785ADD" wp14:editId="2842C21A">
            <wp:extent cx="4807197" cy="5931205"/>
            <wp:effectExtent l="0" t="0" r="0" b="0"/>
            <wp:docPr id="2946320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632079" name=""/>
                    <pic:cNvPicPr/>
                  </pic:nvPicPr>
                  <pic:blipFill>
                    <a:blip r:embed="rId38"/>
                    <a:stretch>
                      <a:fillRect/>
                    </a:stretch>
                  </pic:blipFill>
                  <pic:spPr>
                    <a:xfrm>
                      <a:off x="0" y="0"/>
                      <a:ext cx="4807197" cy="5931205"/>
                    </a:xfrm>
                    <a:prstGeom prst="rect">
                      <a:avLst/>
                    </a:prstGeom>
                  </pic:spPr>
                </pic:pic>
              </a:graphicData>
            </a:graphic>
          </wp:inline>
        </w:drawing>
      </w:r>
    </w:p>
    <w:p w14:paraId="0B3B4F27" w14:textId="77777777" w:rsidR="00DD3382" w:rsidRDefault="00DD3382" w:rsidP="00B2178A">
      <w:pPr>
        <w:pStyle w:val="a4"/>
      </w:pPr>
      <w:r>
        <w:t>图</w:t>
      </w:r>
      <w:r>
        <w:t xml:space="preserve">2-1 </w:t>
      </w:r>
      <w:r>
        <w:t>单相并联逆变电路实验线路图</w:t>
      </w:r>
    </w:p>
    <w:p w14:paraId="7D58393F" w14:textId="77777777" w:rsidR="00DD3382" w:rsidRDefault="00DD3382" w:rsidP="00DD3382">
      <w:pPr>
        <w:ind w:firstLine="480"/>
      </w:pPr>
      <w:r>
        <w:rPr>
          <w:rFonts w:hint="eastAsia"/>
        </w:rPr>
        <w:lastRenderedPageBreak/>
        <w:t>元器件参数及型号：</w:t>
      </w:r>
    </w:p>
    <w:p w14:paraId="3C991AED" w14:textId="77777777" w:rsidR="00DD3382" w:rsidRDefault="00DD3382" w:rsidP="00DD3382">
      <w:pPr>
        <w:ind w:firstLine="480"/>
      </w:pPr>
      <w:r>
        <w:rPr>
          <w:noProof/>
        </w:rPr>
        <w:drawing>
          <wp:inline distT="0" distB="0" distL="0" distR="0" wp14:anchorId="241D35EA" wp14:editId="0FAA1D04">
            <wp:extent cx="4451579" cy="1517728"/>
            <wp:effectExtent l="0" t="0" r="6350" b="6350"/>
            <wp:docPr id="10658795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879591" name=""/>
                    <pic:cNvPicPr/>
                  </pic:nvPicPr>
                  <pic:blipFill>
                    <a:blip r:embed="rId39"/>
                    <a:stretch>
                      <a:fillRect/>
                    </a:stretch>
                  </pic:blipFill>
                  <pic:spPr>
                    <a:xfrm>
                      <a:off x="0" y="0"/>
                      <a:ext cx="4451579" cy="1517728"/>
                    </a:xfrm>
                    <a:prstGeom prst="rect">
                      <a:avLst/>
                    </a:prstGeom>
                  </pic:spPr>
                </pic:pic>
              </a:graphicData>
            </a:graphic>
          </wp:inline>
        </w:drawing>
      </w:r>
    </w:p>
    <w:p w14:paraId="58AAC572" w14:textId="77777777" w:rsidR="00DD3382" w:rsidRDefault="00DD3382" w:rsidP="00DD3382">
      <w:pPr>
        <w:pStyle w:val="2"/>
      </w:pPr>
      <w:r>
        <w:rPr>
          <w:rFonts w:hint="eastAsia"/>
        </w:rPr>
        <w:t xml:space="preserve">2.3 </w:t>
      </w:r>
      <w:r>
        <w:rPr>
          <w:rFonts w:hint="eastAsia"/>
        </w:rPr>
        <w:t>实验原理</w:t>
      </w:r>
    </w:p>
    <w:p w14:paraId="2A658DF7" w14:textId="77777777" w:rsidR="00DD3382" w:rsidRDefault="00DD3382" w:rsidP="00DD3382">
      <w:pPr>
        <w:pStyle w:val="3"/>
      </w:pPr>
      <w:r>
        <w:rPr>
          <w:rFonts w:hint="eastAsia"/>
        </w:rPr>
        <w:t>2.3.1 555</w:t>
      </w:r>
      <w:r>
        <w:rPr>
          <w:rFonts w:hint="eastAsia"/>
        </w:rPr>
        <w:t>定时器工作原理</w:t>
      </w:r>
    </w:p>
    <w:p w14:paraId="1504179F" w14:textId="77777777" w:rsidR="00DD3382" w:rsidRDefault="00DD3382" w:rsidP="00DD3382">
      <w:pPr>
        <w:ind w:firstLine="480"/>
      </w:pPr>
      <w:r>
        <w:rPr>
          <w:rFonts w:hint="eastAsia"/>
        </w:rPr>
        <w:t>1. 555</w:t>
      </w:r>
      <w:r>
        <w:rPr>
          <w:rFonts w:hint="eastAsia"/>
        </w:rPr>
        <w:t>定时器电路</w:t>
      </w:r>
      <w:r w:rsidR="00C030DC">
        <w:rPr>
          <w:rFonts w:hint="eastAsia"/>
        </w:rPr>
        <w:t>原理</w:t>
      </w:r>
      <w:r>
        <w:rPr>
          <w:rFonts w:hint="eastAsia"/>
        </w:rPr>
        <w:t>结构</w:t>
      </w:r>
    </w:p>
    <w:p w14:paraId="590AEEE6" w14:textId="77777777" w:rsidR="00DD3382" w:rsidRDefault="00DD3382" w:rsidP="00B2178A">
      <w:pPr>
        <w:pStyle w:val="a4"/>
      </w:pPr>
      <w:r>
        <w:rPr>
          <w:rFonts w:hint="eastAsia"/>
          <w:noProof/>
        </w:rPr>
        <w:drawing>
          <wp:inline distT="0" distB="0" distL="0" distR="0" wp14:anchorId="0C27CF1D" wp14:editId="6699FFA9">
            <wp:extent cx="4057650" cy="2720541"/>
            <wp:effectExtent l="0" t="0" r="0" b="3810"/>
            <wp:docPr id="155133386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40" cstate="print">
                      <a:extLst>
                        <a:ext uri="{28A0092B-C50C-407E-A947-70E740481C1C}">
                          <a14:useLocalDpi xmlns:a14="http://schemas.microsoft.com/office/drawing/2010/main" val="0"/>
                        </a:ext>
                      </a:extLst>
                    </a:blip>
                    <a:srcRect r="699"/>
                    <a:stretch/>
                  </pic:blipFill>
                  <pic:spPr bwMode="auto">
                    <a:xfrm>
                      <a:off x="0" y="0"/>
                      <a:ext cx="4064170" cy="2724912"/>
                    </a:xfrm>
                    <a:prstGeom prst="rect">
                      <a:avLst/>
                    </a:prstGeom>
                    <a:noFill/>
                    <a:ln>
                      <a:noFill/>
                    </a:ln>
                    <a:extLst>
                      <a:ext uri="{53640926-AAD7-44D8-BBD7-CCE9431645EC}">
                        <a14:shadowObscured xmlns:a14="http://schemas.microsoft.com/office/drawing/2010/main"/>
                      </a:ext>
                    </a:extLst>
                  </pic:spPr>
                </pic:pic>
              </a:graphicData>
            </a:graphic>
          </wp:inline>
        </w:drawing>
      </w:r>
    </w:p>
    <w:p w14:paraId="137BD9FB" w14:textId="77777777" w:rsidR="00B2178A" w:rsidRDefault="00B2178A" w:rsidP="00B2178A">
      <w:pPr>
        <w:pStyle w:val="a4"/>
      </w:pPr>
      <w:r>
        <w:t>图</w:t>
      </w:r>
      <w:r>
        <w:t>2-2 555</w:t>
      </w:r>
      <w:r>
        <w:t>定时器内部结构原理图</w:t>
      </w:r>
    </w:p>
    <w:p w14:paraId="11661F4B" w14:textId="77777777" w:rsidR="00DD3382" w:rsidRDefault="00DD3382" w:rsidP="00DD3382">
      <w:pPr>
        <w:ind w:firstLine="480"/>
      </w:pPr>
      <w:r>
        <w:rPr>
          <w:rFonts w:hint="eastAsia"/>
        </w:rPr>
        <w:t xml:space="preserve">2. </w:t>
      </w:r>
      <w:r>
        <w:rPr>
          <w:rFonts w:hint="eastAsia"/>
        </w:rPr>
        <w:t>引脚配置</w:t>
      </w:r>
    </w:p>
    <w:p w14:paraId="15CB4110" w14:textId="77777777" w:rsidR="00B70BE4" w:rsidRDefault="00B70BE4" w:rsidP="00B70BE4">
      <w:pPr>
        <w:pStyle w:val="a4"/>
      </w:pPr>
      <w:r>
        <w:rPr>
          <w:rFonts w:hint="eastAsia"/>
        </w:rPr>
        <w:t>表</w:t>
      </w:r>
      <w:r>
        <w:rPr>
          <w:rFonts w:hint="eastAsia"/>
        </w:rPr>
        <w:t>2-1 555</w:t>
      </w:r>
      <w:r>
        <w:rPr>
          <w:rFonts w:hint="eastAsia"/>
        </w:rPr>
        <w:t>定时器引脚配置表</w:t>
      </w:r>
    </w:p>
    <w:tbl>
      <w:tblPr>
        <w:tblStyle w:val="a3"/>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0"/>
        <w:gridCol w:w="3685"/>
      </w:tblGrid>
      <w:tr w:rsidR="00DD3382" w14:paraId="1C188A4F" w14:textId="77777777" w:rsidTr="00C030DC">
        <w:trPr>
          <w:jc w:val="center"/>
        </w:trPr>
        <w:tc>
          <w:tcPr>
            <w:tcW w:w="1980" w:type="dxa"/>
            <w:tcBorders>
              <w:top w:val="single" w:sz="4" w:space="0" w:color="auto"/>
              <w:bottom w:val="single" w:sz="4" w:space="0" w:color="auto"/>
            </w:tcBorders>
            <w:vAlign w:val="center"/>
          </w:tcPr>
          <w:p w14:paraId="318BBADC" w14:textId="77777777" w:rsidR="00DD3382" w:rsidRDefault="00DD3382" w:rsidP="00DD3382">
            <w:pPr>
              <w:ind w:firstLineChars="0" w:firstLine="0"/>
              <w:jc w:val="center"/>
            </w:pPr>
            <w:r>
              <w:rPr>
                <w:rFonts w:hint="eastAsia"/>
              </w:rPr>
              <w:t>序号</w:t>
            </w:r>
          </w:p>
        </w:tc>
        <w:tc>
          <w:tcPr>
            <w:tcW w:w="3685" w:type="dxa"/>
            <w:tcBorders>
              <w:top w:val="single" w:sz="4" w:space="0" w:color="auto"/>
              <w:bottom w:val="single" w:sz="4" w:space="0" w:color="auto"/>
            </w:tcBorders>
            <w:vAlign w:val="center"/>
          </w:tcPr>
          <w:p w14:paraId="588C5EAA" w14:textId="77777777" w:rsidR="00DD3382" w:rsidRDefault="00DD3382" w:rsidP="00DD3382">
            <w:pPr>
              <w:ind w:firstLineChars="0" w:firstLine="0"/>
              <w:jc w:val="center"/>
            </w:pPr>
            <w:r>
              <w:rPr>
                <w:rFonts w:hint="eastAsia"/>
              </w:rPr>
              <w:t>功能</w:t>
            </w:r>
          </w:p>
        </w:tc>
      </w:tr>
      <w:tr w:rsidR="00DD3382" w14:paraId="463C00CE" w14:textId="77777777" w:rsidTr="00C030DC">
        <w:trPr>
          <w:jc w:val="center"/>
        </w:trPr>
        <w:tc>
          <w:tcPr>
            <w:tcW w:w="1980" w:type="dxa"/>
            <w:tcBorders>
              <w:top w:val="single" w:sz="4" w:space="0" w:color="auto"/>
            </w:tcBorders>
            <w:vAlign w:val="center"/>
          </w:tcPr>
          <w:p w14:paraId="747EB769" w14:textId="77777777" w:rsidR="00DD3382" w:rsidRDefault="00DD3382" w:rsidP="00DD3382">
            <w:pPr>
              <w:ind w:firstLineChars="0" w:firstLine="0"/>
              <w:jc w:val="center"/>
            </w:pPr>
            <w:r w:rsidRPr="00961DC9">
              <w:rPr>
                <w:rFonts w:hint="eastAsia"/>
              </w:rPr>
              <w:t>1</w:t>
            </w:r>
          </w:p>
        </w:tc>
        <w:tc>
          <w:tcPr>
            <w:tcW w:w="3685" w:type="dxa"/>
            <w:tcBorders>
              <w:top w:val="single" w:sz="4" w:space="0" w:color="auto"/>
            </w:tcBorders>
            <w:vAlign w:val="center"/>
          </w:tcPr>
          <w:p w14:paraId="3C4F389F" w14:textId="77777777" w:rsidR="00DD3382" w:rsidRDefault="00DD3382" w:rsidP="00DD3382">
            <w:pPr>
              <w:ind w:firstLineChars="0" w:firstLine="0"/>
              <w:jc w:val="center"/>
            </w:pPr>
            <w:r w:rsidRPr="00636981">
              <w:rPr>
                <w:rFonts w:hint="eastAsia"/>
              </w:rPr>
              <w:t>接地（</w:t>
            </w:r>
            <w:r w:rsidRPr="00636981">
              <w:rPr>
                <w:rFonts w:hint="eastAsia"/>
              </w:rPr>
              <w:t>GND</w:t>
            </w:r>
            <w:r w:rsidRPr="00636981">
              <w:rPr>
                <w:rFonts w:hint="eastAsia"/>
              </w:rPr>
              <w:t>）</w:t>
            </w:r>
          </w:p>
        </w:tc>
      </w:tr>
      <w:tr w:rsidR="00DD3382" w14:paraId="1C939AA2" w14:textId="77777777" w:rsidTr="00C030DC">
        <w:trPr>
          <w:jc w:val="center"/>
        </w:trPr>
        <w:tc>
          <w:tcPr>
            <w:tcW w:w="1980" w:type="dxa"/>
            <w:vAlign w:val="center"/>
          </w:tcPr>
          <w:p w14:paraId="06F7BEE6" w14:textId="77777777" w:rsidR="00DD3382" w:rsidRDefault="00DD3382" w:rsidP="00DD3382">
            <w:pPr>
              <w:ind w:firstLineChars="0" w:firstLine="0"/>
              <w:jc w:val="center"/>
            </w:pPr>
            <w:r w:rsidRPr="00961DC9">
              <w:rPr>
                <w:rFonts w:hint="eastAsia"/>
              </w:rPr>
              <w:t>2</w:t>
            </w:r>
          </w:p>
        </w:tc>
        <w:tc>
          <w:tcPr>
            <w:tcW w:w="3685" w:type="dxa"/>
            <w:vAlign w:val="center"/>
          </w:tcPr>
          <w:p w14:paraId="69632BC9" w14:textId="77777777" w:rsidR="00DD3382" w:rsidRDefault="00DD3382" w:rsidP="00DD3382">
            <w:pPr>
              <w:ind w:firstLineChars="0" w:firstLine="0"/>
              <w:jc w:val="center"/>
            </w:pPr>
            <w:r w:rsidRPr="00636981">
              <w:rPr>
                <w:rFonts w:hint="eastAsia"/>
              </w:rPr>
              <w:t>触发输入（</w:t>
            </w:r>
            <w:r w:rsidRPr="00636981">
              <w:rPr>
                <w:rFonts w:hint="eastAsia"/>
              </w:rPr>
              <w:t>TRI</w:t>
            </w:r>
            <w:r w:rsidRPr="00636981">
              <w:rPr>
                <w:rFonts w:hint="eastAsia"/>
              </w:rPr>
              <w:t>）</w:t>
            </w:r>
          </w:p>
        </w:tc>
      </w:tr>
      <w:tr w:rsidR="00DD3382" w14:paraId="280EAA67" w14:textId="77777777" w:rsidTr="00C030DC">
        <w:trPr>
          <w:jc w:val="center"/>
        </w:trPr>
        <w:tc>
          <w:tcPr>
            <w:tcW w:w="1980" w:type="dxa"/>
            <w:vAlign w:val="center"/>
          </w:tcPr>
          <w:p w14:paraId="659FFFCF" w14:textId="77777777" w:rsidR="00DD3382" w:rsidRDefault="00DD3382" w:rsidP="00DD3382">
            <w:pPr>
              <w:ind w:firstLineChars="0" w:firstLine="0"/>
              <w:jc w:val="center"/>
            </w:pPr>
            <w:r w:rsidRPr="00961DC9">
              <w:rPr>
                <w:rFonts w:hint="eastAsia"/>
              </w:rPr>
              <w:t>3</w:t>
            </w:r>
          </w:p>
        </w:tc>
        <w:tc>
          <w:tcPr>
            <w:tcW w:w="3685" w:type="dxa"/>
            <w:vAlign w:val="center"/>
          </w:tcPr>
          <w:p w14:paraId="46258290" w14:textId="77777777" w:rsidR="00DD3382" w:rsidRDefault="00DD3382" w:rsidP="00DD3382">
            <w:pPr>
              <w:ind w:firstLineChars="0" w:firstLine="0"/>
              <w:jc w:val="center"/>
            </w:pPr>
            <w:r w:rsidRPr="00636981">
              <w:rPr>
                <w:rFonts w:hint="eastAsia"/>
              </w:rPr>
              <w:t>输出（</w:t>
            </w:r>
            <w:r w:rsidRPr="00636981">
              <w:rPr>
                <w:rFonts w:hint="eastAsia"/>
              </w:rPr>
              <w:t>Vo</w:t>
            </w:r>
            <w:r w:rsidRPr="00636981">
              <w:rPr>
                <w:rFonts w:hint="eastAsia"/>
              </w:rPr>
              <w:t>、</w:t>
            </w:r>
            <w:r w:rsidRPr="00636981">
              <w:rPr>
                <w:rFonts w:hint="eastAsia"/>
              </w:rPr>
              <w:t>OUT</w:t>
            </w:r>
            <w:r w:rsidRPr="00636981">
              <w:rPr>
                <w:rFonts w:hint="eastAsia"/>
              </w:rPr>
              <w:t>）</w:t>
            </w:r>
          </w:p>
        </w:tc>
      </w:tr>
      <w:tr w:rsidR="00DD3382" w14:paraId="60EB6271" w14:textId="77777777" w:rsidTr="00C030DC">
        <w:trPr>
          <w:jc w:val="center"/>
        </w:trPr>
        <w:tc>
          <w:tcPr>
            <w:tcW w:w="1980" w:type="dxa"/>
            <w:vAlign w:val="center"/>
          </w:tcPr>
          <w:p w14:paraId="55ABEDF6" w14:textId="77777777" w:rsidR="00DD3382" w:rsidRDefault="00DD3382" w:rsidP="00DD3382">
            <w:pPr>
              <w:ind w:firstLineChars="0" w:firstLine="0"/>
              <w:jc w:val="center"/>
            </w:pPr>
            <w:r w:rsidRPr="00961DC9">
              <w:rPr>
                <w:rFonts w:hint="eastAsia"/>
              </w:rPr>
              <w:t>4</w:t>
            </w:r>
          </w:p>
        </w:tc>
        <w:tc>
          <w:tcPr>
            <w:tcW w:w="3685" w:type="dxa"/>
            <w:vAlign w:val="center"/>
          </w:tcPr>
          <w:p w14:paraId="3FD4C737" w14:textId="77777777" w:rsidR="00DD3382" w:rsidRDefault="00DD3382" w:rsidP="00DD3382">
            <w:pPr>
              <w:ind w:firstLineChars="0" w:firstLine="0"/>
              <w:jc w:val="center"/>
            </w:pPr>
            <w:r w:rsidRPr="00636981">
              <w:rPr>
                <w:rFonts w:hint="eastAsia"/>
              </w:rPr>
              <w:t>复位（</w:t>
            </w:r>
            <w:r w:rsidRPr="00636981">
              <w:rPr>
                <w:rFonts w:hint="eastAsia"/>
              </w:rPr>
              <w:t>RESET</w:t>
            </w:r>
            <w:r w:rsidRPr="00636981">
              <w:rPr>
                <w:rFonts w:hint="eastAsia"/>
              </w:rPr>
              <w:t>）</w:t>
            </w:r>
          </w:p>
        </w:tc>
      </w:tr>
      <w:tr w:rsidR="00DD3382" w14:paraId="5A92A8B0" w14:textId="77777777" w:rsidTr="00C030DC">
        <w:trPr>
          <w:jc w:val="center"/>
        </w:trPr>
        <w:tc>
          <w:tcPr>
            <w:tcW w:w="1980" w:type="dxa"/>
            <w:vAlign w:val="center"/>
          </w:tcPr>
          <w:p w14:paraId="412C849C" w14:textId="77777777" w:rsidR="00DD3382" w:rsidRDefault="00DD3382" w:rsidP="00DD3382">
            <w:pPr>
              <w:ind w:firstLineChars="0" w:firstLine="0"/>
              <w:jc w:val="center"/>
            </w:pPr>
            <w:r w:rsidRPr="00961DC9">
              <w:rPr>
                <w:rFonts w:hint="eastAsia"/>
              </w:rPr>
              <w:t>5</w:t>
            </w:r>
          </w:p>
        </w:tc>
        <w:tc>
          <w:tcPr>
            <w:tcW w:w="3685" w:type="dxa"/>
            <w:vAlign w:val="center"/>
          </w:tcPr>
          <w:p w14:paraId="63E81C4D" w14:textId="77777777" w:rsidR="00DD3382" w:rsidRDefault="00DD3382" w:rsidP="00DD3382">
            <w:pPr>
              <w:ind w:firstLineChars="0" w:firstLine="0"/>
              <w:jc w:val="center"/>
            </w:pPr>
            <w:r w:rsidRPr="00636981">
              <w:rPr>
                <w:rFonts w:hint="eastAsia"/>
              </w:rPr>
              <w:t>控制电压（</w:t>
            </w:r>
            <w:r w:rsidRPr="00636981">
              <w:rPr>
                <w:rFonts w:hint="eastAsia"/>
              </w:rPr>
              <w:t>THL</w:t>
            </w:r>
            <w:r w:rsidRPr="00636981">
              <w:rPr>
                <w:rFonts w:hint="eastAsia"/>
              </w:rPr>
              <w:t>）</w:t>
            </w:r>
          </w:p>
        </w:tc>
      </w:tr>
      <w:tr w:rsidR="00DD3382" w14:paraId="2ACC8DFC" w14:textId="77777777" w:rsidTr="00C030DC">
        <w:trPr>
          <w:jc w:val="center"/>
        </w:trPr>
        <w:tc>
          <w:tcPr>
            <w:tcW w:w="1980" w:type="dxa"/>
            <w:vAlign w:val="center"/>
          </w:tcPr>
          <w:p w14:paraId="475E454C" w14:textId="77777777" w:rsidR="00DD3382" w:rsidRDefault="00DD3382" w:rsidP="00DD3382">
            <w:pPr>
              <w:ind w:firstLineChars="0" w:firstLine="0"/>
              <w:jc w:val="center"/>
            </w:pPr>
            <w:r w:rsidRPr="00961DC9">
              <w:rPr>
                <w:rFonts w:hint="eastAsia"/>
              </w:rPr>
              <w:t>6</w:t>
            </w:r>
          </w:p>
        </w:tc>
        <w:tc>
          <w:tcPr>
            <w:tcW w:w="3685" w:type="dxa"/>
            <w:vAlign w:val="center"/>
          </w:tcPr>
          <w:p w14:paraId="06955AE4" w14:textId="77777777" w:rsidR="00DD3382" w:rsidRDefault="00DD3382" w:rsidP="00DD3382">
            <w:pPr>
              <w:ind w:firstLineChars="0" w:firstLine="0"/>
              <w:jc w:val="center"/>
            </w:pPr>
            <w:r w:rsidRPr="00636981">
              <w:rPr>
                <w:rFonts w:hint="eastAsia"/>
              </w:rPr>
              <w:t>阈值输入（</w:t>
            </w:r>
            <w:r w:rsidRPr="00636981">
              <w:rPr>
                <w:rFonts w:hint="eastAsia"/>
              </w:rPr>
              <w:t>THR</w:t>
            </w:r>
            <w:r w:rsidRPr="00636981">
              <w:rPr>
                <w:rFonts w:hint="eastAsia"/>
              </w:rPr>
              <w:t>）</w:t>
            </w:r>
          </w:p>
        </w:tc>
      </w:tr>
      <w:tr w:rsidR="00DD3382" w14:paraId="2EF546D7" w14:textId="77777777" w:rsidTr="00C030DC">
        <w:trPr>
          <w:jc w:val="center"/>
        </w:trPr>
        <w:tc>
          <w:tcPr>
            <w:tcW w:w="1980" w:type="dxa"/>
            <w:vAlign w:val="center"/>
          </w:tcPr>
          <w:p w14:paraId="046FB605" w14:textId="77777777" w:rsidR="00DD3382" w:rsidRDefault="00DD3382" w:rsidP="00DD3382">
            <w:pPr>
              <w:ind w:firstLineChars="0" w:firstLine="0"/>
              <w:jc w:val="center"/>
            </w:pPr>
            <w:r w:rsidRPr="00961DC9">
              <w:rPr>
                <w:rFonts w:hint="eastAsia"/>
              </w:rPr>
              <w:lastRenderedPageBreak/>
              <w:t>7</w:t>
            </w:r>
          </w:p>
        </w:tc>
        <w:tc>
          <w:tcPr>
            <w:tcW w:w="3685" w:type="dxa"/>
            <w:vAlign w:val="center"/>
          </w:tcPr>
          <w:p w14:paraId="4CA69D81" w14:textId="77777777" w:rsidR="00DD3382" w:rsidRDefault="00DD3382" w:rsidP="00DD3382">
            <w:pPr>
              <w:ind w:firstLineChars="0" w:firstLine="0"/>
              <w:jc w:val="center"/>
            </w:pPr>
            <w:r w:rsidRPr="00636981">
              <w:rPr>
                <w:rFonts w:hint="eastAsia"/>
              </w:rPr>
              <w:t>放电端（</w:t>
            </w:r>
            <w:r w:rsidRPr="00636981">
              <w:rPr>
                <w:rFonts w:hint="eastAsia"/>
              </w:rPr>
              <w:t>DISC</w:t>
            </w:r>
            <w:r w:rsidRPr="00636981">
              <w:rPr>
                <w:rFonts w:hint="eastAsia"/>
              </w:rPr>
              <w:t>）</w:t>
            </w:r>
          </w:p>
        </w:tc>
      </w:tr>
      <w:tr w:rsidR="00DD3382" w14:paraId="480F3B13" w14:textId="77777777" w:rsidTr="00C030DC">
        <w:trPr>
          <w:jc w:val="center"/>
        </w:trPr>
        <w:tc>
          <w:tcPr>
            <w:tcW w:w="1980" w:type="dxa"/>
            <w:tcBorders>
              <w:bottom w:val="single" w:sz="4" w:space="0" w:color="auto"/>
            </w:tcBorders>
            <w:vAlign w:val="center"/>
          </w:tcPr>
          <w:p w14:paraId="12AB6BF1" w14:textId="77777777" w:rsidR="00DD3382" w:rsidRDefault="00DD3382" w:rsidP="00DD3382">
            <w:pPr>
              <w:ind w:firstLineChars="0" w:firstLine="0"/>
              <w:jc w:val="center"/>
            </w:pPr>
            <w:r w:rsidRPr="00961DC9">
              <w:rPr>
                <w:rFonts w:hint="eastAsia"/>
              </w:rPr>
              <w:t>8</w:t>
            </w:r>
          </w:p>
        </w:tc>
        <w:tc>
          <w:tcPr>
            <w:tcW w:w="3685" w:type="dxa"/>
            <w:tcBorders>
              <w:bottom w:val="single" w:sz="4" w:space="0" w:color="auto"/>
            </w:tcBorders>
            <w:vAlign w:val="center"/>
          </w:tcPr>
          <w:p w14:paraId="5558BB1D" w14:textId="77777777" w:rsidR="00DD3382" w:rsidRDefault="00DD3382" w:rsidP="00DD3382">
            <w:pPr>
              <w:ind w:firstLineChars="0" w:firstLine="0"/>
              <w:jc w:val="center"/>
            </w:pPr>
            <w:r w:rsidRPr="00636981">
              <w:rPr>
                <w:rFonts w:hint="eastAsia"/>
              </w:rPr>
              <w:t>电源（</w:t>
            </w:r>
            <w:r w:rsidRPr="00636981">
              <w:rPr>
                <w:rFonts w:hint="eastAsia"/>
              </w:rPr>
              <w:t>VCC</w:t>
            </w:r>
            <w:r w:rsidRPr="00636981">
              <w:rPr>
                <w:rFonts w:hint="eastAsia"/>
              </w:rPr>
              <w:t>）</w:t>
            </w:r>
          </w:p>
        </w:tc>
      </w:tr>
    </w:tbl>
    <w:p w14:paraId="0B5A2531" w14:textId="77777777" w:rsidR="00DD3382" w:rsidRDefault="00C030DC" w:rsidP="00DD3382">
      <w:pPr>
        <w:ind w:firstLine="480"/>
      </w:pPr>
      <w:r>
        <w:rPr>
          <w:rFonts w:hint="eastAsia"/>
        </w:rPr>
        <w:t>3. 555</w:t>
      </w:r>
      <w:r>
        <w:rPr>
          <w:rFonts w:hint="eastAsia"/>
        </w:rPr>
        <w:t>定时器功能表</w:t>
      </w:r>
    </w:p>
    <w:p w14:paraId="1C5181C0" w14:textId="77777777" w:rsidR="00C030DC" w:rsidRDefault="00C030DC" w:rsidP="00B70BE4">
      <w:pPr>
        <w:pStyle w:val="a4"/>
      </w:pPr>
      <w:r w:rsidRPr="00B70BE4">
        <w:rPr>
          <w:noProof/>
        </w:rPr>
        <w:drawing>
          <wp:inline distT="0" distB="0" distL="0" distR="0" wp14:anchorId="599696B0" wp14:editId="011FD6F3">
            <wp:extent cx="3920067" cy="1990239"/>
            <wp:effectExtent l="0" t="0" r="4445" b="0"/>
            <wp:docPr id="1656957757"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957757" name=""/>
                    <pic:cNvPicPr/>
                  </pic:nvPicPr>
                  <pic:blipFill>
                    <a:blip r:embed="rId41">
                      <a:extLst>
                        <a:ext uri="{96DAC541-7B7A-43D3-8B79-37D633B846F1}">
                          <asvg:svgBlip xmlns:asvg="http://schemas.microsoft.com/office/drawing/2016/SVG/main" r:embed="rId42"/>
                        </a:ext>
                      </a:extLst>
                    </a:blip>
                    <a:stretch>
                      <a:fillRect/>
                    </a:stretch>
                  </pic:blipFill>
                  <pic:spPr>
                    <a:xfrm>
                      <a:off x="0" y="0"/>
                      <a:ext cx="3920067" cy="1990239"/>
                    </a:xfrm>
                    <a:prstGeom prst="rect">
                      <a:avLst/>
                    </a:prstGeom>
                  </pic:spPr>
                </pic:pic>
              </a:graphicData>
            </a:graphic>
          </wp:inline>
        </w:drawing>
      </w:r>
    </w:p>
    <w:p w14:paraId="7DEB5805" w14:textId="77777777" w:rsidR="00B2178A" w:rsidRPr="00B2178A" w:rsidRDefault="00B2178A" w:rsidP="00B2178A">
      <w:pPr>
        <w:pStyle w:val="a4"/>
      </w:pPr>
      <w:r>
        <w:t>图</w:t>
      </w:r>
      <w:r>
        <w:t>2-3 555</w:t>
      </w:r>
      <w:r>
        <w:t>定时器功能表（真值表）</w:t>
      </w:r>
    </w:p>
    <w:p w14:paraId="489CBDA3" w14:textId="77777777" w:rsidR="00C030DC" w:rsidRDefault="00C030DC" w:rsidP="00DD3382">
      <w:pPr>
        <w:ind w:firstLine="480"/>
      </w:pPr>
      <w:r>
        <w:rPr>
          <w:rFonts w:hint="eastAsia"/>
        </w:rPr>
        <w:t xml:space="preserve">4. </w:t>
      </w:r>
      <w:r w:rsidR="00535930" w:rsidRPr="00535930">
        <w:rPr>
          <w:rFonts w:hint="eastAsia"/>
        </w:rPr>
        <w:t>用</w:t>
      </w:r>
      <w:r w:rsidR="00535930" w:rsidRPr="00535930">
        <w:rPr>
          <w:rFonts w:hint="eastAsia"/>
        </w:rPr>
        <w:t>555</w:t>
      </w:r>
      <w:r w:rsidR="00535930" w:rsidRPr="00535930">
        <w:rPr>
          <w:rFonts w:hint="eastAsia"/>
        </w:rPr>
        <w:t>定时器组成占空比可调</w:t>
      </w:r>
      <w:r w:rsidR="00B2178A" w:rsidRPr="00535930">
        <w:rPr>
          <w:rFonts w:hint="eastAsia"/>
        </w:rPr>
        <w:t>的</w:t>
      </w:r>
      <w:r w:rsidR="00535930" w:rsidRPr="00535930">
        <w:rPr>
          <w:rFonts w:hint="eastAsia"/>
        </w:rPr>
        <w:t>多谐振荡器</w:t>
      </w:r>
    </w:p>
    <w:p w14:paraId="4023FFF0" w14:textId="77777777" w:rsidR="00535930" w:rsidRDefault="00535930" w:rsidP="00535930">
      <w:pPr>
        <w:ind w:firstLine="480"/>
        <w:jc w:val="center"/>
      </w:pPr>
      <w:r w:rsidRPr="00535930">
        <w:rPr>
          <w:rFonts w:hint="eastAsia"/>
        </w:rPr>
        <w:object w:dxaOrig="4320" w:dyaOrig="2970" w14:anchorId="3D85E92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in;height:148.2pt" o:ole="">
            <v:imagedata r:id="rId43" o:title=""/>
          </v:shape>
          <o:OLEObject Type="Embed" ProgID="Word.Picture.8" ShapeID="_x0000_i1025" DrawAspect="Content" ObjectID="_1828441910" r:id="rId44"/>
        </w:object>
      </w:r>
    </w:p>
    <w:p w14:paraId="401E7F57" w14:textId="77777777" w:rsidR="00B2178A" w:rsidRDefault="00B2178A" w:rsidP="00B2178A">
      <w:pPr>
        <w:pStyle w:val="a4"/>
      </w:pPr>
      <w:r>
        <w:t>图</w:t>
      </w:r>
      <w:r>
        <w:t>2-4 555</w:t>
      </w:r>
      <w:r>
        <w:t>无稳态多谐振荡器电路</w:t>
      </w:r>
    </w:p>
    <w:p w14:paraId="6D080EAF" w14:textId="77777777" w:rsidR="00D45C8B" w:rsidRDefault="00D45C8B" w:rsidP="00D45C8B">
      <w:pPr>
        <w:ind w:firstLine="480"/>
      </w:pPr>
      <w:bookmarkStart w:id="0" w:name="X0a4d41014531048e24ffb78148e2b06f245bbbd"/>
      <w:r>
        <w:rPr>
          <w:rFonts w:hint="eastAsia"/>
        </w:rPr>
        <w:t>该电路设计为一种基于</w:t>
      </w:r>
      <w:r>
        <w:rPr>
          <w:rFonts w:hint="eastAsia"/>
        </w:rPr>
        <w:t>NE555</w:t>
      </w:r>
      <w:r>
        <w:rPr>
          <w:rFonts w:hint="eastAsia"/>
        </w:rPr>
        <w:t>定时器的无稳态（</w:t>
      </w:r>
      <w:r>
        <w:rPr>
          <w:rFonts w:hint="eastAsia"/>
        </w:rPr>
        <w:t>Astable</w:t>
      </w:r>
      <w:r>
        <w:t xml:space="preserve"> </w:t>
      </w:r>
      <w:r>
        <w:rPr>
          <w:rFonts w:hint="eastAsia"/>
        </w:rPr>
        <w:t>Mode</w:t>
      </w:r>
      <w:r>
        <w:rPr>
          <w:rFonts w:hint="eastAsia"/>
        </w:rPr>
        <w:t>）多谐振荡器，其核心功能是产生连续的方波信号，并利用二极管引导的充放电网络实现占空比的独立调节。</w:t>
      </w:r>
    </w:p>
    <w:p w14:paraId="692846DC" w14:textId="77777777" w:rsidR="00D45C8B" w:rsidRDefault="00D45C8B" w:rsidP="00D45C8B">
      <w:pPr>
        <w:ind w:firstLine="480"/>
      </w:pPr>
      <w:r>
        <w:rPr>
          <w:rFonts w:hint="eastAsia"/>
        </w:rPr>
        <w:t>工作机制分析：</w:t>
      </w:r>
    </w:p>
    <w:p w14:paraId="4933465B" w14:textId="77777777" w:rsidR="00D45C8B" w:rsidRDefault="00D45C8B" w:rsidP="00D45C8B">
      <w:pPr>
        <w:ind w:firstLine="480"/>
      </w:pPr>
      <w:r>
        <w:rPr>
          <w:rFonts w:hint="eastAsia"/>
        </w:rPr>
        <w:t>电路通电后，</w:t>
      </w:r>
      <w:r>
        <w:rPr>
          <w:rFonts w:hint="eastAsia"/>
        </w:rPr>
        <w:t>555</w:t>
      </w:r>
      <w:r>
        <w:rPr>
          <w:rFonts w:hint="eastAsia"/>
        </w:rPr>
        <w:t>定时器利用外接的</w:t>
      </w:r>
      <w:r>
        <w:rPr>
          <w:rFonts w:hint="eastAsia"/>
        </w:rPr>
        <w:t>RC</w:t>
      </w:r>
      <w:r>
        <w:rPr>
          <w:rFonts w:hint="eastAsia"/>
        </w:rPr>
        <w:t>网络进行周期性的充放电循环。利用二极管的单向导电性，电路将电容</w:t>
      </w:r>
      <w:r>
        <w:t xml:space="preserve"> </w:t>
      </w:r>
      <m:oMath>
        <m:r>
          <w:rPr>
            <w:rFonts w:ascii="Cambria Math" w:hAnsi="Cambria Math"/>
          </w:rPr>
          <m:t>C</m:t>
        </m:r>
      </m:oMath>
      <w:r>
        <w:t xml:space="preserve"> </w:t>
      </w:r>
      <w:r>
        <w:rPr>
          <w:rFonts w:hint="eastAsia"/>
        </w:rPr>
        <w:t>的充电回路与放电回路在物理上进行了分离：</w:t>
      </w:r>
    </w:p>
    <w:p w14:paraId="4F1EE221" w14:textId="77777777" w:rsidR="00D45C8B" w:rsidRDefault="00D45C8B" w:rsidP="00D45C8B">
      <w:pPr>
        <w:pStyle w:val="a8"/>
        <w:widowControl/>
        <w:numPr>
          <w:ilvl w:val="0"/>
          <w:numId w:val="7"/>
        </w:numPr>
        <w:spacing w:after="200" w:line="240" w:lineRule="auto"/>
        <w:ind w:left="198" w:firstLineChars="0" w:firstLine="442"/>
        <w:jc w:val="left"/>
      </w:pPr>
      <w:r w:rsidRPr="00D45C8B">
        <w:rPr>
          <w:rFonts w:hint="eastAsia"/>
          <w:b/>
          <w:bCs/>
        </w:rPr>
        <w:t>充电过程（高电平维持阶段）：</w:t>
      </w:r>
      <w:r>
        <w:t xml:space="preserve"> </w:t>
      </w:r>
      <w:r>
        <w:rPr>
          <w:rFonts w:hint="eastAsia"/>
        </w:rPr>
        <w:t>电源</w:t>
      </w:r>
      <w:r>
        <w:t xml:space="preserve"> </w:t>
      </w:r>
      <m:oMath>
        <m:sSub>
          <m:sSubPr>
            <m:ctrlPr>
              <w:rPr>
                <w:rFonts w:ascii="Cambria Math" w:hAnsi="Cambria Math"/>
              </w:rPr>
            </m:ctrlPr>
          </m:sSubPr>
          <m:e>
            <m:r>
              <w:rPr>
                <w:rFonts w:ascii="Cambria Math" w:hAnsi="Cambria Math"/>
              </w:rPr>
              <m:t>V</m:t>
            </m:r>
          </m:e>
          <m:sub>
            <m:r>
              <w:rPr>
                <w:rFonts w:ascii="Cambria Math" w:hAnsi="Cambria Math"/>
              </w:rPr>
              <m:t>CC</m:t>
            </m:r>
          </m:sub>
        </m:sSub>
      </m:oMath>
      <w:r>
        <w:t xml:space="preserve"> </w:t>
      </w:r>
      <w:r>
        <w:rPr>
          <w:rFonts w:hint="eastAsia"/>
        </w:rPr>
        <w:t>通过电阻</w:t>
      </w:r>
      <w:r>
        <w:t xml:space="preserve"> </w:t>
      </w:r>
      <m:oMath>
        <m:sSub>
          <m:sSubPr>
            <m:ctrlPr>
              <w:rPr>
                <w:rFonts w:ascii="Cambria Math" w:hAnsi="Cambria Math"/>
              </w:rPr>
            </m:ctrlPr>
          </m:sSubPr>
          <m:e>
            <m:r>
              <w:rPr>
                <w:rFonts w:ascii="Cambria Math" w:hAnsi="Cambria Math"/>
              </w:rPr>
              <m:t>R</m:t>
            </m:r>
          </m:e>
          <m:sub>
            <m:r>
              <w:rPr>
                <w:rFonts w:ascii="Cambria Math" w:hAnsi="Cambria Math"/>
              </w:rPr>
              <m:t>1</m:t>
            </m:r>
          </m:sub>
        </m:sSub>
      </m:oMath>
      <w:r>
        <w:t xml:space="preserve"> </w:t>
      </w:r>
      <w:r>
        <w:rPr>
          <w:rFonts w:hint="eastAsia"/>
        </w:rPr>
        <w:t>及电位器滑动</w:t>
      </w:r>
      <w:proofErr w:type="gramStart"/>
      <w:r>
        <w:rPr>
          <w:rFonts w:hint="eastAsia"/>
        </w:rPr>
        <w:t>端以上</w:t>
      </w:r>
      <w:proofErr w:type="gramEnd"/>
      <w:r>
        <w:rPr>
          <w:rFonts w:hint="eastAsia"/>
        </w:rPr>
        <w:t>部分（等效电阻记为</w:t>
      </w:r>
      <w:r>
        <w:t xml:space="preserve"> </w:t>
      </w:r>
      <m:oMath>
        <m:sSub>
          <m:sSubPr>
            <m:ctrlPr>
              <w:rPr>
                <w:rFonts w:ascii="Cambria Math" w:hAnsi="Cambria Math"/>
              </w:rPr>
            </m:ctrlPr>
          </m:sSubPr>
          <m:e>
            <m:r>
              <w:rPr>
                <w:rFonts w:ascii="Cambria Math" w:hAnsi="Cambria Math"/>
              </w:rPr>
              <m:t>R</m:t>
            </m:r>
          </m:e>
          <m:sub>
            <m:r>
              <w:rPr>
                <w:rFonts w:ascii="Cambria Math" w:hAnsi="Cambria Math"/>
              </w:rPr>
              <m:t>A</m:t>
            </m:r>
          </m:sub>
        </m:sSub>
      </m:oMath>
      <w:r>
        <w:rPr>
          <w:rFonts w:hint="eastAsia"/>
        </w:rPr>
        <w:t>）向电容</w:t>
      </w:r>
      <w:r>
        <w:t xml:space="preserve"> </w:t>
      </w:r>
      <m:oMath>
        <m:r>
          <w:rPr>
            <w:rFonts w:ascii="Cambria Math" w:hAnsi="Cambria Math"/>
          </w:rPr>
          <m:t>C</m:t>
        </m:r>
      </m:oMath>
      <w:r>
        <w:t xml:space="preserve"> </w:t>
      </w:r>
      <w:r>
        <w:rPr>
          <w:rFonts w:hint="eastAsia"/>
        </w:rPr>
        <w:t>充电。当电容两端电压</w:t>
      </w:r>
      <w:r>
        <w:t xml:space="preserve"> </w:t>
      </w:r>
      <m:oMath>
        <m:sSub>
          <m:sSubPr>
            <m:ctrlPr>
              <w:rPr>
                <w:rFonts w:ascii="Cambria Math" w:hAnsi="Cambria Math"/>
              </w:rPr>
            </m:ctrlPr>
          </m:sSubPr>
          <m:e>
            <m:r>
              <w:rPr>
                <w:rFonts w:ascii="Cambria Math" w:hAnsi="Cambria Math"/>
              </w:rPr>
              <m:t>u</m:t>
            </m:r>
          </m:e>
          <m:sub>
            <m:r>
              <w:rPr>
                <w:rFonts w:ascii="Cambria Math" w:hAnsi="Cambria Math"/>
              </w:rPr>
              <m:t>c</m:t>
            </m:r>
          </m:sub>
        </m:sSub>
      </m:oMath>
      <w:r>
        <w:t xml:space="preserve"> </w:t>
      </w:r>
      <w:r>
        <w:rPr>
          <w:rFonts w:hint="eastAsia"/>
        </w:rPr>
        <w:t>随时</w:t>
      </w:r>
      <w:proofErr w:type="gramStart"/>
      <w:r>
        <w:rPr>
          <w:rFonts w:hint="eastAsia"/>
        </w:rPr>
        <w:lastRenderedPageBreak/>
        <w:t>间指数</w:t>
      </w:r>
      <w:proofErr w:type="gramEnd"/>
      <w:r>
        <w:rPr>
          <w:rFonts w:hint="eastAsia"/>
        </w:rPr>
        <w:t>上升至阈值电平</w:t>
      </w:r>
      <w:r>
        <w:t xml:space="preserve"> </w:t>
      </w:r>
      <m:oMath>
        <m:f>
          <m:fPr>
            <m:ctrlPr>
              <w:rPr>
                <w:rFonts w:ascii="Cambria Math" w:hAnsi="Cambria Math"/>
              </w:rPr>
            </m:ctrlPr>
          </m:fPr>
          <m:num>
            <m:r>
              <w:rPr>
                <w:rFonts w:ascii="Cambria Math" w:hAnsi="Cambria Math"/>
              </w:rPr>
              <m:t>2</m:t>
            </m:r>
          </m:num>
          <m:den>
            <m:r>
              <w:rPr>
                <w:rFonts w:ascii="Cambria Math" w:hAnsi="Cambria Math"/>
              </w:rPr>
              <m:t>3</m:t>
            </m:r>
          </m:den>
        </m:f>
        <m:sSub>
          <m:sSubPr>
            <m:ctrlPr>
              <w:rPr>
                <w:rFonts w:ascii="Cambria Math" w:hAnsi="Cambria Math"/>
              </w:rPr>
            </m:ctrlPr>
          </m:sSubPr>
          <m:e>
            <m:r>
              <w:rPr>
                <w:rFonts w:ascii="Cambria Math" w:hAnsi="Cambria Math"/>
              </w:rPr>
              <m:t>V</m:t>
            </m:r>
          </m:e>
          <m:sub>
            <m:r>
              <w:rPr>
                <w:rFonts w:ascii="Cambria Math" w:hAnsi="Cambria Math"/>
              </w:rPr>
              <m:t>CC</m:t>
            </m:r>
          </m:sub>
        </m:sSub>
      </m:oMath>
      <w:r>
        <w:t xml:space="preserve"> </w:t>
      </w:r>
      <w:r>
        <w:rPr>
          <w:rFonts w:hint="eastAsia"/>
        </w:rPr>
        <w:t>时，定时器内部比较器翻转，输出端（</w:t>
      </w:r>
      <w:r>
        <w:rPr>
          <w:rFonts w:hint="eastAsia"/>
        </w:rPr>
        <w:t>Pin</w:t>
      </w:r>
      <w:r>
        <w:t xml:space="preserve"> </w:t>
      </w:r>
      <w:r>
        <w:rPr>
          <w:rFonts w:hint="eastAsia"/>
        </w:rPr>
        <w:t>3</w:t>
      </w:r>
      <w:r>
        <w:rPr>
          <w:rFonts w:hint="eastAsia"/>
        </w:rPr>
        <w:t>）由高电平跳变为低电平，同时内部放电管导通</w:t>
      </w:r>
      <w:r>
        <w:t>。</w:t>
      </w:r>
    </w:p>
    <w:p w14:paraId="6ED5FA5B" w14:textId="77777777" w:rsidR="00D45C8B" w:rsidRDefault="00D45C8B" w:rsidP="00D45C8B">
      <w:pPr>
        <w:pStyle w:val="a8"/>
        <w:widowControl/>
        <w:numPr>
          <w:ilvl w:val="0"/>
          <w:numId w:val="7"/>
        </w:numPr>
        <w:spacing w:after="200" w:line="240" w:lineRule="auto"/>
        <w:ind w:left="198" w:firstLineChars="0" w:firstLine="442"/>
        <w:jc w:val="left"/>
      </w:pPr>
      <w:r w:rsidRPr="00D45C8B">
        <w:rPr>
          <w:rFonts w:hint="eastAsia"/>
          <w:b/>
          <w:bCs/>
        </w:rPr>
        <w:t>放电过程（低电平维持阶段）：</w:t>
      </w:r>
      <w:r>
        <w:t xml:space="preserve"> </w:t>
      </w:r>
      <w:r>
        <w:rPr>
          <w:rFonts w:hint="eastAsia"/>
        </w:rPr>
        <w:t>电容</w:t>
      </w:r>
      <w:r>
        <w:t xml:space="preserve"> </w:t>
      </w:r>
      <m:oMath>
        <m:r>
          <w:rPr>
            <w:rFonts w:ascii="Cambria Math" w:hAnsi="Cambria Math"/>
          </w:rPr>
          <m:t>C</m:t>
        </m:r>
      </m:oMath>
      <w:r>
        <w:t xml:space="preserve"> </w:t>
      </w:r>
      <w:r>
        <w:rPr>
          <w:rFonts w:hint="eastAsia"/>
        </w:rPr>
        <w:t>储存的电荷通过电位器滑动</w:t>
      </w:r>
      <w:proofErr w:type="gramStart"/>
      <w:r>
        <w:rPr>
          <w:rFonts w:hint="eastAsia"/>
        </w:rPr>
        <w:t>端以下</w:t>
      </w:r>
      <w:proofErr w:type="gramEnd"/>
      <w:r>
        <w:rPr>
          <w:rFonts w:hint="eastAsia"/>
        </w:rPr>
        <w:t>部分及电阻</w:t>
      </w:r>
      <w:r>
        <w:t xml:space="preserve"> </w:t>
      </w:r>
      <m:oMath>
        <m:sSub>
          <m:sSubPr>
            <m:ctrlPr>
              <w:rPr>
                <w:rFonts w:ascii="Cambria Math" w:hAnsi="Cambria Math"/>
              </w:rPr>
            </m:ctrlPr>
          </m:sSubPr>
          <m:e>
            <m:r>
              <w:rPr>
                <w:rFonts w:ascii="Cambria Math" w:hAnsi="Cambria Math"/>
              </w:rPr>
              <m:t>R</m:t>
            </m:r>
          </m:e>
          <m:sub>
            <m:r>
              <w:rPr>
                <w:rFonts w:ascii="Cambria Math" w:hAnsi="Cambria Math"/>
              </w:rPr>
              <m:t>3</m:t>
            </m:r>
          </m:sub>
        </m:sSub>
      </m:oMath>
      <w:r>
        <w:rPr>
          <w:rFonts w:hint="eastAsia"/>
        </w:rPr>
        <w:t>（等效电阻记为</w:t>
      </w:r>
      <w:r>
        <w:t xml:space="preserve"> </w:t>
      </w:r>
      <m:oMath>
        <m:sSub>
          <m:sSubPr>
            <m:ctrlPr>
              <w:rPr>
                <w:rFonts w:ascii="Cambria Math" w:hAnsi="Cambria Math"/>
              </w:rPr>
            </m:ctrlPr>
          </m:sSubPr>
          <m:e>
            <m:r>
              <w:rPr>
                <w:rFonts w:ascii="Cambria Math" w:hAnsi="Cambria Math"/>
              </w:rPr>
              <m:t>R</m:t>
            </m:r>
          </m:e>
          <m:sub>
            <m:r>
              <w:rPr>
                <w:rFonts w:ascii="Cambria Math" w:hAnsi="Cambria Math"/>
              </w:rPr>
              <m:t>B</m:t>
            </m:r>
          </m:sub>
        </m:sSub>
      </m:oMath>
      <w:r>
        <w:rPr>
          <w:rFonts w:hint="eastAsia"/>
        </w:rPr>
        <w:t>）经由引脚</w:t>
      </w:r>
      <w:r>
        <w:rPr>
          <w:rFonts w:hint="eastAsia"/>
        </w:rPr>
        <w:t>7</w:t>
      </w:r>
      <w:r>
        <w:rPr>
          <w:rFonts w:hint="eastAsia"/>
        </w:rPr>
        <w:t>内部的放电管泄放。当</w:t>
      </w:r>
      <w:r>
        <w:t xml:space="preserve"> </w:t>
      </w:r>
      <m:oMath>
        <m:sSub>
          <m:sSubPr>
            <m:ctrlPr>
              <w:rPr>
                <w:rFonts w:ascii="Cambria Math" w:hAnsi="Cambria Math"/>
              </w:rPr>
            </m:ctrlPr>
          </m:sSubPr>
          <m:e>
            <m:r>
              <w:rPr>
                <w:rFonts w:ascii="Cambria Math" w:hAnsi="Cambria Math"/>
              </w:rPr>
              <m:t>u</m:t>
            </m:r>
          </m:e>
          <m:sub>
            <m:r>
              <w:rPr>
                <w:rFonts w:ascii="Cambria Math" w:hAnsi="Cambria Math"/>
              </w:rPr>
              <m:t>c</m:t>
            </m:r>
          </m:sub>
        </m:sSub>
      </m:oMath>
      <w:r>
        <w:t xml:space="preserve"> </w:t>
      </w:r>
      <w:r>
        <w:rPr>
          <w:rFonts w:hint="eastAsia"/>
        </w:rPr>
        <w:t>下降至触发电平</w:t>
      </w:r>
      <w:r>
        <w:t xml:space="preserve"> </w:t>
      </w:r>
      <m:oMath>
        <m:f>
          <m:fPr>
            <m:ctrlPr>
              <w:rPr>
                <w:rFonts w:ascii="Cambria Math" w:hAnsi="Cambria Math"/>
              </w:rPr>
            </m:ctrlPr>
          </m:fPr>
          <m:num>
            <m:r>
              <w:rPr>
                <w:rFonts w:ascii="Cambria Math" w:hAnsi="Cambria Math"/>
              </w:rPr>
              <m:t>1</m:t>
            </m:r>
          </m:num>
          <m:den>
            <m:r>
              <w:rPr>
                <w:rFonts w:ascii="Cambria Math" w:hAnsi="Cambria Math"/>
              </w:rPr>
              <m:t>3</m:t>
            </m:r>
          </m:den>
        </m:f>
        <m:sSub>
          <m:sSubPr>
            <m:ctrlPr>
              <w:rPr>
                <w:rFonts w:ascii="Cambria Math" w:hAnsi="Cambria Math"/>
              </w:rPr>
            </m:ctrlPr>
          </m:sSubPr>
          <m:e>
            <m:r>
              <w:rPr>
                <w:rFonts w:ascii="Cambria Math" w:hAnsi="Cambria Math"/>
              </w:rPr>
              <m:t>V</m:t>
            </m:r>
          </m:e>
          <m:sub>
            <m:r>
              <w:rPr>
                <w:rFonts w:ascii="Cambria Math" w:hAnsi="Cambria Math"/>
              </w:rPr>
              <m:t>CC</m:t>
            </m:r>
          </m:sub>
        </m:sSub>
      </m:oMath>
      <w:r>
        <w:t xml:space="preserve"> </w:t>
      </w:r>
      <w:r>
        <w:rPr>
          <w:rFonts w:hint="eastAsia"/>
        </w:rPr>
        <w:t>时，定时器再次翻转，输出恢复为高电平，放电管截止，电路进入下一个充电周期</w:t>
      </w:r>
      <w:r>
        <w:t>。</w:t>
      </w:r>
    </w:p>
    <w:p w14:paraId="21F26441" w14:textId="77777777" w:rsidR="00D45C8B" w:rsidRDefault="00D45C8B" w:rsidP="00D45C8B">
      <w:pPr>
        <w:ind w:firstLine="480"/>
      </w:pPr>
      <w:r>
        <w:rPr>
          <w:rFonts w:hint="eastAsia"/>
        </w:rPr>
        <w:t>参数调节与稳定性：</w:t>
      </w:r>
    </w:p>
    <w:p w14:paraId="6AFCDA5E" w14:textId="77777777" w:rsidR="00D45C8B" w:rsidRDefault="00D45C8B" w:rsidP="00D45C8B">
      <w:pPr>
        <w:ind w:firstLine="480"/>
      </w:pPr>
      <w:r>
        <w:rPr>
          <w:rFonts w:hint="eastAsia"/>
        </w:rPr>
        <w:t>调节电位器</w:t>
      </w:r>
      <w:r>
        <w:t xml:space="preserve"> </w:t>
      </w:r>
      <m:oMath>
        <m:r>
          <w:rPr>
            <w:rFonts w:ascii="Cambria Math" w:hAnsi="Cambria Math"/>
          </w:rPr>
          <m:t>R</m:t>
        </m:r>
        <m:sSub>
          <m:sSubPr>
            <m:ctrlPr>
              <w:rPr>
                <w:rFonts w:ascii="Cambria Math" w:hAnsi="Cambria Math"/>
              </w:rPr>
            </m:ctrlPr>
          </m:sSubPr>
          <m:e>
            <m:r>
              <w:rPr>
                <w:rFonts w:ascii="Cambria Math" w:hAnsi="Cambria Math"/>
              </w:rPr>
              <m:t>P</m:t>
            </m:r>
          </m:e>
          <m:sub>
            <m:r>
              <m:rPr>
                <m:sty m:val="p"/>
              </m:rPr>
              <w:rPr>
                <w:rFonts w:ascii="Cambria Math" w:hAnsi="Cambria Math"/>
              </w:rPr>
              <m:t>1</m:t>
            </m:r>
          </m:sub>
        </m:sSub>
      </m:oMath>
      <w:r>
        <w:t xml:space="preserve"> </w:t>
      </w:r>
      <w:r>
        <w:rPr>
          <w:rFonts w:hint="eastAsia"/>
        </w:rPr>
        <w:t>的阻值分配，可以改变</w:t>
      </w:r>
      <w:r>
        <w:t xml:space="preserve"> </w:t>
      </w:r>
      <m:oMath>
        <m:sSub>
          <m:sSubPr>
            <m:ctrlPr>
              <w:rPr>
                <w:rFonts w:ascii="Cambria Math" w:hAnsi="Cambria Math"/>
              </w:rPr>
            </m:ctrlPr>
          </m:sSubPr>
          <m:e>
            <m:r>
              <w:rPr>
                <w:rFonts w:ascii="Cambria Math" w:hAnsi="Cambria Math"/>
              </w:rPr>
              <m:t>R</m:t>
            </m:r>
          </m:e>
          <m:sub>
            <m:r>
              <w:rPr>
                <w:rFonts w:ascii="Cambria Math" w:hAnsi="Cambria Math"/>
              </w:rPr>
              <m:t>A</m:t>
            </m:r>
          </m:sub>
        </m:sSub>
      </m:oMath>
      <w:r>
        <w:t xml:space="preserve"> </w:t>
      </w:r>
      <w:r>
        <w:rPr>
          <w:rFonts w:hint="eastAsia"/>
        </w:rPr>
        <w:t>与</w:t>
      </w:r>
      <w:r>
        <w:t xml:space="preserve"> </w:t>
      </w:r>
      <m:oMath>
        <m:sSub>
          <m:sSubPr>
            <m:ctrlPr>
              <w:rPr>
                <w:rFonts w:ascii="Cambria Math" w:hAnsi="Cambria Math"/>
              </w:rPr>
            </m:ctrlPr>
          </m:sSubPr>
          <m:e>
            <m:r>
              <w:rPr>
                <w:rFonts w:ascii="Cambria Math" w:hAnsi="Cambria Math"/>
              </w:rPr>
              <m:t>R</m:t>
            </m:r>
          </m:e>
          <m:sub>
            <m:r>
              <w:rPr>
                <w:rFonts w:ascii="Cambria Math" w:hAnsi="Cambria Math"/>
              </w:rPr>
              <m:t>B</m:t>
            </m:r>
          </m:sub>
        </m:sSub>
      </m:oMath>
      <w:r>
        <w:t xml:space="preserve"> </w:t>
      </w:r>
      <w:r>
        <w:rPr>
          <w:rFonts w:hint="eastAsia"/>
        </w:rPr>
        <w:t>的比例，从而分别调整充电时间</w:t>
      </w:r>
      <w:r>
        <w:t xml:space="preserve"> </w:t>
      </w:r>
      <m:oMath>
        <m:sSub>
          <m:sSubPr>
            <m:ctrlPr>
              <w:rPr>
                <w:rFonts w:ascii="Cambria Math" w:hAnsi="Cambria Math"/>
              </w:rPr>
            </m:ctrlPr>
          </m:sSubPr>
          <m:e>
            <m:r>
              <w:rPr>
                <w:rFonts w:ascii="Cambria Math" w:hAnsi="Cambria Math"/>
              </w:rPr>
              <m:t>t</m:t>
            </m:r>
          </m:e>
          <m:sub>
            <m:r>
              <w:rPr>
                <w:rFonts w:ascii="Cambria Math" w:hAnsi="Cambria Math"/>
              </w:rPr>
              <m:t>PH</m:t>
            </m:r>
          </m:sub>
        </m:sSub>
      </m:oMath>
      <w:r>
        <w:t xml:space="preserve"> </w:t>
      </w:r>
      <w:r>
        <w:rPr>
          <w:rFonts w:hint="eastAsia"/>
        </w:rPr>
        <w:t>和放电时间</w:t>
      </w:r>
      <w:r>
        <w:t xml:space="preserve"> </w:t>
      </w:r>
      <m:oMath>
        <m:sSub>
          <m:sSubPr>
            <m:ctrlPr>
              <w:rPr>
                <w:rFonts w:ascii="Cambria Math" w:hAnsi="Cambria Math"/>
              </w:rPr>
            </m:ctrlPr>
          </m:sSubPr>
          <m:e>
            <m:r>
              <w:rPr>
                <w:rFonts w:ascii="Cambria Math" w:hAnsi="Cambria Math"/>
              </w:rPr>
              <m:t>t</m:t>
            </m:r>
          </m:e>
          <m:sub>
            <m:r>
              <w:rPr>
                <w:rFonts w:ascii="Cambria Math" w:hAnsi="Cambria Math"/>
              </w:rPr>
              <m:t>PL</m:t>
            </m:r>
          </m:sub>
        </m:sSub>
      </m:oMath>
      <w:r>
        <w:rPr>
          <w:rFonts w:hint="eastAsia"/>
        </w:rPr>
        <w:t>。由于二极管将充放电路径分离，且在理想情况下总阻值（即充放电回路总电阻之和）变化较小，因此该设计可在显著改变占空比的同时，保持振荡频率的相对稳定</w:t>
      </w:r>
      <w:r>
        <w:t xml:space="preserve"> </w:t>
      </w:r>
      <w:r>
        <w:rPr>
          <w:rFonts w:hint="eastAsia"/>
        </w:rPr>
        <w:t>4</w:t>
      </w:r>
      <w:r>
        <w:rPr>
          <w:rFonts w:hint="eastAsia"/>
        </w:rPr>
        <w:t>。此外，接入控制端（</w:t>
      </w:r>
      <w:r>
        <w:rPr>
          <w:rFonts w:hint="eastAsia"/>
        </w:rPr>
        <w:t>Pin</w:t>
      </w:r>
      <w:r>
        <w:t xml:space="preserve"> </w:t>
      </w:r>
      <w:r>
        <w:rPr>
          <w:rFonts w:hint="eastAsia"/>
        </w:rPr>
        <w:t>5</w:t>
      </w:r>
      <w:r>
        <w:rPr>
          <w:rFonts w:hint="eastAsia"/>
        </w:rPr>
        <w:t>）的</w:t>
      </w:r>
      <w:r>
        <w:t xml:space="preserve"> </w:t>
      </w:r>
      <m:oMath>
        <m:r>
          <m:rPr>
            <m:sty m:val="p"/>
          </m:rPr>
          <w:rPr>
            <w:rFonts w:ascii="Cambria Math" w:hAnsi="Cambria Math"/>
          </w:rPr>
          <m:t>0.01</m:t>
        </m:r>
        <m:r>
          <w:rPr>
            <w:rFonts w:ascii="Cambria Math" w:hAnsi="Cambria Math"/>
          </w:rPr>
          <m:t>μF</m:t>
        </m:r>
      </m:oMath>
      <w:r>
        <w:t xml:space="preserve"> </w:t>
      </w:r>
      <w:r>
        <w:rPr>
          <w:rFonts w:hint="eastAsia"/>
        </w:rPr>
        <w:t>旁路电容有效</w:t>
      </w:r>
      <w:proofErr w:type="gramStart"/>
      <w:r>
        <w:rPr>
          <w:rFonts w:hint="eastAsia"/>
        </w:rPr>
        <w:t>滤</w:t>
      </w:r>
      <w:proofErr w:type="gramEnd"/>
      <w:r>
        <w:rPr>
          <w:rFonts w:hint="eastAsia"/>
        </w:rPr>
        <w:t>除了电源噪声，防止了干扰信号导致的误触发，确保了时序的精确性</w:t>
      </w:r>
      <w:r>
        <w:t xml:space="preserve"> </w:t>
      </w:r>
      <w:r>
        <w:t>。</w:t>
      </w:r>
    </w:p>
    <w:p w14:paraId="0152304E" w14:textId="77777777" w:rsidR="00D45C8B" w:rsidRDefault="00D45C8B" w:rsidP="00D45C8B">
      <w:pPr>
        <w:ind w:firstLine="480"/>
      </w:pPr>
      <w:r>
        <w:rPr>
          <w:rFonts w:hint="eastAsia"/>
        </w:rPr>
        <w:t>理论计算公式：</w:t>
      </w:r>
    </w:p>
    <w:p w14:paraId="4913C008" w14:textId="77777777" w:rsidR="00D45C8B" w:rsidRDefault="00D45C8B" w:rsidP="00D45C8B">
      <w:pPr>
        <w:ind w:firstLine="480"/>
      </w:pPr>
      <w:r>
        <w:rPr>
          <w:rFonts w:hint="eastAsia"/>
        </w:rPr>
        <w:t>根据</w:t>
      </w:r>
      <w:r>
        <w:rPr>
          <w:rFonts w:hint="eastAsia"/>
        </w:rPr>
        <w:t>RC</w:t>
      </w:r>
      <w:r>
        <w:rPr>
          <w:rFonts w:hint="eastAsia"/>
        </w:rPr>
        <w:t>电路的瞬态响应特性，输出波形的相关参数推导如下：</w:t>
      </w:r>
    </w:p>
    <w:p w14:paraId="15BAC661" w14:textId="77777777" w:rsidR="00D45C8B" w:rsidRDefault="00D45C8B" w:rsidP="00D45C8B">
      <w:pPr>
        <w:ind w:firstLine="480"/>
      </w:pPr>
      <w:r>
        <w:rPr>
          <w:rFonts w:hint="eastAsia"/>
        </w:rPr>
        <w:t>高电平持续时间：</w:t>
      </w:r>
    </w:p>
    <w:p w14:paraId="39594384" w14:textId="77777777" w:rsidR="00D45C8B" w:rsidRDefault="00000000" w:rsidP="00D45C8B">
      <w:pPr>
        <w:ind w:firstLine="480"/>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PH</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m:t>
              </m:r>
            </m:sub>
          </m:sSub>
          <m:r>
            <w:rPr>
              <w:rFonts w:ascii="Cambria Math" w:hAnsi="Cambria Math"/>
            </w:rPr>
            <m:t>C</m:t>
          </m:r>
          <m:r>
            <m:rPr>
              <m:sty m:val="p"/>
            </m:rPr>
            <w:rPr>
              <w:rFonts w:ascii="Cambria Math" w:hAnsi="Cambria Math"/>
            </w:rPr>
            <m:t>ln2≈0.7</m:t>
          </m:r>
          <m:sSub>
            <m:sSubPr>
              <m:ctrlPr>
                <w:rPr>
                  <w:rFonts w:ascii="Cambria Math" w:hAnsi="Cambria Math"/>
                </w:rPr>
              </m:ctrlPr>
            </m:sSubPr>
            <m:e>
              <m:r>
                <w:rPr>
                  <w:rFonts w:ascii="Cambria Math" w:hAnsi="Cambria Math"/>
                </w:rPr>
                <m:t>R</m:t>
              </m:r>
            </m:e>
            <m:sub>
              <m:r>
                <w:rPr>
                  <w:rFonts w:ascii="Cambria Math" w:hAnsi="Cambria Math"/>
                </w:rPr>
                <m:t>A</m:t>
              </m:r>
            </m:sub>
          </m:sSub>
          <m:r>
            <w:rPr>
              <w:rFonts w:ascii="Cambria Math" w:hAnsi="Cambria Math"/>
            </w:rPr>
            <m:t>C</m:t>
          </m:r>
        </m:oMath>
      </m:oMathPara>
    </w:p>
    <w:p w14:paraId="307FF559" w14:textId="77777777" w:rsidR="00D45C8B" w:rsidRDefault="00D45C8B" w:rsidP="00D45C8B">
      <w:pPr>
        <w:ind w:firstLine="480"/>
      </w:pPr>
      <w:r>
        <w:rPr>
          <w:rFonts w:hint="eastAsia"/>
        </w:rPr>
        <w:t>低电平持续时间：</w:t>
      </w:r>
    </w:p>
    <w:p w14:paraId="37F41B5E" w14:textId="77777777" w:rsidR="00D45C8B" w:rsidRDefault="00000000" w:rsidP="00D45C8B">
      <w:pPr>
        <w:ind w:firstLine="480"/>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PL</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B</m:t>
              </m:r>
            </m:sub>
          </m:sSub>
          <m:r>
            <w:rPr>
              <w:rFonts w:ascii="Cambria Math" w:hAnsi="Cambria Math"/>
            </w:rPr>
            <m:t>C</m:t>
          </m:r>
          <m:r>
            <m:rPr>
              <m:sty m:val="p"/>
            </m:rPr>
            <w:rPr>
              <w:rFonts w:ascii="Cambria Math" w:hAnsi="Cambria Math"/>
            </w:rPr>
            <m:t>ln2≈0.7</m:t>
          </m:r>
          <m:sSub>
            <m:sSubPr>
              <m:ctrlPr>
                <w:rPr>
                  <w:rFonts w:ascii="Cambria Math" w:hAnsi="Cambria Math"/>
                </w:rPr>
              </m:ctrlPr>
            </m:sSubPr>
            <m:e>
              <m:r>
                <w:rPr>
                  <w:rFonts w:ascii="Cambria Math" w:hAnsi="Cambria Math"/>
                </w:rPr>
                <m:t>R</m:t>
              </m:r>
            </m:e>
            <m:sub>
              <m:r>
                <w:rPr>
                  <w:rFonts w:ascii="Cambria Math" w:hAnsi="Cambria Math"/>
                </w:rPr>
                <m:t>B</m:t>
              </m:r>
            </m:sub>
          </m:sSub>
          <m:r>
            <w:rPr>
              <w:rFonts w:ascii="Cambria Math" w:hAnsi="Cambria Math"/>
            </w:rPr>
            <m:t>C</m:t>
          </m:r>
        </m:oMath>
      </m:oMathPara>
    </w:p>
    <w:p w14:paraId="2ACABC4B" w14:textId="77777777" w:rsidR="00D45C8B" w:rsidRDefault="00D45C8B" w:rsidP="00D45C8B">
      <w:pPr>
        <w:ind w:firstLine="480"/>
      </w:pPr>
      <w:r>
        <w:rPr>
          <w:rFonts w:hint="eastAsia"/>
        </w:rPr>
        <w:t>振荡频率：</w:t>
      </w:r>
    </w:p>
    <w:p w14:paraId="3EA6463D" w14:textId="77777777" w:rsidR="002C0C5A" w:rsidRPr="002C0C5A" w:rsidRDefault="00D45C8B" w:rsidP="00D45C8B">
      <w:pPr>
        <w:ind w:firstLine="480"/>
      </w:pPr>
      <m:oMathPara>
        <m:oMath>
          <m:r>
            <w:rPr>
              <w:rFonts w:ascii="Cambria Math" w:hAnsi="Cambria Math"/>
            </w:rPr>
            <m:t>f</m:t>
          </m:r>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T</m:t>
              </m:r>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sSub>
                <m:sSubPr>
                  <m:ctrlPr>
                    <w:rPr>
                      <w:rFonts w:ascii="Cambria Math" w:hAnsi="Cambria Math"/>
                    </w:rPr>
                  </m:ctrlPr>
                </m:sSubPr>
                <m:e>
                  <m:r>
                    <w:rPr>
                      <w:rFonts w:ascii="Cambria Math" w:hAnsi="Cambria Math"/>
                    </w:rPr>
                    <m:t>t</m:t>
                  </m:r>
                </m:e>
                <m:sub>
                  <m:r>
                    <w:rPr>
                      <w:rFonts w:ascii="Cambria Math" w:hAnsi="Cambria Math"/>
                    </w:rPr>
                    <m:t>PH</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PL</m:t>
                  </m:r>
                </m:sub>
              </m:sSub>
            </m:den>
          </m:f>
          <m:r>
            <m:rPr>
              <m:sty m:val="p"/>
            </m:rPr>
            <w:rPr>
              <w:rFonts w:ascii="Cambria Math" w:hAnsi="Cambria Math"/>
            </w:rPr>
            <m:t>≈</m:t>
          </m:r>
          <m:f>
            <m:fPr>
              <m:ctrlPr>
                <w:rPr>
                  <w:rFonts w:ascii="Cambria Math" w:hAnsi="Cambria Math"/>
                </w:rPr>
              </m:ctrlPr>
            </m:fPr>
            <m:num>
              <m:r>
                <m:rPr>
                  <m:sty m:val="p"/>
                </m:rPr>
                <w:rPr>
                  <w:rFonts w:ascii="Cambria Math" w:hAnsi="Cambria Math"/>
                </w:rPr>
                <m:t>1.43</m:t>
              </m:r>
            </m:num>
            <m:den>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B</m:t>
                  </m:r>
                </m:sub>
              </m:sSub>
              <m:r>
                <m:rPr>
                  <m:sty m:val="p"/>
                </m:rPr>
                <w:rPr>
                  <w:rFonts w:ascii="Cambria Math" w:hAnsi="Cambria Math"/>
                </w:rPr>
                <m:t>)</m:t>
              </m:r>
              <m:r>
                <w:rPr>
                  <w:rFonts w:ascii="Cambria Math" w:hAnsi="Cambria Math"/>
                </w:rPr>
                <m:t>C</m:t>
              </m:r>
            </m:den>
          </m:f>
        </m:oMath>
      </m:oMathPara>
      <w:bookmarkEnd w:id="0"/>
    </w:p>
    <w:p w14:paraId="0BE16675" w14:textId="77777777" w:rsidR="00535930" w:rsidRDefault="00535930" w:rsidP="00535930">
      <w:pPr>
        <w:ind w:firstLine="480"/>
      </w:pPr>
      <w:r>
        <w:rPr>
          <w:rFonts w:hint="eastAsia"/>
        </w:rPr>
        <w:t xml:space="preserve">5. </w:t>
      </w:r>
      <w:r>
        <w:rPr>
          <w:rFonts w:hint="eastAsia"/>
        </w:rPr>
        <w:t>仿真搭建</w:t>
      </w:r>
    </w:p>
    <w:p w14:paraId="6124573E" w14:textId="77777777" w:rsidR="00535930" w:rsidRDefault="00DE2361" w:rsidP="00B2178A">
      <w:pPr>
        <w:pStyle w:val="a4"/>
      </w:pPr>
      <w:r>
        <w:rPr>
          <w:noProof/>
        </w:rPr>
        <w:drawing>
          <wp:inline distT="0" distB="0" distL="0" distR="0" wp14:anchorId="554ED5A3" wp14:editId="4C66AA4D">
            <wp:extent cx="1924050" cy="1682873"/>
            <wp:effectExtent l="0" t="0" r="0" b="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1929782" cy="1687886"/>
                    </a:xfrm>
                    <a:prstGeom prst="rect">
                      <a:avLst/>
                    </a:prstGeom>
                  </pic:spPr>
                </pic:pic>
              </a:graphicData>
            </a:graphic>
          </wp:inline>
        </w:drawing>
      </w:r>
    </w:p>
    <w:p w14:paraId="4A33BCF7" w14:textId="77777777" w:rsidR="00B2178A" w:rsidRDefault="00B2178A" w:rsidP="00B2178A">
      <w:pPr>
        <w:pStyle w:val="a4"/>
      </w:pPr>
      <w:r>
        <w:t>图</w:t>
      </w:r>
      <w:r>
        <w:t>2-5 555</w:t>
      </w:r>
      <w:r>
        <w:t>无稳态多谐振荡器仿真电路</w:t>
      </w:r>
    </w:p>
    <w:p w14:paraId="3DE52899" w14:textId="77777777" w:rsidR="00535930" w:rsidRDefault="00535930" w:rsidP="00535930">
      <w:pPr>
        <w:ind w:firstLine="480"/>
      </w:pPr>
      <w:r>
        <w:rPr>
          <w:rFonts w:hint="eastAsia"/>
        </w:rPr>
        <w:lastRenderedPageBreak/>
        <w:t xml:space="preserve">6. </w:t>
      </w:r>
      <w:r>
        <w:rPr>
          <w:rFonts w:hint="eastAsia"/>
        </w:rPr>
        <w:t>理论</w:t>
      </w:r>
      <w:r w:rsidR="00A32B2B">
        <w:rPr>
          <w:rFonts w:hint="eastAsia"/>
        </w:rPr>
        <w:t>输出</w:t>
      </w:r>
      <w:r>
        <w:rPr>
          <w:rFonts w:hint="eastAsia"/>
        </w:rPr>
        <w:t>结果</w:t>
      </w:r>
    </w:p>
    <w:p w14:paraId="1B533965" w14:textId="77777777" w:rsidR="00535930" w:rsidRDefault="008E5933" w:rsidP="00B2178A">
      <w:pPr>
        <w:pStyle w:val="a4"/>
      </w:pPr>
      <w:r>
        <w:rPr>
          <w:noProof/>
        </w:rPr>
        <w:drawing>
          <wp:inline distT="0" distB="0" distL="0" distR="0" wp14:anchorId="19A02EE1" wp14:editId="31333E96">
            <wp:extent cx="4326467" cy="2343981"/>
            <wp:effectExtent l="0" t="0" r="0"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330764" cy="2346309"/>
                    </a:xfrm>
                    <a:prstGeom prst="rect">
                      <a:avLst/>
                    </a:prstGeom>
                  </pic:spPr>
                </pic:pic>
              </a:graphicData>
            </a:graphic>
          </wp:inline>
        </w:drawing>
      </w:r>
    </w:p>
    <w:p w14:paraId="62CD99ED" w14:textId="77777777" w:rsidR="00B2178A" w:rsidRPr="00B2178A" w:rsidRDefault="00B2178A" w:rsidP="00B2178A">
      <w:pPr>
        <w:pStyle w:val="a4"/>
      </w:pPr>
      <w:r>
        <w:t>图</w:t>
      </w:r>
      <w:r>
        <w:t>2-6 555</w:t>
      </w:r>
      <w:r>
        <w:t>定时器理论输出波形（方波）</w:t>
      </w:r>
    </w:p>
    <w:p w14:paraId="049708D2" w14:textId="77777777" w:rsidR="00535930" w:rsidRDefault="00535930" w:rsidP="001127E4">
      <w:pPr>
        <w:pStyle w:val="3"/>
      </w:pPr>
      <w:r>
        <w:rPr>
          <w:rFonts w:hint="eastAsia"/>
        </w:rPr>
        <w:t>2.3.2</w:t>
      </w:r>
      <w:r w:rsidR="00A32B2B">
        <w:rPr>
          <w:rFonts w:hint="eastAsia"/>
        </w:rPr>
        <w:t xml:space="preserve"> 74LS112</w:t>
      </w:r>
      <w:r w:rsidR="00A32B2B">
        <w:rPr>
          <w:rFonts w:hint="eastAsia"/>
        </w:rPr>
        <w:t>工作原理</w:t>
      </w:r>
    </w:p>
    <w:p w14:paraId="313A0D19" w14:textId="77777777" w:rsidR="00A32B2B" w:rsidRDefault="00A32B2B" w:rsidP="00535930">
      <w:pPr>
        <w:ind w:firstLine="480"/>
      </w:pPr>
      <w:r>
        <w:rPr>
          <w:rFonts w:hint="eastAsia"/>
        </w:rPr>
        <w:t xml:space="preserve">1. </w:t>
      </w:r>
      <w:r w:rsidR="003C6953">
        <w:rPr>
          <w:rFonts w:hint="eastAsia"/>
        </w:rPr>
        <w:t>74LS112</w:t>
      </w:r>
      <w:r w:rsidR="003C6953">
        <w:rPr>
          <w:rFonts w:hint="eastAsia"/>
        </w:rPr>
        <w:t>电路原理结构</w:t>
      </w:r>
    </w:p>
    <w:p w14:paraId="1B154363" w14:textId="77777777" w:rsidR="003C6953" w:rsidRDefault="003C6953" w:rsidP="00B2178A">
      <w:pPr>
        <w:pStyle w:val="a4"/>
      </w:pPr>
      <w:r>
        <w:rPr>
          <w:rFonts w:hint="eastAsia"/>
          <w:noProof/>
        </w:rPr>
        <w:drawing>
          <wp:inline distT="0" distB="0" distL="0" distR="0" wp14:anchorId="15F4D9F6" wp14:editId="6D5A6132">
            <wp:extent cx="3168288" cy="2319866"/>
            <wp:effectExtent l="0" t="0" r="0" b="4445"/>
            <wp:docPr id="1937718592" name="图片 1" descr="74ls112引脚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74ls112引脚图"/>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174068" cy="2324098"/>
                    </a:xfrm>
                    <a:prstGeom prst="rect">
                      <a:avLst/>
                    </a:prstGeom>
                    <a:noFill/>
                    <a:ln>
                      <a:noFill/>
                    </a:ln>
                  </pic:spPr>
                </pic:pic>
              </a:graphicData>
            </a:graphic>
          </wp:inline>
        </w:drawing>
      </w:r>
    </w:p>
    <w:p w14:paraId="19C6F580" w14:textId="77777777" w:rsidR="00B2178A" w:rsidRDefault="00B2178A" w:rsidP="00B2178A">
      <w:pPr>
        <w:pStyle w:val="a4"/>
      </w:pPr>
      <w:r>
        <w:t>图</w:t>
      </w:r>
      <w:r>
        <w:t xml:space="preserve">2-7 74LS112 </w:t>
      </w:r>
      <w:r>
        <w:t>内部结构原理图</w:t>
      </w:r>
    </w:p>
    <w:p w14:paraId="00C4DC63" w14:textId="77777777" w:rsidR="003C6953" w:rsidRDefault="003C6953" w:rsidP="00535930">
      <w:pPr>
        <w:ind w:firstLine="480"/>
      </w:pPr>
      <w:r>
        <w:rPr>
          <w:rFonts w:hint="eastAsia"/>
        </w:rPr>
        <w:t xml:space="preserve">2. </w:t>
      </w:r>
      <w:r>
        <w:rPr>
          <w:rFonts w:hint="eastAsia"/>
        </w:rPr>
        <w:t>引脚介绍</w:t>
      </w:r>
    </w:p>
    <w:tbl>
      <w:tblPr>
        <w:tblStyle w:val="a3"/>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3260"/>
      </w:tblGrid>
      <w:tr w:rsidR="003C6953" w14:paraId="552B7424" w14:textId="77777777" w:rsidTr="003C6953">
        <w:trPr>
          <w:jc w:val="center"/>
        </w:trPr>
        <w:tc>
          <w:tcPr>
            <w:tcW w:w="2268" w:type="dxa"/>
            <w:tcBorders>
              <w:top w:val="single" w:sz="4" w:space="0" w:color="auto"/>
              <w:bottom w:val="single" w:sz="4" w:space="0" w:color="auto"/>
            </w:tcBorders>
            <w:vAlign w:val="center"/>
          </w:tcPr>
          <w:p w14:paraId="1B476DE0" w14:textId="77777777" w:rsidR="003C6953" w:rsidRPr="003C6953" w:rsidRDefault="003C6953" w:rsidP="003C6953">
            <w:pPr>
              <w:ind w:firstLineChars="0" w:firstLine="0"/>
              <w:jc w:val="center"/>
            </w:pPr>
            <w:r>
              <w:rPr>
                <w:rFonts w:hint="eastAsia"/>
              </w:rPr>
              <w:t>引脚</w:t>
            </w:r>
          </w:p>
        </w:tc>
        <w:tc>
          <w:tcPr>
            <w:tcW w:w="3260" w:type="dxa"/>
            <w:tcBorders>
              <w:top w:val="single" w:sz="4" w:space="0" w:color="auto"/>
              <w:bottom w:val="single" w:sz="4" w:space="0" w:color="auto"/>
            </w:tcBorders>
            <w:vAlign w:val="center"/>
          </w:tcPr>
          <w:p w14:paraId="1E4EEECA" w14:textId="77777777" w:rsidR="003C6953" w:rsidRPr="003C6953" w:rsidRDefault="003C6953" w:rsidP="003C6953">
            <w:pPr>
              <w:ind w:firstLineChars="0" w:firstLine="0"/>
              <w:jc w:val="center"/>
            </w:pPr>
            <w:r>
              <w:rPr>
                <w:rFonts w:hint="eastAsia"/>
              </w:rPr>
              <w:t>功能</w:t>
            </w:r>
          </w:p>
        </w:tc>
      </w:tr>
      <w:tr w:rsidR="003C6953" w14:paraId="467BCC21" w14:textId="77777777" w:rsidTr="003C6953">
        <w:trPr>
          <w:jc w:val="center"/>
        </w:trPr>
        <w:tc>
          <w:tcPr>
            <w:tcW w:w="2268" w:type="dxa"/>
            <w:tcBorders>
              <w:top w:val="single" w:sz="4" w:space="0" w:color="auto"/>
            </w:tcBorders>
            <w:vAlign w:val="center"/>
          </w:tcPr>
          <w:p w14:paraId="7F136679" w14:textId="77777777" w:rsidR="003C6953" w:rsidRDefault="003C6953" w:rsidP="003C6953">
            <w:pPr>
              <w:ind w:firstLineChars="0" w:firstLine="0"/>
              <w:jc w:val="center"/>
            </w:pPr>
            <w:r w:rsidRPr="003C6953">
              <w:t>CLK</w:t>
            </w:r>
            <w:r w:rsidRPr="003C6953">
              <w:rPr>
                <w:vertAlign w:val="subscript"/>
              </w:rPr>
              <w:t>1</w:t>
            </w:r>
            <w:r w:rsidRPr="003C6953">
              <w:t>、</w:t>
            </w:r>
            <w:r w:rsidRPr="003C6953">
              <w:t>CLK</w:t>
            </w:r>
            <w:r w:rsidRPr="003C6953">
              <w:rPr>
                <w:vertAlign w:val="subscript"/>
              </w:rPr>
              <w:t>2</w:t>
            </w:r>
          </w:p>
        </w:tc>
        <w:tc>
          <w:tcPr>
            <w:tcW w:w="3260" w:type="dxa"/>
            <w:tcBorders>
              <w:top w:val="single" w:sz="4" w:space="0" w:color="auto"/>
            </w:tcBorders>
            <w:vAlign w:val="center"/>
          </w:tcPr>
          <w:p w14:paraId="264F2CF0" w14:textId="77777777" w:rsidR="003C6953" w:rsidRDefault="003C6953" w:rsidP="003C6953">
            <w:pPr>
              <w:ind w:firstLineChars="0" w:firstLine="0"/>
              <w:jc w:val="center"/>
            </w:pPr>
            <w:r w:rsidRPr="003C6953">
              <w:t>时钟输入端（下降沿有效）</w:t>
            </w:r>
          </w:p>
        </w:tc>
      </w:tr>
      <w:tr w:rsidR="003C6953" w14:paraId="17F6F24E" w14:textId="77777777" w:rsidTr="003C6953">
        <w:trPr>
          <w:jc w:val="center"/>
        </w:trPr>
        <w:tc>
          <w:tcPr>
            <w:tcW w:w="2268" w:type="dxa"/>
            <w:vAlign w:val="center"/>
          </w:tcPr>
          <w:p w14:paraId="1652D8C5" w14:textId="77777777" w:rsidR="003C6953" w:rsidRDefault="003C6953" w:rsidP="003C6953">
            <w:pPr>
              <w:ind w:firstLineChars="0" w:firstLine="0"/>
              <w:jc w:val="center"/>
            </w:pPr>
            <w:r w:rsidRPr="003C6953">
              <w:t>J</w:t>
            </w:r>
            <w:r w:rsidRPr="003C6953">
              <w:rPr>
                <w:vertAlign w:val="subscript"/>
              </w:rPr>
              <w:t>1</w:t>
            </w:r>
            <w:r w:rsidRPr="003C6953">
              <w:t>、</w:t>
            </w:r>
            <w:r w:rsidRPr="003C6953">
              <w:t>J</w:t>
            </w:r>
            <w:r w:rsidRPr="003C6953">
              <w:rPr>
                <w:vertAlign w:val="subscript"/>
              </w:rPr>
              <w:t>2</w:t>
            </w:r>
            <w:r w:rsidRPr="003C6953">
              <w:t>、</w:t>
            </w:r>
            <w:r w:rsidRPr="003C6953">
              <w:t>K</w:t>
            </w:r>
            <w:r w:rsidRPr="003C6953">
              <w:rPr>
                <w:vertAlign w:val="subscript"/>
              </w:rPr>
              <w:t>1</w:t>
            </w:r>
            <w:r w:rsidRPr="003C6953">
              <w:t>、</w:t>
            </w:r>
            <w:r w:rsidRPr="003C6953">
              <w:t>K</w:t>
            </w:r>
            <w:r w:rsidRPr="003C6953">
              <w:rPr>
                <w:vertAlign w:val="subscript"/>
              </w:rPr>
              <w:t>2</w:t>
            </w:r>
          </w:p>
        </w:tc>
        <w:tc>
          <w:tcPr>
            <w:tcW w:w="3260" w:type="dxa"/>
            <w:vAlign w:val="center"/>
          </w:tcPr>
          <w:p w14:paraId="0352BBB0" w14:textId="77777777" w:rsidR="003C6953" w:rsidRDefault="003C6953" w:rsidP="003C6953">
            <w:pPr>
              <w:ind w:firstLineChars="0" w:firstLine="0"/>
              <w:jc w:val="center"/>
            </w:pPr>
            <w:r w:rsidRPr="003C6953">
              <w:t>数据输入端</w:t>
            </w:r>
          </w:p>
        </w:tc>
      </w:tr>
      <w:tr w:rsidR="003C6953" w14:paraId="7B9C3472" w14:textId="77777777" w:rsidTr="003C6953">
        <w:trPr>
          <w:jc w:val="center"/>
        </w:trPr>
        <w:tc>
          <w:tcPr>
            <w:tcW w:w="2268" w:type="dxa"/>
            <w:vAlign w:val="center"/>
          </w:tcPr>
          <w:p w14:paraId="77BA69FC" w14:textId="77777777" w:rsidR="003C6953" w:rsidRDefault="003C6953" w:rsidP="003C6953">
            <w:pPr>
              <w:ind w:firstLineChars="0" w:firstLine="0"/>
              <w:jc w:val="center"/>
            </w:pPr>
            <w:r w:rsidRPr="003C6953">
              <w:t>Q</w:t>
            </w:r>
            <w:r w:rsidRPr="003C6953">
              <w:rPr>
                <w:vertAlign w:val="subscript"/>
              </w:rPr>
              <w:t>1</w:t>
            </w:r>
            <w:r w:rsidRPr="003C6953">
              <w:t>、</w:t>
            </w:r>
            <w:r w:rsidRPr="003C6953">
              <w:t>Q</w:t>
            </w:r>
            <w:r w:rsidRPr="003C6953">
              <w:rPr>
                <w:vertAlign w:val="subscript"/>
              </w:rPr>
              <w:t>2</w:t>
            </w:r>
            <w:r w:rsidRPr="003C6953">
              <w:t>、</w:t>
            </w:r>
            <w:r w:rsidRPr="003C6953">
              <w:t>/Q</w:t>
            </w:r>
            <w:r w:rsidRPr="003C6953">
              <w:rPr>
                <w:vertAlign w:val="subscript"/>
              </w:rPr>
              <w:t>1</w:t>
            </w:r>
            <w:r w:rsidRPr="003C6953">
              <w:t>、</w:t>
            </w:r>
            <w:r w:rsidRPr="003C6953">
              <w:t>/Q</w:t>
            </w:r>
            <w:r w:rsidRPr="003C6953">
              <w:rPr>
                <w:vertAlign w:val="subscript"/>
              </w:rPr>
              <w:t>2</w:t>
            </w:r>
          </w:p>
        </w:tc>
        <w:tc>
          <w:tcPr>
            <w:tcW w:w="3260" w:type="dxa"/>
            <w:vAlign w:val="center"/>
          </w:tcPr>
          <w:p w14:paraId="4580DC9C" w14:textId="77777777" w:rsidR="003C6953" w:rsidRDefault="003C6953" w:rsidP="003C6953">
            <w:pPr>
              <w:ind w:firstLineChars="0" w:firstLine="0"/>
              <w:jc w:val="center"/>
            </w:pPr>
            <w:r w:rsidRPr="003C6953">
              <w:t>输出端</w:t>
            </w:r>
          </w:p>
        </w:tc>
      </w:tr>
      <w:tr w:rsidR="003C6953" w14:paraId="05BB99E1" w14:textId="77777777" w:rsidTr="003C6953">
        <w:trPr>
          <w:jc w:val="center"/>
        </w:trPr>
        <w:tc>
          <w:tcPr>
            <w:tcW w:w="2268" w:type="dxa"/>
            <w:vAlign w:val="center"/>
          </w:tcPr>
          <w:p w14:paraId="3294E935" w14:textId="77777777" w:rsidR="003C6953" w:rsidRDefault="003C6953" w:rsidP="003C6953">
            <w:pPr>
              <w:ind w:firstLineChars="0" w:firstLine="0"/>
              <w:jc w:val="center"/>
            </w:pPr>
            <w:r w:rsidRPr="003C6953">
              <w:t>CLR</w:t>
            </w:r>
            <w:r w:rsidRPr="003C6953">
              <w:rPr>
                <w:vertAlign w:val="subscript"/>
              </w:rPr>
              <w:t>1</w:t>
            </w:r>
            <w:r w:rsidRPr="003C6953">
              <w:t>、</w:t>
            </w:r>
            <w:r w:rsidRPr="003C6953">
              <w:t>CLR</w:t>
            </w:r>
            <w:r w:rsidRPr="003C6953">
              <w:rPr>
                <w:vertAlign w:val="subscript"/>
              </w:rPr>
              <w:t>2</w:t>
            </w:r>
          </w:p>
        </w:tc>
        <w:tc>
          <w:tcPr>
            <w:tcW w:w="3260" w:type="dxa"/>
            <w:vAlign w:val="center"/>
          </w:tcPr>
          <w:p w14:paraId="15C37065" w14:textId="77777777" w:rsidR="003C6953" w:rsidRDefault="003C6953" w:rsidP="003C6953">
            <w:pPr>
              <w:ind w:firstLineChars="0" w:firstLine="0"/>
              <w:jc w:val="center"/>
            </w:pPr>
            <w:r w:rsidRPr="003C6953">
              <w:t>直接复位端（低电平有效）</w:t>
            </w:r>
          </w:p>
        </w:tc>
      </w:tr>
      <w:tr w:rsidR="003C6953" w14:paraId="707FD7C4" w14:textId="77777777" w:rsidTr="003C6953">
        <w:trPr>
          <w:jc w:val="center"/>
        </w:trPr>
        <w:tc>
          <w:tcPr>
            <w:tcW w:w="2268" w:type="dxa"/>
            <w:tcBorders>
              <w:bottom w:val="single" w:sz="4" w:space="0" w:color="auto"/>
            </w:tcBorders>
            <w:vAlign w:val="center"/>
          </w:tcPr>
          <w:p w14:paraId="090AEF49" w14:textId="77777777" w:rsidR="003C6953" w:rsidRDefault="003C6953" w:rsidP="003C6953">
            <w:pPr>
              <w:ind w:firstLineChars="0" w:firstLine="0"/>
              <w:jc w:val="center"/>
            </w:pPr>
            <w:r w:rsidRPr="003C6953">
              <w:t>PR</w:t>
            </w:r>
            <w:r w:rsidRPr="003C6953">
              <w:rPr>
                <w:vertAlign w:val="subscript"/>
              </w:rPr>
              <w:t>1</w:t>
            </w:r>
            <w:r w:rsidRPr="003C6953">
              <w:t>、</w:t>
            </w:r>
            <w:r w:rsidRPr="003C6953">
              <w:t>PR</w:t>
            </w:r>
            <w:r w:rsidRPr="003C6953">
              <w:rPr>
                <w:vertAlign w:val="subscript"/>
              </w:rPr>
              <w:t>2</w:t>
            </w:r>
          </w:p>
        </w:tc>
        <w:tc>
          <w:tcPr>
            <w:tcW w:w="3260" w:type="dxa"/>
            <w:tcBorders>
              <w:bottom w:val="single" w:sz="4" w:space="0" w:color="auto"/>
            </w:tcBorders>
            <w:vAlign w:val="center"/>
          </w:tcPr>
          <w:p w14:paraId="038A6CE2" w14:textId="77777777" w:rsidR="003C6953" w:rsidRDefault="003C6953" w:rsidP="003C6953">
            <w:pPr>
              <w:ind w:firstLineChars="0" w:firstLine="0"/>
              <w:jc w:val="center"/>
            </w:pPr>
            <w:r w:rsidRPr="003C6953">
              <w:t>直接置位端（低电平有效）</w:t>
            </w:r>
          </w:p>
        </w:tc>
      </w:tr>
    </w:tbl>
    <w:p w14:paraId="738566D9" w14:textId="77777777" w:rsidR="003C6953" w:rsidRDefault="003C6953" w:rsidP="00535930">
      <w:pPr>
        <w:ind w:firstLine="480"/>
      </w:pPr>
      <w:r>
        <w:rPr>
          <w:rFonts w:hint="eastAsia"/>
        </w:rPr>
        <w:t xml:space="preserve">3. </w:t>
      </w:r>
      <w:r>
        <w:rPr>
          <w:rFonts w:hint="eastAsia"/>
        </w:rPr>
        <w:t>功能介绍</w:t>
      </w:r>
    </w:p>
    <w:p w14:paraId="5FC77B5B" w14:textId="77777777" w:rsidR="003C6953" w:rsidRDefault="003C6953" w:rsidP="00B2178A">
      <w:pPr>
        <w:pStyle w:val="a4"/>
      </w:pPr>
      <w:r w:rsidRPr="00B2178A">
        <w:rPr>
          <w:rFonts w:hint="eastAsia"/>
          <w:noProof/>
        </w:rPr>
        <w:lastRenderedPageBreak/>
        <w:drawing>
          <wp:inline distT="0" distB="0" distL="0" distR="0" wp14:anchorId="3F4FA929" wp14:editId="6E19563E">
            <wp:extent cx="2028825" cy="1698407"/>
            <wp:effectExtent l="0" t="0" r="0" b="0"/>
            <wp:docPr id="202582178" name="图片 2" descr="74ls112功能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74ls112功能表"/>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031593" cy="1700725"/>
                    </a:xfrm>
                    <a:prstGeom prst="rect">
                      <a:avLst/>
                    </a:prstGeom>
                    <a:noFill/>
                    <a:ln>
                      <a:noFill/>
                    </a:ln>
                  </pic:spPr>
                </pic:pic>
              </a:graphicData>
            </a:graphic>
          </wp:inline>
        </w:drawing>
      </w:r>
    </w:p>
    <w:p w14:paraId="02D43AE3" w14:textId="77777777" w:rsidR="00B2178A" w:rsidRPr="00B2178A" w:rsidRDefault="00B2178A" w:rsidP="00B2178A">
      <w:pPr>
        <w:pStyle w:val="a4"/>
      </w:pPr>
      <w:r>
        <w:t>图</w:t>
      </w:r>
      <w:r>
        <w:t xml:space="preserve">2-8 74LS112 </w:t>
      </w:r>
      <w:r>
        <w:t>引脚与功能说明</w:t>
      </w:r>
    </w:p>
    <w:p w14:paraId="22E3CE5D" w14:textId="77777777" w:rsidR="00741D28" w:rsidRPr="00741D28" w:rsidRDefault="00741D28" w:rsidP="00741D28">
      <w:pPr>
        <w:ind w:firstLine="480"/>
      </w:pPr>
      <w:r w:rsidRPr="00741D28">
        <w:t>从电路原理与示波器实测波形分析可知，</w:t>
      </w:r>
      <w:r w:rsidRPr="00741D28">
        <w:t>555</w:t>
      </w:r>
      <w:r w:rsidRPr="00741D28">
        <w:t>定时器构成的多谐振荡器为后级电路提供了时钟激励信号（</w:t>
      </w:r>
      <w:r w:rsidRPr="00741D28">
        <w:t>CLK</w:t>
      </w:r>
      <w:r w:rsidRPr="00741D28">
        <w:t>）。该时钟信号的频率及占空比由外部元件（</w:t>
      </w:r>
      <m:oMath>
        <m:sSub>
          <m:sSubPr>
            <m:ctrlPr>
              <w:rPr>
                <w:rFonts w:ascii="Cambria Math" w:hAnsi="Cambria Math"/>
                <w:b/>
                <w:i/>
              </w:rPr>
            </m:ctrlPr>
          </m:sSubPr>
          <m:e>
            <m:r>
              <m:rPr>
                <m:sty m:val="bi"/>
              </m:rPr>
              <w:rPr>
                <w:rFonts w:ascii="Cambria Math" w:hAnsi="Cambria Math"/>
              </w:rPr>
              <m:t>R</m:t>
            </m:r>
          </m:e>
          <m:sub>
            <m:r>
              <m:rPr>
                <m:sty m:val="bi"/>
              </m:rPr>
              <w:rPr>
                <w:rFonts w:ascii="Cambria Math" w:hAnsi="Cambria Math"/>
              </w:rPr>
              <m:t>1</m:t>
            </m:r>
          </m:sub>
        </m:sSub>
      </m:oMath>
      <w:r w:rsidRPr="00741D28">
        <w:t>、</w:t>
      </w:r>
      <m:oMath>
        <m:sSub>
          <m:sSubPr>
            <m:ctrlPr>
              <w:rPr>
                <w:rFonts w:ascii="Cambria Math" w:hAnsi="Cambria Math"/>
                <w:b/>
                <w:i/>
              </w:rPr>
            </m:ctrlPr>
          </m:sSubPr>
          <m:e>
            <m:r>
              <m:rPr>
                <m:sty m:val="bi"/>
              </m:rPr>
              <w:rPr>
                <w:rFonts w:ascii="Cambria Math" w:hAnsi="Cambria Math"/>
              </w:rPr>
              <m:t>R</m:t>
            </m:r>
          </m:e>
          <m:sub>
            <m:r>
              <m:rPr>
                <m:sty m:val="bi"/>
              </m:rPr>
              <w:rPr>
                <w:rFonts w:ascii="Cambria Math" w:hAnsi="Cambria Math"/>
              </w:rPr>
              <m:t>2</m:t>
            </m:r>
          </m:sub>
        </m:sSub>
      </m:oMath>
      <w:r w:rsidRPr="00741D28">
        <w:t>、</w:t>
      </w:r>
      <m:oMath>
        <m:sSub>
          <m:sSubPr>
            <m:ctrlPr>
              <w:rPr>
                <w:rFonts w:ascii="Cambria Math" w:hAnsi="Cambria Math"/>
                <w:b/>
                <w:i/>
              </w:rPr>
            </m:ctrlPr>
          </m:sSubPr>
          <m:e>
            <m:r>
              <m:rPr>
                <m:sty m:val="bi"/>
              </m:rPr>
              <w:rPr>
                <w:rFonts w:ascii="Cambria Math" w:hAnsi="Cambria Math"/>
              </w:rPr>
              <m:t>R</m:t>
            </m:r>
          </m:e>
          <m:sub>
            <m:r>
              <m:rPr>
                <m:sty m:val="bi"/>
              </m:rPr>
              <w:rPr>
                <w:rFonts w:ascii="Cambria Math" w:hAnsi="Cambria Math"/>
              </w:rPr>
              <m:t>3</m:t>
            </m:r>
          </m:sub>
        </m:sSub>
      </m:oMath>
      <w:r w:rsidRPr="00741D28">
        <w:t>、</w:t>
      </w:r>
      <m:oMath>
        <m:sSub>
          <m:sSubPr>
            <m:ctrlPr>
              <w:rPr>
                <w:rFonts w:ascii="Cambria Math" w:hAnsi="Cambria Math"/>
                <w:b/>
                <w:i/>
              </w:rPr>
            </m:ctrlPr>
          </m:sSubPr>
          <m:e>
            <m:r>
              <m:rPr>
                <m:sty m:val="bi"/>
              </m:rPr>
              <w:rPr>
                <w:rFonts w:ascii="Cambria Math" w:hAnsi="Cambria Math"/>
              </w:rPr>
              <m:t>C</m:t>
            </m:r>
          </m:e>
          <m:sub>
            <m:r>
              <m:rPr>
                <m:sty m:val="bi"/>
              </m:rPr>
              <w:rPr>
                <w:rFonts w:ascii="Cambria Math" w:hAnsi="Cambria Math"/>
              </w:rPr>
              <m:t>1</m:t>
            </m:r>
          </m:sub>
        </m:sSub>
      </m:oMath>
      <w:r w:rsidRPr="00741D28">
        <w:t>）共同决定。</w:t>
      </w:r>
      <w:r w:rsidRPr="00741D28">
        <w:t>74LS112</w:t>
      </w:r>
      <w:r w:rsidRPr="00741D28">
        <w:t>作为负边沿触发的</w:t>
      </w:r>
      <w:r w:rsidRPr="00741D28">
        <w:t>JK</w:t>
      </w:r>
      <w:r w:rsidRPr="00741D28">
        <w:t>触发器，其核心特性决定了翻转动作仅发生在时钟信号的下降沿。因此，在理论层面，无论</w:t>
      </w:r>
      <w:r w:rsidRPr="00741D28">
        <w:t>555</w:t>
      </w:r>
      <w:r w:rsidRPr="00741D28">
        <w:t>定时器输出的</w:t>
      </w:r>
      <w:r w:rsidRPr="00741D28">
        <w:t>CK</w:t>
      </w:r>
      <w:r w:rsidRPr="00741D28">
        <w:t>信号占空比如何变化（即高电平脉宽改变），只要时钟频率保持稳定，</w:t>
      </w:r>
      <w:r w:rsidRPr="00741D28">
        <w:t>74LS112</w:t>
      </w:r>
      <w:r w:rsidRPr="00741D28">
        <w:t>的输出端</w:t>
      </w:r>
      <w:r w:rsidRPr="00741D28">
        <w:t xml:space="preserve"> </w:t>
      </w:r>
      <m:oMath>
        <m:r>
          <m:rPr>
            <m:sty m:val="bi"/>
          </m:rPr>
          <w:rPr>
            <w:rFonts w:ascii="Cambria Math" w:hAnsi="Cambria Math"/>
          </w:rPr>
          <m:t>Q</m:t>
        </m:r>
      </m:oMath>
      <w:r w:rsidRPr="00741D28">
        <w:t xml:space="preserve"> </w:t>
      </w:r>
      <w:r w:rsidRPr="00741D28">
        <w:t>和</w:t>
      </w:r>
      <w:r w:rsidRPr="00741D28">
        <w:t xml:space="preserve"> </w:t>
      </w:r>
      <m:oMath>
        <m:bar>
          <m:barPr>
            <m:pos m:val="top"/>
            <m:ctrlPr>
              <w:rPr>
                <w:rFonts w:ascii="Cambria Math" w:hAnsi="Cambria Math"/>
                <w:b/>
              </w:rPr>
            </m:ctrlPr>
          </m:barPr>
          <m:e>
            <m:r>
              <m:rPr>
                <m:sty m:val="bi"/>
              </m:rPr>
              <w:rPr>
                <w:rFonts w:ascii="Cambria Math" w:hAnsi="Cambria Math"/>
              </w:rPr>
              <m:t>Q</m:t>
            </m:r>
          </m:e>
        </m:bar>
      </m:oMath>
      <w:r w:rsidRPr="00741D28">
        <w:t xml:space="preserve"> </w:t>
      </w:r>
      <w:r w:rsidRPr="00741D28">
        <w:t>均应表现为占空比恒定为</w:t>
      </w:r>
      <w:r w:rsidRPr="00741D28">
        <w:t>50%</w:t>
      </w:r>
      <w:r w:rsidRPr="00741D28">
        <w:t>的方波，且频率为输入时钟的一半，两者始终保持严格的逻辑互补关系。</w:t>
      </w:r>
    </w:p>
    <w:p w14:paraId="18708C99" w14:textId="77777777" w:rsidR="00B2178A" w:rsidRDefault="00741D28" w:rsidP="00741D28">
      <w:pPr>
        <w:ind w:firstLine="480"/>
      </w:pPr>
      <w:r w:rsidRPr="00741D28">
        <w:t>然而，示波器捕捉的实际波形显示，虽然通道</w:t>
      </w:r>
      <w:r w:rsidRPr="00741D28">
        <w:t>A</w:t>
      </w:r>
      <w:r w:rsidRPr="00741D28">
        <w:t>（</w:t>
      </w:r>
      <m:oMath>
        <m:r>
          <m:rPr>
            <m:sty m:val="bi"/>
          </m:rPr>
          <w:rPr>
            <w:rFonts w:ascii="Cambria Math" w:hAnsi="Cambria Math"/>
          </w:rPr>
          <m:t>Q</m:t>
        </m:r>
      </m:oMath>
      <w:r w:rsidRPr="00741D28">
        <w:t>）与通道</w:t>
      </w:r>
      <w:r w:rsidRPr="00741D28">
        <w:t>B</w:t>
      </w:r>
      <w:r w:rsidRPr="00741D28">
        <w:t>（</w:t>
      </w:r>
      <m:oMath>
        <m:bar>
          <m:barPr>
            <m:pos m:val="top"/>
            <m:ctrlPr>
              <w:rPr>
                <w:rFonts w:ascii="Cambria Math" w:hAnsi="Cambria Math"/>
                <w:b/>
              </w:rPr>
            </m:ctrlPr>
          </m:barPr>
          <m:e>
            <m:r>
              <m:rPr>
                <m:sty m:val="bi"/>
              </m:rPr>
              <w:rPr>
                <w:rFonts w:ascii="Cambria Math" w:hAnsi="Cambria Math"/>
              </w:rPr>
              <m:t>Q</m:t>
            </m:r>
          </m:e>
        </m:bar>
      </m:oMath>
      <w:r w:rsidRPr="00741D28">
        <w:t>）总体上保持了互补特性，</w:t>
      </w:r>
      <w:r w:rsidRPr="00741D28">
        <w:rPr>
          <w:b/>
          <w:bCs/>
          <w:u w:val="single"/>
        </w:rPr>
        <w:t>但在特定频率范围（特别是频率较高时），输出波形并非理想的矩形方波</w:t>
      </w:r>
      <w:r w:rsidR="00AC7F43">
        <w:rPr>
          <w:rFonts w:hint="eastAsia"/>
        </w:rPr>
        <w:t>(</w:t>
      </w:r>
      <w:r w:rsidR="00AC7F43">
        <w:rPr>
          <w:rFonts w:hint="eastAsia"/>
        </w:rPr>
        <w:t>这在后面的波形上有所体现</w:t>
      </w:r>
      <w:r w:rsidR="00AC7F43">
        <w:rPr>
          <w:rFonts w:hint="eastAsia"/>
        </w:rPr>
        <w:t>)</w:t>
      </w:r>
      <w:r w:rsidRPr="00741D28">
        <w:t>。实验观察到波形存在明显的畸变现象（如上升沿变缓、顶部圆滑等），这表明实际电路受到分布电容、器件开关速度及负载效应的综合影响，导致高频下的信号完整性下降，不再具备标准方波的陡峭边缘特性。</w:t>
      </w:r>
    </w:p>
    <w:p w14:paraId="30CE86A6" w14:textId="77777777" w:rsidR="003C6953" w:rsidRDefault="003C6953" w:rsidP="003C6953">
      <w:pPr>
        <w:ind w:firstLine="480"/>
      </w:pPr>
      <w:r>
        <w:rPr>
          <w:rFonts w:hint="eastAsia"/>
        </w:rPr>
        <w:t xml:space="preserve">4. </w:t>
      </w:r>
      <w:r w:rsidR="00B2178A">
        <w:rPr>
          <w:rFonts w:hint="eastAsia"/>
        </w:rPr>
        <w:t>仿真搭建</w:t>
      </w:r>
    </w:p>
    <w:p w14:paraId="7E106990" w14:textId="77777777" w:rsidR="00B2178A" w:rsidRDefault="000F3D39" w:rsidP="001127E4">
      <w:pPr>
        <w:pStyle w:val="a4"/>
      </w:pPr>
      <w:r>
        <w:rPr>
          <w:noProof/>
        </w:rPr>
        <w:drawing>
          <wp:inline distT="0" distB="0" distL="0" distR="0" wp14:anchorId="5D0E8C3F" wp14:editId="12273351">
            <wp:extent cx="3695153" cy="2019300"/>
            <wp:effectExtent l="0" t="0" r="635" b="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3710979" cy="2027949"/>
                    </a:xfrm>
                    <a:prstGeom prst="rect">
                      <a:avLst/>
                    </a:prstGeom>
                  </pic:spPr>
                </pic:pic>
              </a:graphicData>
            </a:graphic>
          </wp:inline>
        </w:drawing>
      </w:r>
    </w:p>
    <w:p w14:paraId="56AEC2A8" w14:textId="77777777" w:rsidR="001127E4" w:rsidRDefault="001127E4" w:rsidP="001127E4">
      <w:pPr>
        <w:pStyle w:val="a4"/>
      </w:pPr>
      <w:r>
        <w:t>图</w:t>
      </w:r>
      <w:r>
        <w:t xml:space="preserve">2-9 74LS112 </w:t>
      </w:r>
      <w:r>
        <w:t>仿真电路</w:t>
      </w:r>
    </w:p>
    <w:p w14:paraId="096E7EED" w14:textId="77777777" w:rsidR="001127E4" w:rsidRDefault="001127E4" w:rsidP="003C6953">
      <w:pPr>
        <w:ind w:firstLine="480"/>
      </w:pPr>
      <w:r>
        <w:rPr>
          <w:rFonts w:hint="eastAsia"/>
        </w:rPr>
        <w:lastRenderedPageBreak/>
        <w:t xml:space="preserve">5. </w:t>
      </w:r>
      <w:r>
        <w:rPr>
          <w:rFonts w:hint="eastAsia"/>
        </w:rPr>
        <w:t>理论结果输出</w:t>
      </w:r>
    </w:p>
    <w:p w14:paraId="6F08000B" w14:textId="77777777" w:rsidR="001127E4" w:rsidRDefault="00ED1C32" w:rsidP="001127E4">
      <w:pPr>
        <w:pStyle w:val="a4"/>
      </w:pPr>
      <w:r>
        <w:rPr>
          <w:noProof/>
        </w:rPr>
        <w:drawing>
          <wp:inline distT="0" distB="0" distL="0" distR="0" wp14:anchorId="04E86985" wp14:editId="6324C48B">
            <wp:extent cx="4758267" cy="3312340"/>
            <wp:effectExtent l="0" t="0" r="4445" b="254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4760951" cy="3314208"/>
                    </a:xfrm>
                    <a:prstGeom prst="rect">
                      <a:avLst/>
                    </a:prstGeom>
                  </pic:spPr>
                </pic:pic>
              </a:graphicData>
            </a:graphic>
          </wp:inline>
        </w:drawing>
      </w:r>
    </w:p>
    <w:p w14:paraId="20F69DCF" w14:textId="77777777" w:rsidR="001127E4" w:rsidRDefault="001127E4" w:rsidP="001127E4">
      <w:pPr>
        <w:pStyle w:val="a4"/>
      </w:pPr>
      <w:r>
        <w:t>图</w:t>
      </w:r>
      <w:r>
        <w:t xml:space="preserve">2-10 74LS112 </w:t>
      </w:r>
      <w:r>
        <w:t>仿真输出波形（</w:t>
      </w:r>
      <w:r>
        <w:t>Q/Q̅</w:t>
      </w:r>
      <w:r>
        <w:t>）</w:t>
      </w:r>
    </w:p>
    <w:p w14:paraId="3010D2C3" w14:textId="77777777" w:rsidR="001127E4" w:rsidRPr="001127E4" w:rsidRDefault="001127E4" w:rsidP="001127E4">
      <w:pPr>
        <w:ind w:firstLine="480"/>
      </w:pPr>
      <w:r w:rsidRPr="001127E4">
        <w:t>从电路图和示波器波形可以看出，</w:t>
      </w:r>
      <w:r w:rsidRPr="001127E4">
        <w:t>555</w:t>
      </w:r>
      <w:r w:rsidRPr="001127E4">
        <w:t>定时器生成一个周期性方波，作为</w:t>
      </w:r>
      <w:r w:rsidRPr="001127E4">
        <w:t>74LS112 JK</w:t>
      </w:r>
      <w:r w:rsidRPr="001127E4">
        <w:t>触发器的时钟输入信号。</w:t>
      </w:r>
      <w:r w:rsidRPr="001127E4">
        <w:t>555</w:t>
      </w:r>
      <w:r w:rsidRPr="001127E4">
        <w:t>定时器的输出频率由外部元件（</w:t>
      </w:r>
      <w:r w:rsidRPr="001127E4">
        <w:t>R</w:t>
      </w:r>
      <w:r w:rsidRPr="001127E4">
        <w:rPr>
          <w:vertAlign w:val="subscript"/>
        </w:rPr>
        <w:t>1</w:t>
      </w:r>
      <w:r w:rsidRPr="001127E4">
        <w:t>​</w:t>
      </w:r>
      <w:r w:rsidRPr="001127E4">
        <w:t>、</w:t>
      </w:r>
      <w:r w:rsidRPr="001127E4">
        <w:t>R</w:t>
      </w:r>
      <w:r w:rsidRPr="001127E4">
        <w:rPr>
          <w:vertAlign w:val="subscript"/>
        </w:rPr>
        <w:t>3</w:t>
      </w:r>
      <w:r w:rsidRPr="001127E4">
        <w:t>、</w:t>
      </w:r>
      <w:r w:rsidRPr="001127E4">
        <w:t>R</w:t>
      </w:r>
      <w:r w:rsidRPr="006F36E6">
        <w:rPr>
          <w:rFonts w:hint="eastAsia"/>
          <w:vertAlign w:val="subscript"/>
        </w:rPr>
        <w:t>2</w:t>
      </w:r>
      <w:r w:rsidRPr="001127E4">
        <w:t>​</w:t>
      </w:r>
      <w:r w:rsidRPr="001127E4">
        <w:t>、</w:t>
      </w:r>
      <w:r w:rsidRPr="001127E4">
        <w:t>C</w:t>
      </w:r>
      <w:r w:rsidRPr="001127E4">
        <w:rPr>
          <w:vertAlign w:val="subscript"/>
        </w:rPr>
        <w:t>1</w:t>
      </w:r>
      <w:r w:rsidRPr="001127E4">
        <w:t>​</w:t>
      </w:r>
      <w:r w:rsidRPr="001127E4">
        <w:t>）决定，其输出信号驱动</w:t>
      </w:r>
      <w:r w:rsidRPr="001127E4">
        <w:t>74LS112</w:t>
      </w:r>
      <w:r w:rsidRPr="001127E4">
        <w:t>的时钟端。在</w:t>
      </w:r>
      <w:r w:rsidRPr="001127E4">
        <w:t>74LS112</w:t>
      </w:r>
      <w:r w:rsidRPr="001127E4">
        <w:t>中，由于</w:t>
      </w:r>
      <w:r w:rsidRPr="001127E4">
        <w:t>JK</w:t>
      </w:r>
      <w:r w:rsidRPr="001127E4">
        <w:t>触发器的特性，时钟信号的每一次</w:t>
      </w:r>
      <w:proofErr w:type="gramStart"/>
      <w:r w:rsidRPr="001127E4">
        <w:t>下降沿会导致</w:t>
      </w:r>
      <w:proofErr w:type="gramEnd"/>
      <w:r w:rsidRPr="001127E4">
        <w:t>触发器的输出翻转。由示波器波形可见，通道</w:t>
      </w:r>
      <w:r w:rsidRPr="001127E4">
        <w:t>A</w:t>
      </w:r>
      <w:r w:rsidRPr="001127E4">
        <w:t>为</w:t>
      </w:r>
      <w:r w:rsidRPr="001127E4">
        <w:t>74LS112</w:t>
      </w:r>
      <w:r w:rsidRPr="001127E4">
        <w:t>的</w:t>
      </w:r>
      <w:r w:rsidRPr="001127E4">
        <w:t>Q</w:t>
      </w:r>
      <w:r w:rsidRPr="001127E4">
        <w:t>输出信号，通道</w:t>
      </w:r>
      <w:r w:rsidRPr="001127E4">
        <w:t>B</w:t>
      </w:r>
      <w:r w:rsidRPr="001127E4">
        <w:t>为</w:t>
      </w:r>
      <w:r w:rsidRPr="001127E4">
        <w:t>74LS112</w:t>
      </w:r>
      <w:r w:rsidRPr="001127E4">
        <w:t>的</w:t>
      </w:r>
      <w:r w:rsidRPr="001127E4">
        <w:t>Q</w:t>
      </w:r>
      <w:r>
        <w:rPr>
          <w:rFonts w:hint="eastAsia"/>
        </w:rPr>
        <w:t>非的</w:t>
      </w:r>
      <w:r w:rsidRPr="001127E4">
        <w:t>输出信号</w:t>
      </w:r>
      <w:r w:rsidR="006F36E6">
        <w:rPr>
          <w:rFonts w:hint="eastAsia"/>
        </w:rPr>
        <w:t>，成互补状</w:t>
      </w:r>
      <w:r w:rsidRPr="001127E4">
        <w:t>。</w:t>
      </w:r>
    </w:p>
    <w:p w14:paraId="10723E09" w14:textId="77777777" w:rsidR="003C6953" w:rsidRDefault="006F36E6" w:rsidP="006F36E6">
      <w:pPr>
        <w:pStyle w:val="3"/>
      </w:pPr>
      <w:r>
        <w:rPr>
          <w:rFonts w:hint="eastAsia"/>
        </w:rPr>
        <w:t>2.3.3</w:t>
      </w:r>
      <w:r>
        <w:rPr>
          <w:rFonts w:hint="eastAsia"/>
        </w:rPr>
        <w:t>主电路原理分析</w:t>
      </w:r>
    </w:p>
    <w:p w14:paraId="09C2A5C8" w14:textId="77777777" w:rsidR="006F36E6" w:rsidRDefault="006F36E6" w:rsidP="00535930">
      <w:pPr>
        <w:ind w:firstLine="480"/>
      </w:pPr>
      <w:r>
        <w:rPr>
          <w:rFonts w:hint="eastAsia"/>
        </w:rPr>
        <w:t xml:space="preserve">1. </w:t>
      </w:r>
      <w:r>
        <w:rPr>
          <w:rFonts w:hint="eastAsia"/>
        </w:rPr>
        <w:t>主电路电路图</w:t>
      </w:r>
    </w:p>
    <w:p w14:paraId="0B5E9A37" w14:textId="77777777" w:rsidR="006F36E6" w:rsidRDefault="00890A92" w:rsidP="00890A92">
      <w:pPr>
        <w:pStyle w:val="a4"/>
      </w:pPr>
      <w:r>
        <w:rPr>
          <w:noProof/>
        </w:rPr>
        <w:drawing>
          <wp:inline distT="0" distB="0" distL="0" distR="0" wp14:anchorId="1494EF4D" wp14:editId="30AD188B">
            <wp:extent cx="3445934" cy="2040681"/>
            <wp:effectExtent l="0" t="0" r="2540" b="0"/>
            <wp:docPr id="1595341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34101" name=""/>
                    <pic:cNvPicPr/>
                  </pic:nvPicPr>
                  <pic:blipFill rotWithShape="1">
                    <a:blip r:embed="rId51"/>
                    <a:srcRect b="2462"/>
                    <a:stretch/>
                  </pic:blipFill>
                  <pic:spPr bwMode="auto">
                    <a:xfrm>
                      <a:off x="0" y="0"/>
                      <a:ext cx="3455548" cy="2046374"/>
                    </a:xfrm>
                    <a:prstGeom prst="rect">
                      <a:avLst/>
                    </a:prstGeom>
                    <a:ln>
                      <a:noFill/>
                    </a:ln>
                    <a:extLst>
                      <a:ext uri="{53640926-AAD7-44D8-BBD7-CCE9431645EC}">
                        <a14:shadowObscured xmlns:a14="http://schemas.microsoft.com/office/drawing/2010/main"/>
                      </a:ext>
                    </a:extLst>
                  </pic:spPr>
                </pic:pic>
              </a:graphicData>
            </a:graphic>
          </wp:inline>
        </w:drawing>
      </w:r>
    </w:p>
    <w:p w14:paraId="474ED811" w14:textId="77777777" w:rsidR="00890A92" w:rsidRDefault="00890A92" w:rsidP="00890A92">
      <w:pPr>
        <w:pStyle w:val="a4"/>
      </w:pPr>
      <w:r>
        <w:t>图</w:t>
      </w:r>
      <w:r>
        <w:t xml:space="preserve">2-11 </w:t>
      </w:r>
      <w:r>
        <w:t>单相并联逆变器主电路原理图</w:t>
      </w:r>
    </w:p>
    <w:p w14:paraId="36C3E4D6" w14:textId="77777777" w:rsidR="00890A92" w:rsidRDefault="00890A92" w:rsidP="00890A92">
      <w:pPr>
        <w:ind w:firstLine="480"/>
      </w:pPr>
      <w:r>
        <w:rPr>
          <w:rFonts w:hint="eastAsia"/>
        </w:rPr>
        <w:lastRenderedPageBreak/>
        <w:t xml:space="preserve">2. </w:t>
      </w:r>
      <w:r>
        <w:rPr>
          <w:rFonts w:hint="eastAsia"/>
        </w:rPr>
        <w:t>原理及功能分析</w:t>
      </w:r>
    </w:p>
    <w:p w14:paraId="142EA55C" w14:textId="77777777" w:rsidR="00F6707C" w:rsidRDefault="00F6707C" w:rsidP="00890A92">
      <w:pPr>
        <w:ind w:firstLine="480"/>
      </w:pPr>
      <w:r w:rsidRPr="00F6707C">
        <w:t>该电路是一个基于变压器耦合的双端电路，核心由两组对称的晶体管开关电路组成，分别以</w:t>
      </w:r>
      <w:r w:rsidRPr="00F6707C">
        <w:t>V</w:t>
      </w:r>
      <w:r w:rsidRPr="00F6707C">
        <w:rPr>
          <w:vertAlign w:val="subscript"/>
        </w:rPr>
        <w:t>1</w:t>
      </w:r>
      <w:r w:rsidRPr="00F6707C">
        <w:t>,V</w:t>
      </w:r>
      <w:r w:rsidRPr="00F6707C">
        <w:rPr>
          <w:vertAlign w:val="subscript"/>
        </w:rPr>
        <w:t>2</w:t>
      </w:r>
      <w:r w:rsidRPr="00F6707C">
        <w:t xml:space="preserve"> ​</w:t>
      </w:r>
      <w:r w:rsidRPr="00F6707C">
        <w:t>和</w:t>
      </w:r>
      <w:r w:rsidRPr="00F6707C">
        <w:t>V</w:t>
      </w:r>
      <w:r w:rsidRPr="00F6707C">
        <w:rPr>
          <w:vertAlign w:val="subscript"/>
        </w:rPr>
        <w:t>3</w:t>
      </w:r>
      <w:r w:rsidRPr="00F6707C">
        <w:t>,V</w:t>
      </w:r>
      <w:r w:rsidRPr="00F6707C">
        <w:rPr>
          <w:vertAlign w:val="subscript"/>
        </w:rPr>
        <w:t>4</w:t>
      </w:r>
      <w:r w:rsidRPr="00F6707C">
        <w:t xml:space="preserve"> ​</w:t>
      </w:r>
      <w:r w:rsidRPr="00F6707C">
        <w:t>为核心。电路通过变压器的磁耦合来实现能量传递，主要包含直流供电部分（</w:t>
      </w:r>
      <w:r w:rsidRPr="00F6707C">
        <w:t>+15V</w:t>
      </w:r>
      <w:r w:rsidRPr="00F6707C">
        <w:t>）、变压器耦合部分、晶体管驱动部分，以及保护二极管和反馈网络。反馈电容</w:t>
      </w:r>
      <w:r w:rsidRPr="00F6707C">
        <w:t>C</w:t>
      </w:r>
      <w:r w:rsidRPr="00F6707C">
        <w:rPr>
          <w:vertAlign w:val="subscript"/>
        </w:rPr>
        <w:t>3</w:t>
      </w:r>
      <w:r w:rsidRPr="00F6707C">
        <w:t>​</w:t>
      </w:r>
      <w:r w:rsidRPr="00F6707C">
        <w:t>、</w:t>
      </w:r>
      <w:r w:rsidRPr="00F6707C">
        <w:t>C</w:t>
      </w:r>
      <w:r w:rsidRPr="00F6707C">
        <w:rPr>
          <w:vertAlign w:val="subscript"/>
        </w:rPr>
        <w:t>4</w:t>
      </w:r>
      <w:r w:rsidRPr="00F6707C">
        <w:t>​</w:t>
      </w:r>
      <w:r w:rsidRPr="00F6707C">
        <w:t>与电阻</w:t>
      </w:r>
      <w:r w:rsidRPr="00F6707C">
        <w:t>R</w:t>
      </w:r>
      <w:r w:rsidRPr="00F6707C">
        <w:rPr>
          <w:vertAlign w:val="subscript"/>
        </w:rPr>
        <w:t>3</w:t>
      </w:r>
      <w:r w:rsidRPr="00F6707C">
        <w:t>​</w:t>
      </w:r>
      <w:r w:rsidRPr="00F6707C">
        <w:t>、</w:t>
      </w:r>
      <w:r w:rsidRPr="00F6707C">
        <w:t>R</w:t>
      </w:r>
      <w:r w:rsidRPr="00F6707C">
        <w:rPr>
          <w:vertAlign w:val="subscript"/>
        </w:rPr>
        <w:t>4</w:t>
      </w:r>
      <w:r w:rsidRPr="00F6707C">
        <w:t>​</w:t>
      </w:r>
      <w:r w:rsidRPr="00F6707C">
        <w:t>共同决定正反馈特性和开关频率，二极管</w:t>
      </w:r>
      <w:r w:rsidRPr="00F6707C">
        <w:t>VD</w:t>
      </w:r>
      <w:r w:rsidRPr="00F6707C">
        <w:rPr>
          <w:vertAlign w:val="subscript"/>
        </w:rPr>
        <w:t>1</w:t>
      </w:r>
      <w:r w:rsidRPr="00F6707C">
        <w:t>,VD</w:t>
      </w:r>
      <w:r w:rsidRPr="00F6707C">
        <w:rPr>
          <w:vertAlign w:val="subscript"/>
        </w:rPr>
        <w:t>2</w:t>
      </w:r>
      <w:r w:rsidRPr="00F6707C">
        <w:t>用于抑制感性负载的反向尖峰电压，保护晶体管。</w:t>
      </w:r>
    </w:p>
    <w:p w14:paraId="5C8A7610" w14:textId="77777777" w:rsidR="00F6707C" w:rsidRDefault="00F6707C" w:rsidP="00890A92">
      <w:pPr>
        <w:ind w:firstLine="480"/>
      </w:pPr>
      <w:r w:rsidRPr="00F6707C">
        <w:t>通电后，由于元器件特性微小差异，某一组晶体管（假设为</w:t>
      </w:r>
      <w:r w:rsidRPr="00F6707C">
        <w:t>V</w:t>
      </w:r>
      <w:r w:rsidRPr="00F6707C">
        <w:rPr>
          <w:vertAlign w:val="subscript"/>
        </w:rPr>
        <w:t>1</w:t>
      </w:r>
      <w:r w:rsidRPr="00F6707C">
        <w:t>,V</w:t>
      </w:r>
      <w:r w:rsidRPr="00F6707C">
        <w:rPr>
          <w:vertAlign w:val="subscript"/>
        </w:rPr>
        <w:t>2</w:t>
      </w:r>
      <w:r w:rsidRPr="00F6707C">
        <w:t>）先导通。变压器初级绕组（</w:t>
      </w:r>
      <w:r w:rsidRPr="00F6707C">
        <w:t>1-2</w:t>
      </w:r>
      <w:r w:rsidRPr="00F6707C">
        <w:t>）产生磁场，次级绕组（</w:t>
      </w:r>
      <w:r w:rsidRPr="00F6707C">
        <w:t>4-5</w:t>
      </w:r>
      <w:r w:rsidRPr="00F6707C">
        <w:t>）感应电流为负载供电。同时，正反馈通过电容</w:t>
      </w:r>
      <w:r w:rsidRPr="00F6707C">
        <w:t>C</w:t>
      </w:r>
      <w:r w:rsidRPr="00F6707C">
        <w:rPr>
          <w:vertAlign w:val="subscript"/>
        </w:rPr>
        <w:t>3</w:t>
      </w:r>
      <w:r w:rsidRPr="00F6707C">
        <w:t>增强</w:t>
      </w:r>
      <w:r w:rsidRPr="00F6707C">
        <w:t>V</w:t>
      </w:r>
      <w:r w:rsidRPr="00F6707C">
        <w:rPr>
          <w:vertAlign w:val="subscript"/>
        </w:rPr>
        <w:t>1</w:t>
      </w:r>
      <w:r w:rsidRPr="00F6707C">
        <w:t>​</w:t>
      </w:r>
      <w:r w:rsidRPr="00F6707C">
        <w:t>、</w:t>
      </w:r>
      <w:r w:rsidRPr="00F6707C">
        <w:t>V</w:t>
      </w:r>
      <w:r w:rsidRPr="00F6707C">
        <w:rPr>
          <w:vertAlign w:val="subscript"/>
        </w:rPr>
        <w:t>2</w:t>
      </w:r>
      <w:r w:rsidRPr="00F6707C">
        <w:t>​</w:t>
      </w:r>
      <w:r w:rsidRPr="00F6707C">
        <w:t>的导通状态，抑制另一组晶体管（</w:t>
      </w:r>
      <w:r w:rsidRPr="00F6707C">
        <w:t>V</w:t>
      </w:r>
      <w:r w:rsidRPr="00F6707C">
        <w:rPr>
          <w:vertAlign w:val="subscript"/>
        </w:rPr>
        <w:t>3</w:t>
      </w:r>
      <w:r w:rsidRPr="00F6707C">
        <w:t>,V</w:t>
      </w:r>
      <w:r w:rsidRPr="00F6707C">
        <w:rPr>
          <w:vertAlign w:val="subscript"/>
        </w:rPr>
        <w:t>4</w:t>
      </w:r>
      <w:r w:rsidRPr="00F6707C">
        <w:t>）。当变压器磁饱和后，反馈信号切换，晶体管导通状态交替切换，形成稳定的自激振荡，变压器不断为负载提供交变电流。</w:t>
      </w:r>
    </w:p>
    <w:p w14:paraId="46E03421" w14:textId="77777777" w:rsidR="00F6707C" w:rsidRDefault="00F6707C" w:rsidP="00890A92">
      <w:pPr>
        <w:ind w:firstLine="480"/>
      </w:pPr>
      <w:r w:rsidRPr="00F6707C">
        <w:t>该电路通过正反馈与变压器的磁耦合，完成直流信号到交变脉冲信号的转换，具有自激振荡功能，可为负载提供连续稳定的驱动信号。二极管</w:t>
      </w:r>
      <w:r w:rsidRPr="00F6707C">
        <w:t>VD</w:t>
      </w:r>
      <w:r w:rsidRPr="00F6707C">
        <w:rPr>
          <w:vertAlign w:val="subscript"/>
        </w:rPr>
        <w:t>1</w:t>
      </w:r>
      <w:r w:rsidRPr="00F6707C">
        <w:t>,VD</w:t>
      </w:r>
      <w:r w:rsidRPr="00F6707C">
        <w:rPr>
          <w:vertAlign w:val="subscript"/>
        </w:rPr>
        <w:t>2</w:t>
      </w:r>
      <w:r w:rsidRPr="00F6707C">
        <w:t>​, ​</w:t>
      </w:r>
      <w:r w:rsidRPr="00F6707C">
        <w:t>有效吸收反向尖峰电压，保护晶体管免受损坏</w:t>
      </w:r>
      <w:r>
        <w:rPr>
          <w:rFonts w:hint="eastAsia"/>
        </w:rPr>
        <w:t>。整体电路</w:t>
      </w:r>
      <w:r w:rsidRPr="00F6707C">
        <w:t>具备结构简单、效率高、振荡稳定等优点。</w:t>
      </w:r>
    </w:p>
    <w:p w14:paraId="223CBA8B" w14:textId="77777777" w:rsidR="00B42F58" w:rsidRDefault="00B42F58" w:rsidP="00890A92">
      <w:pPr>
        <w:ind w:firstLine="480"/>
      </w:pPr>
      <w:r>
        <w:rPr>
          <w:rFonts w:hint="eastAsia"/>
        </w:rPr>
        <w:t xml:space="preserve">3. </w:t>
      </w:r>
      <w:r>
        <w:rPr>
          <w:rFonts w:hint="eastAsia"/>
        </w:rPr>
        <w:t>仿真设计</w:t>
      </w:r>
    </w:p>
    <w:p w14:paraId="0ECD3732" w14:textId="77777777" w:rsidR="00B42F58" w:rsidRDefault="000F3D39" w:rsidP="00B42F58">
      <w:pPr>
        <w:pStyle w:val="a4"/>
      </w:pPr>
      <w:r>
        <w:rPr>
          <w:noProof/>
        </w:rPr>
        <w:drawing>
          <wp:inline distT="0" distB="0" distL="0" distR="0" wp14:anchorId="7B934F7B" wp14:editId="5D5D0A5B">
            <wp:extent cx="3664999" cy="2971800"/>
            <wp:effectExtent l="0" t="0" r="0"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3669382" cy="2975354"/>
                    </a:xfrm>
                    <a:prstGeom prst="rect">
                      <a:avLst/>
                    </a:prstGeom>
                  </pic:spPr>
                </pic:pic>
              </a:graphicData>
            </a:graphic>
          </wp:inline>
        </w:drawing>
      </w:r>
    </w:p>
    <w:p w14:paraId="71CB44B0" w14:textId="77777777" w:rsidR="00B42F58" w:rsidRDefault="00B42F58" w:rsidP="00B42F58">
      <w:pPr>
        <w:pStyle w:val="a4"/>
      </w:pPr>
      <w:r>
        <w:t>图</w:t>
      </w:r>
      <w:r>
        <w:t xml:space="preserve">2-12 </w:t>
      </w:r>
      <w:r>
        <w:t>主电路仿真电路</w:t>
      </w:r>
    </w:p>
    <w:p w14:paraId="1E1717BD" w14:textId="77777777" w:rsidR="00B42F58" w:rsidRDefault="00B42F58" w:rsidP="00890A92">
      <w:pPr>
        <w:ind w:firstLine="480"/>
      </w:pPr>
      <w:r>
        <w:rPr>
          <w:rFonts w:hint="eastAsia"/>
        </w:rPr>
        <w:t xml:space="preserve">4. </w:t>
      </w:r>
      <w:r>
        <w:rPr>
          <w:rFonts w:hint="eastAsia"/>
        </w:rPr>
        <w:t>理论结果输出</w:t>
      </w:r>
    </w:p>
    <w:p w14:paraId="76F6749D" w14:textId="77777777" w:rsidR="00B42F58" w:rsidRDefault="00B42F58" w:rsidP="00890A92">
      <w:pPr>
        <w:ind w:firstLine="480"/>
      </w:pPr>
      <w:r>
        <w:rPr>
          <w:rFonts w:hint="eastAsia"/>
        </w:rPr>
        <w:t>测量二极管两端电压波形，得到如下结果。</w:t>
      </w:r>
    </w:p>
    <w:p w14:paraId="67E4ABC3" w14:textId="77777777" w:rsidR="00B42F58" w:rsidRDefault="003E5F0C" w:rsidP="00B42F58">
      <w:pPr>
        <w:pStyle w:val="a4"/>
      </w:pPr>
      <w:r>
        <w:rPr>
          <w:noProof/>
        </w:rPr>
        <w:lastRenderedPageBreak/>
        <w:drawing>
          <wp:inline distT="0" distB="0" distL="0" distR="0" wp14:anchorId="55633BD2" wp14:editId="5AFABD4E">
            <wp:extent cx="3981977" cy="2794000"/>
            <wp:effectExtent l="0" t="0" r="0" b="635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3986153" cy="2796930"/>
                    </a:xfrm>
                    <a:prstGeom prst="rect">
                      <a:avLst/>
                    </a:prstGeom>
                  </pic:spPr>
                </pic:pic>
              </a:graphicData>
            </a:graphic>
          </wp:inline>
        </w:drawing>
      </w:r>
    </w:p>
    <w:p w14:paraId="4A9E3414" w14:textId="77777777" w:rsidR="00B42F58" w:rsidRDefault="00B42F58" w:rsidP="00B42F58">
      <w:pPr>
        <w:pStyle w:val="a4"/>
      </w:pPr>
      <w:r>
        <w:t>图</w:t>
      </w:r>
      <w:r>
        <w:t xml:space="preserve">2-13 </w:t>
      </w:r>
      <w:r>
        <w:t>主电路理论输出波形</w:t>
      </w:r>
    </w:p>
    <w:p w14:paraId="3240ADBF" w14:textId="77777777" w:rsidR="00F6707C" w:rsidRDefault="00B42F58" w:rsidP="00890A92">
      <w:pPr>
        <w:ind w:firstLine="480"/>
      </w:pPr>
      <w:r w:rsidRPr="00B42F58">
        <w:t>电路通过两个对称晶体管对（</w:t>
      </w:r>
      <w:r w:rsidRPr="00B42F58">
        <w:t>Q</w:t>
      </w:r>
      <w:r w:rsidRPr="00372A4E">
        <w:rPr>
          <w:vertAlign w:val="subscript"/>
        </w:rPr>
        <w:t>1</w:t>
      </w:r>
      <w:r w:rsidRPr="00B42F58">
        <w:t>,Q</w:t>
      </w:r>
      <w:r w:rsidRPr="00372A4E">
        <w:rPr>
          <w:vertAlign w:val="subscript"/>
        </w:rPr>
        <w:t>2</w:t>
      </w:r>
      <w:r w:rsidRPr="00B42F58">
        <w:t>和</w:t>
      </w:r>
      <w:r w:rsidRPr="00B42F58">
        <w:t xml:space="preserve"> Q</w:t>
      </w:r>
      <w:r w:rsidRPr="00372A4E">
        <w:rPr>
          <w:vertAlign w:val="subscript"/>
        </w:rPr>
        <w:t>4</w:t>
      </w:r>
      <w:r w:rsidRPr="00B42F58">
        <w:t>,Q</w:t>
      </w:r>
      <w:r w:rsidRPr="00372A4E">
        <w:rPr>
          <w:vertAlign w:val="subscript"/>
        </w:rPr>
        <w:t>5</w:t>
      </w:r>
      <w:r w:rsidRPr="00B42F58">
        <w:t>）交替导通，通过正反馈电容（</w:t>
      </w:r>
      <w:r w:rsidRPr="00B42F58">
        <w:t>C</w:t>
      </w:r>
      <w:r w:rsidRPr="00372A4E">
        <w:rPr>
          <w:vertAlign w:val="subscript"/>
        </w:rPr>
        <w:t>3</w:t>
      </w:r>
      <w:r w:rsidRPr="00B42F58">
        <w:t>,C</w:t>
      </w:r>
      <w:r w:rsidRPr="00372A4E">
        <w:rPr>
          <w:vertAlign w:val="subscript"/>
        </w:rPr>
        <w:t>4</w:t>
      </w:r>
      <w:r w:rsidRPr="00B42F58">
        <w:t>）控制切换，实现稳定自激振荡。变压器初级绕组交替驱动，</w:t>
      </w:r>
      <w:proofErr w:type="gramStart"/>
      <w:r w:rsidRPr="00B42F58">
        <w:t>次级实现</w:t>
      </w:r>
      <w:proofErr w:type="gramEnd"/>
      <w:r w:rsidRPr="00B42F58">
        <w:t>能量传递，二极管（</w:t>
      </w:r>
      <w:r w:rsidRPr="00B42F58">
        <w:t>D</w:t>
      </w:r>
      <w:r w:rsidRPr="00372A4E">
        <w:rPr>
          <w:vertAlign w:val="subscript"/>
        </w:rPr>
        <w:t>3</w:t>
      </w:r>
      <w:r w:rsidRPr="00B42F58">
        <w:t>,D</w:t>
      </w:r>
      <w:r w:rsidRPr="00372A4E">
        <w:rPr>
          <w:vertAlign w:val="subscript"/>
        </w:rPr>
        <w:t>4</w:t>
      </w:r>
      <w:r w:rsidRPr="00B42F58">
        <w:t>）吸收尖峰电压保护晶体管，仿真结果验证了电路正常运行。</w:t>
      </w:r>
    </w:p>
    <w:p w14:paraId="765640FD" w14:textId="77777777" w:rsidR="00372A4E" w:rsidRDefault="00B42F58" w:rsidP="00CC4D8A">
      <w:pPr>
        <w:pStyle w:val="2"/>
      </w:pPr>
      <w:r>
        <w:rPr>
          <w:rFonts w:hint="eastAsia"/>
        </w:rPr>
        <w:t>2.4</w:t>
      </w:r>
      <w:r w:rsidR="00372A4E">
        <w:rPr>
          <w:rFonts w:hint="eastAsia"/>
        </w:rPr>
        <w:t xml:space="preserve"> </w:t>
      </w:r>
      <w:r w:rsidR="00CC4D8A">
        <w:rPr>
          <w:rFonts w:hint="eastAsia"/>
        </w:rPr>
        <w:t>焊接电路图</w:t>
      </w: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48"/>
        <w:gridCol w:w="4148"/>
      </w:tblGrid>
      <w:tr w:rsidR="00EA77B9" w14:paraId="1D581819" w14:textId="77777777" w:rsidTr="00EA77B9">
        <w:tc>
          <w:tcPr>
            <w:tcW w:w="4148" w:type="dxa"/>
          </w:tcPr>
          <w:p w14:paraId="66082A7C" w14:textId="77777777" w:rsidR="00EA77B9" w:rsidRDefault="00D3712A" w:rsidP="00D3712A">
            <w:pPr>
              <w:pStyle w:val="a4"/>
              <w:jc w:val="right"/>
            </w:pPr>
            <w:r w:rsidRPr="00D3712A">
              <w:rPr>
                <w:noProof/>
              </w:rPr>
              <w:drawing>
                <wp:inline distT="0" distB="0" distL="0" distR="0" wp14:anchorId="603D4741" wp14:editId="29E3745D">
                  <wp:extent cx="2619389" cy="1964068"/>
                  <wp:effectExtent l="3810" t="0" r="0"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rot="5400000">
                            <a:off x="0" y="0"/>
                            <a:ext cx="2626751" cy="1969588"/>
                          </a:xfrm>
                          <a:prstGeom prst="rect">
                            <a:avLst/>
                          </a:prstGeom>
                          <a:noFill/>
                          <a:ln>
                            <a:noFill/>
                          </a:ln>
                        </pic:spPr>
                      </pic:pic>
                    </a:graphicData>
                  </a:graphic>
                </wp:inline>
              </w:drawing>
            </w:r>
          </w:p>
        </w:tc>
        <w:tc>
          <w:tcPr>
            <w:tcW w:w="4148" w:type="dxa"/>
          </w:tcPr>
          <w:p w14:paraId="6252CB8F" w14:textId="77777777" w:rsidR="00EA77B9" w:rsidRDefault="00D3712A" w:rsidP="00EA77B9">
            <w:pPr>
              <w:pStyle w:val="a4"/>
            </w:pPr>
            <w:r w:rsidRPr="00D3712A">
              <w:rPr>
                <w:noProof/>
              </w:rPr>
              <w:drawing>
                <wp:inline distT="0" distB="0" distL="0" distR="0" wp14:anchorId="15F3CEE8" wp14:editId="455559D2">
                  <wp:extent cx="2620800" cy="1965126"/>
                  <wp:effectExtent l="4128" t="0" r="0" b="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rot="16200000">
                            <a:off x="0" y="0"/>
                            <a:ext cx="2620800" cy="1965126"/>
                          </a:xfrm>
                          <a:prstGeom prst="rect">
                            <a:avLst/>
                          </a:prstGeom>
                          <a:noFill/>
                          <a:ln>
                            <a:noFill/>
                          </a:ln>
                        </pic:spPr>
                      </pic:pic>
                    </a:graphicData>
                  </a:graphic>
                </wp:inline>
              </w:drawing>
            </w:r>
          </w:p>
        </w:tc>
      </w:tr>
      <w:tr w:rsidR="00EA77B9" w14:paraId="388D8C63" w14:textId="77777777" w:rsidTr="00EA77B9">
        <w:tc>
          <w:tcPr>
            <w:tcW w:w="4148" w:type="dxa"/>
          </w:tcPr>
          <w:p w14:paraId="57A1472E" w14:textId="77777777" w:rsidR="00EA77B9" w:rsidRDefault="00EA77B9" w:rsidP="00EA77B9">
            <w:pPr>
              <w:pStyle w:val="a4"/>
            </w:pPr>
            <w:r>
              <w:rPr>
                <w:rFonts w:hint="eastAsia"/>
              </w:rPr>
              <w:t>(a)</w:t>
            </w:r>
            <w:r w:rsidR="00E04C0E">
              <w:rPr>
                <w:rFonts w:hint="eastAsia"/>
              </w:rPr>
              <w:t>焊接电路</w:t>
            </w:r>
            <w:r>
              <w:rPr>
                <w:rFonts w:hint="eastAsia"/>
              </w:rPr>
              <w:t>正面</w:t>
            </w:r>
          </w:p>
        </w:tc>
        <w:tc>
          <w:tcPr>
            <w:tcW w:w="4148" w:type="dxa"/>
          </w:tcPr>
          <w:p w14:paraId="61349038" w14:textId="77777777" w:rsidR="00EA77B9" w:rsidRDefault="00EA77B9" w:rsidP="00EA77B9">
            <w:pPr>
              <w:pStyle w:val="a4"/>
            </w:pPr>
            <w:r>
              <w:rPr>
                <w:rFonts w:hint="eastAsia"/>
              </w:rPr>
              <w:t>(b)</w:t>
            </w:r>
            <w:r w:rsidR="00E04C0E">
              <w:rPr>
                <w:rFonts w:hint="eastAsia"/>
              </w:rPr>
              <w:t>焊接电路</w:t>
            </w:r>
            <w:r>
              <w:rPr>
                <w:rFonts w:hint="eastAsia"/>
              </w:rPr>
              <w:t>背面</w:t>
            </w:r>
          </w:p>
        </w:tc>
      </w:tr>
    </w:tbl>
    <w:p w14:paraId="294F75DA" w14:textId="77777777" w:rsidR="00372A4E" w:rsidRDefault="00372A4E" w:rsidP="00EA77B9">
      <w:pPr>
        <w:pStyle w:val="a4"/>
      </w:pPr>
      <w:r>
        <w:t>图</w:t>
      </w:r>
      <w:r>
        <w:t xml:space="preserve">2-14 </w:t>
      </w:r>
      <w:r>
        <w:t>实物焊接电路图</w:t>
      </w:r>
    </w:p>
    <w:p w14:paraId="6868F566" w14:textId="77777777" w:rsidR="00372A4E" w:rsidRDefault="00372A4E" w:rsidP="00AE422D">
      <w:pPr>
        <w:pStyle w:val="2"/>
      </w:pPr>
      <w:r>
        <w:rPr>
          <w:rFonts w:hint="eastAsia"/>
        </w:rPr>
        <w:t>2.</w:t>
      </w:r>
      <w:r w:rsidR="00AE422D">
        <w:rPr>
          <w:rFonts w:hint="eastAsia"/>
        </w:rPr>
        <w:t>5</w:t>
      </w:r>
      <w:r w:rsidR="00AE422D">
        <w:rPr>
          <w:rFonts w:hint="eastAsia"/>
        </w:rPr>
        <w:t>调试用仪器设备一览</w:t>
      </w:r>
    </w:p>
    <w:p w14:paraId="1D9B35A7" w14:textId="77777777" w:rsidR="00EA77B9" w:rsidRDefault="00EA77B9" w:rsidP="00EA77B9">
      <w:pPr>
        <w:ind w:firstLine="480"/>
      </w:pPr>
      <w:r>
        <w:rPr>
          <w:rFonts w:hint="eastAsia"/>
        </w:rPr>
        <w:lastRenderedPageBreak/>
        <w:t>主要使用仪器为：</w:t>
      </w:r>
      <w:r w:rsidRPr="00FD5244">
        <w:rPr>
          <w:rFonts w:hint="eastAsia"/>
        </w:rPr>
        <w:t>SIGLENT SDS1072A</w:t>
      </w:r>
      <w:r w:rsidRPr="00FD5244">
        <w:rPr>
          <w:rFonts w:hint="eastAsia"/>
        </w:rPr>
        <w:t>示波器</w:t>
      </w:r>
      <w:r>
        <w:rPr>
          <w:rFonts w:hint="eastAsia"/>
        </w:rPr>
        <w:t>、</w:t>
      </w:r>
      <w:r w:rsidRPr="00FD5244">
        <w:rPr>
          <w:rFonts w:hint="eastAsia"/>
        </w:rPr>
        <w:t>GPD-33036</w:t>
      </w:r>
      <w:r w:rsidRPr="00FD5244">
        <w:rPr>
          <w:rFonts w:hint="eastAsia"/>
        </w:rPr>
        <w:t>信号发生器</w:t>
      </w:r>
      <w:r>
        <w:rPr>
          <w:rFonts w:hint="eastAsia"/>
        </w:rPr>
        <w:t>、</w:t>
      </w:r>
      <w:r w:rsidRPr="00FD5244">
        <w:rPr>
          <w:rFonts w:hint="eastAsia"/>
        </w:rPr>
        <w:t>UT802</w:t>
      </w:r>
      <w:r w:rsidRPr="00FD5244">
        <w:rPr>
          <w:rFonts w:hint="eastAsia"/>
        </w:rPr>
        <w:t>万用表</w:t>
      </w:r>
      <w:r>
        <w:rPr>
          <w:rFonts w:hint="eastAsia"/>
        </w:rPr>
        <w:t>。</w:t>
      </w: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8"/>
        <w:gridCol w:w="4048"/>
      </w:tblGrid>
      <w:tr w:rsidR="00FD5244" w:rsidRPr="00FD5244" w14:paraId="7DA51720" w14:textId="77777777" w:rsidTr="00FD5244">
        <w:tc>
          <w:tcPr>
            <w:tcW w:w="4248" w:type="dxa"/>
          </w:tcPr>
          <w:p w14:paraId="66661B36" w14:textId="77777777" w:rsidR="00FD5244" w:rsidRPr="00FD5244" w:rsidRDefault="00FD5244" w:rsidP="00FD5244">
            <w:pPr>
              <w:pStyle w:val="a4"/>
            </w:pPr>
            <w:r w:rsidRPr="00FD5244">
              <w:rPr>
                <w:rFonts w:hint="eastAsia"/>
                <w:noProof/>
              </w:rPr>
              <w:drawing>
                <wp:inline distT="0" distB="0" distL="0" distR="0" wp14:anchorId="7663A853" wp14:editId="683D6C97">
                  <wp:extent cx="2416237" cy="1121134"/>
                  <wp:effectExtent l="0" t="0" r="3175" b="3175"/>
                  <wp:docPr id="172942478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7314" t="32555" r="1377" b="10969"/>
                          <a:stretch/>
                        </pic:blipFill>
                        <pic:spPr bwMode="auto">
                          <a:xfrm>
                            <a:off x="0" y="0"/>
                            <a:ext cx="2432848" cy="1128841"/>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048" w:type="dxa"/>
          </w:tcPr>
          <w:p w14:paraId="762ED4C2" w14:textId="77777777" w:rsidR="00FD5244" w:rsidRPr="00FD5244" w:rsidRDefault="00FD5244" w:rsidP="00FD5244">
            <w:pPr>
              <w:pStyle w:val="a4"/>
            </w:pPr>
            <w:r w:rsidRPr="00FD5244">
              <w:rPr>
                <w:rFonts w:hint="eastAsia"/>
                <w:noProof/>
              </w:rPr>
              <w:drawing>
                <wp:inline distT="0" distB="0" distL="0" distR="0" wp14:anchorId="177BC130" wp14:editId="01AF0A3C">
                  <wp:extent cx="1804697" cy="1147389"/>
                  <wp:effectExtent l="0" t="0" r="5080" b="0"/>
                  <wp:docPr id="193517323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rotWithShape="1">
                          <a:blip r:embed="rId56" cstate="print">
                            <a:extLst>
                              <a:ext uri="{28A0092B-C50C-407E-A947-70E740481C1C}">
                                <a14:useLocalDpi xmlns:a14="http://schemas.microsoft.com/office/drawing/2010/main" val="0"/>
                              </a:ext>
                            </a:extLst>
                          </a:blip>
                          <a:srcRect l="8443" t="18704" r="6768" b="9379"/>
                          <a:stretch/>
                        </pic:blipFill>
                        <pic:spPr bwMode="auto">
                          <a:xfrm>
                            <a:off x="0" y="0"/>
                            <a:ext cx="1832637" cy="1165153"/>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FD5244" w:rsidRPr="00FD5244" w14:paraId="1F9BC7FB" w14:textId="77777777" w:rsidTr="00FD5244">
        <w:tc>
          <w:tcPr>
            <w:tcW w:w="4248" w:type="dxa"/>
          </w:tcPr>
          <w:p w14:paraId="4175222F" w14:textId="77777777" w:rsidR="00FD5244" w:rsidRPr="00FD5244" w:rsidRDefault="00FD5244" w:rsidP="00FD5244">
            <w:pPr>
              <w:pStyle w:val="a4"/>
            </w:pPr>
            <w:r w:rsidRPr="00FD5244">
              <w:rPr>
                <w:rFonts w:hint="eastAsia"/>
              </w:rPr>
              <w:t>(a)SIGLENT SDS1072A</w:t>
            </w:r>
            <w:r w:rsidRPr="00FD5244">
              <w:rPr>
                <w:rFonts w:hint="eastAsia"/>
              </w:rPr>
              <w:t>示波器</w:t>
            </w:r>
          </w:p>
        </w:tc>
        <w:tc>
          <w:tcPr>
            <w:tcW w:w="4048" w:type="dxa"/>
          </w:tcPr>
          <w:p w14:paraId="45AD2CC8" w14:textId="77777777" w:rsidR="00FD5244" w:rsidRPr="00FD5244" w:rsidRDefault="00FD5244" w:rsidP="00FD5244">
            <w:pPr>
              <w:pStyle w:val="a4"/>
            </w:pPr>
            <w:r w:rsidRPr="00FD5244">
              <w:rPr>
                <w:rFonts w:hint="eastAsia"/>
              </w:rPr>
              <w:t>(b)GPD-33036</w:t>
            </w:r>
            <w:r w:rsidRPr="00FD5244">
              <w:rPr>
                <w:rFonts w:hint="eastAsia"/>
              </w:rPr>
              <w:t>信号发生器</w:t>
            </w:r>
          </w:p>
        </w:tc>
      </w:tr>
      <w:tr w:rsidR="00FD5244" w:rsidRPr="00FD5244" w14:paraId="4070751A" w14:textId="77777777" w:rsidTr="00FD5244">
        <w:tc>
          <w:tcPr>
            <w:tcW w:w="8296" w:type="dxa"/>
            <w:gridSpan w:val="2"/>
          </w:tcPr>
          <w:p w14:paraId="36539B10" w14:textId="77777777" w:rsidR="00FD5244" w:rsidRPr="00FD5244" w:rsidRDefault="00FD5244" w:rsidP="00FD5244">
            <w:pPr>
              <w:pStyle w:val="a4"/>
            </w:pPr>
            <w:r w:rsidRPr="00FD5244">
              <w:rPr>
                <w:rFonts w:hint="eastAsia"/>
                <w:noProof/>
              </w:rPr>
              <w:drawing>
                <wp:inline distT="0" distB="0" distL="0" distR="0" wp14:anchorId="33285153" wp14:editId="00A21F5E">
                  <wp:extent cx="3824385" cy="1658885"/>
                  <wp:effectExtent l="0" t="0" r="5080" b="0"/>
                  <wp:docPr id="162276152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rotWithShape="1">
                          <a:blip r:embed="rId57" cstate="print">
                            <a:extLst>
                              <a:ext uri="{28A0092B-C50C-407E-A947-70E740481C1C}">
                                <a14:useLocalDpi xmlns:a14="http://schemas.microsoft.com/office/drawing/2010/main" val="0"/>
                              </a:ext>
                            </a:extLst>
                          </a:blip>
                          <a:srcRect l="1733" t="15775" r="2505" b="28854"/>
                          <a:stretch/>
                        </pic:blipFill>
                        <pic:spPr bwMode="auto">
                          <a:xfrm>
                            <a:off x="0" y="0"/>
                            <a:ext cx="3830737" cy="166164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FD5244" w:rsidRPr="00FD5244" w14:paraId="5553CC47" w14:textId="77777777" w:rsidTr="008D3254">
        <w:tc>
          <w:tcPr>
            <w:tcW w:w="8296" w:type="dxa"/>
            <w:gridSpan w:val="2"/>
          </w:tcPr>
          <w:p w14:paraId="35493A71" w14:textId="77777777" w:rsidR="00FD5244" w:rsidRPr="00FD5244" w:rsidRDefault="00FD5244" w:rsidP="00FD5244">
            <w:pPr>
              <w:pStyle w:val="a4"/>
            </w:pPr>
            <w:r w:rsidRPr="00FD5244">
              <w:rPr>
                <w:rFonts w:hint="eastAsia"/>
              </w:rPr>
              <w:t>(c)UT802</w:t>
            </w:r>
            <w:r w:rsidRPr="00FD5244">
              <w:rPr>
                <w:rFonts w:hint="eastAsia"/>
              </w:rPr>
              <w:t>万用表</w:t>
            </w:r>
          </w:p>
        </w:tc>
      </w:tr>
    </w:tbl>
    <w:p w14:paraId="0AD0A7B9" w14:textId="77777777" w:rsidR="00AE422D" w:rsidRDefault="00EA77B9" w:rsidP="00EA77B9">
      <w:pPr>
        <w:pStyle w:val="a4"/>
      </w:pPr>
      <w:r>
        <w:t>图</w:t>
      </w:r>
      <w:r>
        <w:t xml:space="preserve">2-15 </w:t>
      </w:r>
      <w:r>
        <w:t>调试仪器使用情况</w:t>
      </w:r>
    </w:p>
    <w:p w14:paraId="01BF1537" w14:textId="77777777" w:rsidR="00372A4E" w:rsidRDefault="00AE422D" w:rsidP="00AE422D">
      <w:pPr>
        <w:pStyle w:val="2"/>
      </w:pPr>
      <w:r>
        <w:rPr>
          <w:rFonts w:hint="eastAsia"/>
        </w:rPr>
        <w:t>2.6</w:t>
      </w:r>
      <w:r>
        <w:rPr>
          <w:rFonts w:hint="eastAsia"/>
        </w:rPr>
        <w:t>各点实际波形记录</w:t>
      </w:r>
    </w:p>
    <w:p w14:paraId="1A9D8A84" w14:textId="77777777" w:rsidR="00AE422D" w:rsidRDefault="00713F63" w:rsidP="00713F63">
      <w:pPr>
        <w:pStyle w:val="3"/>
      </w:pPr>
      <w:r>
        <w:rPr>
          <w:rFonts w:hint="eastAsia"/>
        </w:rPr>
        <w:t>2.6.1 555</w:t>
      </w:r>
      <w:r>
        <w:rPr>
          <w:rFonts w:hint="eastAsia"/>
        </w:rPr>
        <w:t>定时器输出波形</w:t>
      </w:r>
    </w:p>
    <w:p w14:paraId="28D7B1E3" w14:textId="77777777" w:rsidR="009949DE" w:rsidRPr="009949DE" w:rsidRDefault="00973F27" w:rsidP="009949DE">
      <w:pPr>
        <w:pStyle w:val="a4"/>
      </w:pPr>
      <w:r w:rsidRPr="00973F27">
        <w:rPr>
          <w:noProof/>
        </w:rPr>
        <w:drawing>
          <wp:inline distT="0" distB="0" distL="0" distR="0" wp14:anchorId="120BF2AF" wp14:editId="6F69DEFD">
            <wp:extent cx="5274310" cy="2743835"/>
            <wp:effectExtent l="0" t="0" r="2540" b="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274310" cy="2743835"/>
                    </a:xfrm>
                    <a:prstGeom prst="rect">
                      <a:avLst/>
                    </a:prstGeom>
                    <a:noFill/>
                    <a:ln>
                      <a:noFill/>
                    </a:ln>
                  </pic:spPr>
                </pic:pic>
              </a:graphicData>
            </a:graphic>
          </wp:inline>
        </w:drawing>
      </w:r>
    </w:p>
    <w:p w14:paraId="75D02A54" w14:textId="77777777" w:rsidR="00713F63" w:rsidRDefault="009949DE" w:rsidP="009949DE">
      <w:pPr>
        <w:pStyle w:val="a4"/>
      </w:pPr>
      <w:r>
        <w:t>图</w:t>
      </w:r>
      <w:r>
        <w:t>2-16 555</w:t>
      </w:r>
      <w:r>
        <w:t>定时器输出波形（占空比可调）</w:t>
      </w:r>
    </w:p>
    <w:p w14:paraId="4DF4C2B0" w14:textId="36359055" w:rsidR="00370AF3" w:rsidRDefault="00000000">
      <w:pPr>
        <w:ind w:firstLine="480"/>
      </w:pPr>
      <w:r>
        <w:t>555</w:t>
      </w:r>
      <w:r>
        <w:t>工作于无稳态模式，输出为占空比可调方波；频率主要由</w:t>
      </w:r>
      <w:r>
        <w:t>R</w:t>
      </w:r>
      <w:r>
        <w:t>、</w:t>
      </w:r>
      <w:r>
        <w:t>RP1</w:t>
      </w:r>
      <w:r>
        <w:t>与</w:t>
      </w:r>
      <w:r>
        <w:t>C1</w:t>
      </w:r>
      <w:r>
        <w:lastRenderedPageBreak/>
        <w:t>的充放电时间决定，示波器读数与理论计算趋势一致。</w:t>
      </w:r>
    </w:p>
    <w:p w14:paraId="41DDC29D" w14:textId="77777777" w:rsidR="00713F63" w:rsidRDefault="00713F63" w:rsidP="00713F63">
      <w:pPr>
        <w:pStyle w:val="3"/>
      </w:pPr>
      <w:r>
        <w:rPr>
          <w:rFonts w:hint="eastAsia"/>
        </w:rPr>
        <w:t>2.6.2 74LS112</w:t>
      </w:r>
      <w:r>
        <w:rPr>
          <w:rFonts w:hint="eastAsia"/>
        </w:rPr>
        <w:t>两端输出波形</w:t>
      </w:r>
    </w:p>
    <w:p w14:paraId="737FD15B" w14:textId="77777777" w:rsidR="00EA77B9" w:rsidRPr="00EA77B9" w:rsidRDefault="00973F27" w:rsidP="009949DE">
      <w:pPr>
        <w:pStyle w:val="a4"/>
      </w:pPr>
      <w:r w:rsidRPr="00973F27">
        <w:rPr>
          <w:noProof/>
        </w:rPr>
        <w:drawing>
          <wp:inline distT="0" distB="0" distL="0" distR="0" wp14:anchorId="4B9C91B0" wp14:editId="508DD77E">
            <wp:extent cx="4419600" cy="2491811"/>
            <wp:effectExtent l="0" t="0" r="0" b="381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4430114" cy="2497739"/>
                    </a:xfrm>
                    <a:prstGeom prst="rect">
                      <a:avLst/>
                    </a:prstGeom>
                    <a:noFill/>
                    <a:ln>
                      <a:noFill/>
                    </a:ln>
                  </pic:spPr>
                </pic:pic>
              </a:graphicData>
            </a:graphic>
          </wp:inline>
        </w:drawing>
      </w:r>
    </w:p>
    <w:p w14:paraId="098F857A" w14:textId="77777777" w:rsidR="00713F63" w:rsidRDefault="009949DE" w:rsidP="009949DE">
      <w:pPr>
        <w:pStyle w:val="a4"/>
      </w:pPr>
      <w:r>
        <w:t>图</w:t>
      </w:r>
      <w:r>
        <w:t>2-17 74LS112 Q</w:t>
      </w:r>
      <w:r>
        <w:t>端输出方波（最小频率约</w:t>
      </w:r>
      <w:r>
        <w:t>30 Hz</w:t>
      </w:r>
      <w:r>
        <w:t>）</w:t>
      </w:r>
    </w:p>
    <w:p w14:paraId="62003EB5" w14:textId="3FEECE71" w:rsidR="00370AF3" w:rsidRDefault="00000000">
      <w:pPr>
        <w:ind w:firstLine="480"/>
      </w:pPr>
      <w:r>
        <w:t>74LS112</w:t>
      </w:r>
      <w:r>
        <w:t>对前级时钟进行整形</w:t>
      </w:r>
      <w:r>
        <w:t>/</w:t>
      </w:r>
      <w:r>
        <w:t>触发后得到</w:t>
      </w:r>
      <w:r>
        <w:t>Q</w:t>
      </w:r>
      <w:r>
        <w:t>端方波输出，此时调到最小频率约</w:t>
      </w:r>
      <w:r>
        <w:t>30 Hz</w:t>
      </w:r>
      <w:r>
        <w:t>，波形上升</w:t>
      </w:r>
      <w:r>
        <w:t>/</w:t>
      </w:r>
      <w:proofErr w:type="gramStart"/>
      <w:r>
        <w:t>下降沿较完整</w:t>
      </w:r>
      <w:proofErr w:type="gramEnd"/>
      <w:r>
        <w:t>。</w:t>
      </w:r>
    </w:p>
    <w:p w14:paraId="3E729818" w14:textId="77777777" w:rsidR="009949DE" w:rsidRPr="009949DE" w:rsidRDefault="00973F27" w:rsidP="009949DE">
      <w:pPr>
        <w:pStyle w:val="a4"/>
      </w:pPr>
      <w:r w:rsidRPr="00973F27">
        <w:rPr>
          <w:noProof/>
        </w:rPr>
        <w:drawing>
          <wp:inline distT="0" distB="0" distL="0" distR="0" wp14:anchorId="6C90CC58" wp14:editId="09FC486E">
            <wp:extent cx="4411133" cy="2440303"/>
            <wp:effectExtent l="0" t="0" r="0" b="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4417050" cy="2443577"/>
                    </a:xfrm>
                    <a:prstGeom prst="rect">
                      <a:avLst/>
                    </a:prstGeom>
                    <a:noFill/>
                    <a:ln>
                      <a:noFill/>
                    </a:ln>
                  </pic:spPr>
                </pic:pic>
              </a:graphicData>
            </a:graphic>
          </wp:inline>
        </w:drawing>
      </w:r>
    </w:p>
    <w:p w14:paraId="4D41B19A" w14:textId="77777777" w:rsidR="009949DE" w:rsidRDefault="009949DE" w:rsidP="009949DE">
      <w:pPr>
        <w:pStyle w:val="a4"/>
      </w:pPr>
      <w:r>
        <w:t>图</w:t>
      </w:r>
      <w:r>
        <w:t>2-18 74LS112 Q</w:t>
      </w:r>
      <w:r>
        <w:t>端输出波形（最大频率约</w:t>
      </w:r>
      <w:r>
        <w:t>164.4 Hz</w:t>
      </w:r>
      <w:r>
        <w:t>，波形畸变）</w:t>
      </w:r>
    </w:p>
    <w:p w14:paraId="6C473576" w14:textId="47729C6B" w:rsidR="00370AF3" w:rsidRDefault="00000000">
      <w:pPr>
        <w:ind w:firstLine="480"/>
      </w:pPr>
      <w:r>
        <w:t>当频率调至约</w:t>
      </w:r>
      <w:r>
        <w:t xml:space="preserve">164.4 Hz </w:t>
      </w:r>
      <w:r>
        <w:t>时，由于</w:t>
      </w:r>
      <w:r>
        <w:t>RC</w:t>
      </w:r>
      <w:r>
        <w:t>充放电时间不足及器件开关速度限制，波形上升</w:t>
      </w:r>
      <w:r>
        <w:t>/</w:t>
      </w:r>
      <w:r>
        <w:t>下降沿变缓并出现畸变，导致不再为理想方波。</w:t>
      </w:r>
    </w:p>
    <w:p w14:paraId="02DAEBE1" w14:textId="77777777" w:rsidR="00CB4656" w:rsidRDefault="00CB4656" w:rsidP="00CB4656">
      <w:pPr>
        <w:pStyle w:val="3"/>
      </w:pPr>
      <w:r>
        <w:rPr>
          <w:rFonts w:hint="eastAsia"/>
        </w:rPr>
        <w:t>2.6.</w:t>
      </w:r>
      <w:r w:rsidR="00CA2FF3">
        <w:rPr>
          <w:rFonts w:hint="eastAsia"/>
        </w:rPr>
        <w:t>3</w:t>
      </w:r>
      <w:r>
        <w:rPr>
          <w:rFonts w:hint="eastAsia"/>
        </w:rPr>
        <w:t xml:space="preserve"> </w:t>
      </w:r>
      <w:r>
        <w:rPr>
          <w:rFonts w:hint="eastAsia"/>
        </w:rPr>
        <w:t>二极管两端输出波形</w:t>
      </w:r>
    </w:p>
    <w:p w14:paraId="2397BB88" w14:textId="77777777" w:rsidR="00CB4656" w:rsidRDefault="007F4D0F" w:rsidP="009949DE">
      <w:pPr>
        <w:pStyle w:val="a4"/>
      </w:pPr>
      <w:r w:rsidRPr="007F4D0F">
        <w:rPr>
          <w:noProof/>
        </w:rPr>
        <w:lastRenderedPageBreak/>
        <w:drawing>
          <wp:inline distT="0" distB="0" distL="0" distR="0" wp14:anchorId="2E734C33" wp14:editId="183F08C3">
            <wp:extent cx="4775200" cy="2371503"/>
            <wp:effectExtent l="0" t="0" r="6350" b="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4777804" cy="2372796"/>
                    </a:xfrm>
                    <a:prstGeom prst="rect">
                      <a:avLst/>
                    </a:prstGeom>
                    <a:noFill/>
                    <a:ln>
                      <a:noFill/>
                    </a:ln>
                  </pic:spPr>
                </pic:pic>
              </a:graphicData>
            </a:graphic>
          </wp:inline>
        </w:drawing>
      </w:r>
    </w:p>
    <w:p w14:paraId="0F020B01" w14:textId="77777777" w:rsidR="007F4D0F" w:rsidRDefault="007F4D0F" w:rsidP="007F4D0F">
      <w:pPr>
        <w:pStyle w:val="a4"/>
      </w:pPr>
      <w:r>
        <w:t>图</w:t>
      </w:r>
      <w:r>
        <w:t xml:space="preserve">2-19 </w:t>
      </w:r>
      <w:r>
        <w:t>二极管两端输出波形（续流</w:t>
      </w:r>
      <w:r>
        <w:t>/</w:t>
      </w:r>
      <w:r>
        <w:t>钳位）</w:t>
      </w:r>
    </w:p>
    <w:p w14:paraId="5C6CF17D" w14:textId="12E786C5" w:rsidR="00370AF3" w:rsidRDefault="00000000">
      <w:pPr>
        <w:ind w:firstLine="480"/>
      </w:pPr>
      <w:r>
        <w:t>二极管并联在负载</w:t>
      </w:r>
      <w:r>
        <w:t>/</w:t>
      </w:r>
      <w:r>
        <w:t>绕组两端用于续流与钳位，波形中的尖峰反映了开关瞬间的反向电动势被二极管通路吸收与释放。</w:t>
      </w:r>
    </w:p>
    <w:p w14:paraId="5A79373A" w14:textId="77777777" w:rsidR="007F4D0F" w:rsidRPr="007F4D0F" w:rsidRDefault="007F4D0F" w:rsidP="009949DE">
      <w:pPr>
        <w:pStyle w:val="a4"/>
      </w:pPr>
    </w:p>
    <w:p w14:paraId="77489EB5" w14:textId="77777777" w:rsidR="00713F63" w:rsidRDefault="00713F63" w:rsidP="00713F63">
      <w:pPr>
        <w:pStyle w:val="3"/>
      </w:pPr>
      <w:r>
        <w:rPr>
          <w:rFonts w:hint="eastAsia"/>
        </w:rPr>
        <w:t>2.6.</w:t>
      </w:r>
      <w:r w:rsidR="00FB48C0">
        <w:rPr>
          <w:rFonts w:hint="eastAsia"/>
        </w:rPr>
        <w:t>4</w:t>
      </w:r>
      <w:r>
        <w:rPr>
          <w:rFonts w:hint="eastAsia"/>
        </w:rPr>
        <w:t xml:space="preserve"> </w:t>
      </w:r>
      <w:r>
        <w:rPr>
          <w:rFonts w:hint="eastAsia"/>
        </w:rPr>
        <w:t>驱动电路连接主电路，小风扇转动</w:t>
      </w:r>
    </w:p>
    <w:p w14:paraId="37FD8283" w14:textId="77777777" w:rsidR="00713F63" w:rsidRDefault="00025748" w:rsidP="00A7682F">
      <w:pPr>
        <w:pStyle w:val="a4"/>
      </w:pPr>
      <w:r w:rsidRPr="00025748">
        <w:rPr>
          <w:noProof/>
        </w:rPr>
        <w:drawing>
          <wp:inline distT="0" distB="0" distL="0" distR="0" wp14:anchorId="453FD836" wp14:editId="3D567260">
            <wp:extent cx="3518747" cy="2638425"/>
            <wp:effectExtent l="0" t="0" r="5715" b="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3526492" cy="2644233"/>
                    </a:xfrm>
                    <a:prstGeom prst="rect">
                      <a:avLst/>
                    </a:prstGeom>
                    <a:noFill/>
                    <a:ln>
                      <a:noFill/>
                    </a:ln>
                  </pic:spPr>
                </pic:pic>
              </a:graphicData>
            </a:graphic>
          </wp:inline>
        </w:drawing>
      </w:r>
    </w:p>
    <w:p w14:paraId="13849FB4" w14:textId="77777777" w:rsidR="00A7682F" w:rsidRPr="009949DE" w:rsidRDefault="00A7682F" w:rsidP="00A7682F">
      <w:pPr>
        <w:pStyle w:val="a4"/>
      </w:pPr>
      <w:r>
        <w:t>图</w:t>
      </w:r>
      <w:r>
        <w:t xml:space="preserve">2-20 </w:t>
      </w:r>
      <w:r>
        <w:t>驱动电路带动小风扇运行</w:t>
      </w:r>
    </w:p>
    <w:p w14:paraId="61EF7423" w14:textId="5729FB7F" w:rsidR="00370AF3" w:rsidRDefault="00000000">
      <w:pPr>
        <w:ind w:firstLine="480"/>
      </w:pPr>
      <w:r>
        <w:t>驱动电路能够带动小风扇运行，验证逆变器具备向实际负载供能的能力。</w:t>
      </w:r>
    </w:p>
    <w:p w14:paraId="3A4741F3" w14:textId="77777777" w:rsidR="00AE422D" w:rsidRDefault="00AE422D" w:rsidP="00AE422D">
      <w:pPr>
        <w:pStyle w:val="2"/>
      </w:pPr>
      <w:r>
        <w:rPr>
          <w:rFonts w:hint="eastAsia"/>
        </w:rPr>
        <w:t>2.</w:t>
      </w:r>
      <w:r w:rsidR="00A7682F">
        <w:rPr>
          <w:rFonts w:hint="eastAsia"/>
        </w:rPr>
        <w:t>7</w:t>
      </w:r>
      <w:r w:rsidR="00EB1CF9">
        <w:rPr>
          <w:rFonts w:hint="eastAsia"/>
        </w:rPr>
        <w:t>问题分析</w:t>
      </w:r>
      <w:r w:rsidR="00EB1CF9">
        <w:t xml:space="preserve"> </w:t>
      </w:r>
    </w:p>
    <w:p w14:paraId="5AB9DBF2" w14:textId="77777777" w:rsidR="00487DBE" w:rsidRDefault="00487DBE" w:rsidP="00487DBE">
      <w:pPr>
        <w:pStyle w:val="3"/>
      </w:pPr>
      <w:r>
        <w:rPr>
          <w:rFonts w:hint="eastAsia"/>
        </w:rPr>
        <w:t>2.7.1</w:t>
      </w:r>
      <w:r>
        <w:rPr>
          <w:rFonts w:hint="eastAsia"/>
        </w:rPr>
        <w:t>故障现象</w:t>
      </w:r>
    </w:p>
    <w:p w14:paraId="2737B67F" w14:textId="77777777" w:rsidR="00487DBE" w:rsidRDefault="001C670D" w:rsidP="00487DBE">
      <w:pPr>
        <w:ind w:firstLine="480"/>
      </w:pPr>
      <w:r w:rsidRPr="001C670D">
        <w:t>在实验调试阶段，电路出现了不稳定的异常状态。在测量</w:t>
      </w:r>
      <w:r w:rsidRPr="001C670D">
        <w:t xml:space="preserve"> 74LS112 </w:t>
      </w:r>
      <w:r w:rsidRPr="001C670D">
        <w:t>的输出波形时，示波器显示的信号极不稳定，</w:t>
      </w:r>
      <w:r w:rsidRPr="00A142E6">
        <w:rPr>
          <w:b/>
          <w:bCs/>
        </w:rPr>
        <w:t>时而无信号，时而出现波形</w:t>
      </w:r>
      <w:r w:rsidRPr="001C670D">
        <w:t>，且并未稳定</w:t>
      </w:r>
      <w:r w:rsidRPr="001C670D">
        <w:lastRenderedPageBreak/>
        <w:t>实现预期的二分频功能。观察发现，当手触碰电路板或按压某些元件时，波形会短暂恢复正常。</w:t>
      </w:r>
      <w:r w:rsidR="00C03A85">
        <w:rPr>
          <w:rFonts w:hint="eastAsia"/>
        </w:rPr>
        <w:t>除此之外</w:t>
      </w:r>
      <w:r w:rsidRPr="001C670D">
        <w:t>，在控制电路调试基本完成后，将其与主功率电路连接尝试驱动负载，发现尽管控制信号看似输出，但末端的</w:t>
      </w:r>
      <w:r w:rsidRPr="00A142E6">
        <w:rPr>
          <w:b/>
          <w:bCs/>
        </w:rPr>
        <w:t>小风扇负载始终无法转动</w:t>
      </w:r>
      <w:r w:rsidRPr="001C670D">
        <w:t>。</w:t>
      </w:r>
    </w:p>
    <w:p w14:paraId="1F60E8FA" w14:textId="77777777" w:rsidR="00487DBE" w:rsidRDefault="00487DBE" w:rsidP="00487DBE">
      <w:pPr>
        <w:pStyle w:val="3"/>
      </w:pPr>
      <w:r>
        <w:rPr>
          <w:rFonts w:hint="eastAsia"/>
        </w:rPr>
        <w:t>2.7.2</w:t>
      </w:r>
      <w:r>
        <w:rPr>
          <w:rFonts w:hint="eastAsia"/>
        </w:rPr>
        <w:t>原因分析</w:t>
      </w:r>
    </w:p>
    <w:p w14:paraId="63D67331" w14:textId="77777777" w:rsidR="00487DBE" w:rsidRDefault="00487DBE" w:rsidP="00487DBE">
      <w:pPr>
        <w:ind w:firstLine="480"/>
      </w:pPr>
      <w:r>
        <w:rPr>
          <w:rFonts w:hint="eastAsia"/>
        </w:rPr>
        <w:t xml:space="preserve">1. </w:t>
      </w:r>
      <w:r w:rsidR="00A142E6" w:rsidRPr="00A142E6">
        <w:rPr>
          <w:b/>
          <w:bCs/>
        </w:rPr>
        <w:t>焊点虚焊导致的电气连接间歇性失效</w:t>
      </w:r>
    </w:p>
    <w:p w14:paraId="350E1DBB" w14:textId="77777777" w:rsidR="00487DBE" w:rsidRDefault="00A142E6" w:rsidP="00487DBE">
      <w:pPr>
        <w:ind w:firstLine="480"/>
      </w:pPr>
      <w:r w:rsidRPr="00A142E6">
        <w:t>针对信号时有时无且受外力（手触碰）影响的现象，起初怀疑是示波器探头接触不良或探头损坏。经更换探头测试后故障依旧，排除了测试设备原因。</w:t>
      </w:r>
      <w:r w:rsidRPr="00A142E6">
        <w:t xml:space="preserve"> </w:t>
      </w:r>
      <w:r w:rsidRPr="00A142E6">
        <w:t>进一步对电路板背面焊点进行微观检查，发现</w:t>
      </w:r>
      <w:r w:rsidRPr="00A142E6">
        <w:t xml:space="preserve"> 74LS112 </w:t>
      </w:r>
      <w:r w:rsidRPr="00A142E6">
        <w:t>关键引脚处存在</w:t>
      </w:r>
      <w:r w:rsidRPr="00A142E6">
        <w:t>“</w:t>
      </w:r>
      <w:r w:rsidRPr="00A142E6">
        <w:t>虚焊</w:t>
      </w:r>
      <w:r w:rsidRPr="00A142E6">
        <w:t>”</w:t>
      </w:r>
      <w:r w:rsidRPr="00A142E6">
        <w:t>现象。虚焊导致引脚与焊盘之间形成了极不稳定的接触电阻。当手触碰电路板时，施加的微小机械压力暂时强迫引脚与焊盘接触，从而使电路短暂工作；一旦压力消失，接触断开，信号即丢失或处于浮空状态，导致触发器逻辑混乱</w:t>
      </w:r>
      <w:r w:rsidR="00487DBE">
        <w:rPr>
          <w:rFonts w:hint="eastAsia"/>
        </w:rPr>
        <w:t>。</w:t>
      </w:r>
    </w:p>
    <w:p w14:paraId="79975D3B" w14:textId="77777777" w:rsidR="00487DBE" w:rsidRDefault="00487DBE" w:rsidP="00487DBE">
      <w:pPr>
        <w:ind w:firstLine="480"/>
      </w:pPr>
      <w:r>
        <w:rPr>
          <w:rFonts w:hint="eastAsia"/>
        </w:rPr>
        <w:t xml:space="preserve">2. </w:t>
      </w:r>
      <w:r w:rsidR="006A27F4" w:rsidRPr="006A27F4">
        <w:rPr>
          <w:b/>
          <w:bCs/>
        </w:rPr>
        <w:t>模块间未</w:t>
      </w:r>
      <w:r w:rsidR="006A27F4" w:rsidRPr="006A27F4">
        <w:rPr>
          <w:b/>
          <w:bCs/>
        </w:rPr>
        <w:t>“</w:t>
      </w:r>
      <w:r w:rsidR="006A27F4" w:rsidRPr="006A27F4">
        <w:rPr>
          <w:b/>
          <w:bCs/>
        </w:rPr>
        <w:t>共地</w:t>
      </w:r>
      <w:r w:rsidR="006A27F4" w:rsidRPr="006A27F4">
        <w:rPr>
          <w:b/>
          <w:bCs/>
        </w:rPr>
        <w:t>”</w:t>
      </w:r>
      <w:r w:rsidR="006A27F4" w:rsidRPr="006A27F4">
        <w:rPr>
          <w:b/>
          <w:bCs/>
        </w:rPr>
        <w:t>导致驱动信号电位悬浮</w:t>
      </w:r>
    </w:p>
    <w:p w14:paraId="3EE09985" w14:textId="77777777" w:rsidR="00487DBE" w:rsidRDefault="006A27F4" w:rsidP="00487DBE">
      <w:pPr>
        <w:ind w:firstLine="480"/>
      </w:pPr>
      <w:r w:rsidRPr="006A27F4">
        <w:t>针对风扇无法转动的问题，经排查发现，信号发生模块（</w:t>
      </w:r>
      <w:r w:rsidRPr="006A27F4">
        <w:t>555</w:t>
      </w:r>
      <w:r w:rsidRPr="006A27F4">
        <w:t>与</w:t>
      </w:r>
      <w:r w:rsidRPr="006A27F4">
        <w:t>74LS112</w:t>
      </w:r>
      <w:r w:rsidRPr="006A27F4">
        <w:t>所在电路板）与功率驱动模块（主电路板）分别使用了独立的供电回路，且两块板之间的</w:t>
      </w:r>
      <w:r w:rsidRPr="006A27F4">
        <w:t>“</w:t>
      </w:r>
      <w:r w:rsidRPr="006A27F4">
        <w:t>地线（</w:t>
      </w:r>
      <w:r w:rsidRPr="006A27F4">
        <w:t>GND</w:t>
      </w:r>
      <w:r w:rsidRPr="006A27F4">
        <w:t>）</w:t>
      </w:r>
      <w:r w:rsidRPr="006A27F4">
        <w:t>”</w:t>
      </w:r>
      <w:r w:rsidRPr="006A27F4">
        <w:t>并未连接。</w:t>
      </w:r>
      <w:r w:rsidRPr="006A27F4">
        <w:t xml:space="preserve"> </w:t>
      </w:r>
      <w:r w:rsidRPr="006A27F4">
        <w:t>在电力电子电路中，电压是相对电位。如果控制板与驱动板不共地，控制板输出的触发信号对于驱动板而言就没有统一的参考零电位（</w:t>
      </w:r>
      <w:r w:rsidRPr="006A27F4">
        <w:t>Reference Potential</w:t>
      </w:r>
      <w:r w:rsidRPr="006A27F4">
        <w:t>）。这意味着驱动晶体管的基极</w:t>
      </w:r>
      <w:r w:rsidRPr="006A27F4">
        <w:t>-</w:t>
      </w:r>
      <w:r w:rsidRPr="006A27F4">
        <w:t>发射极之间无法形成有效的压差来开启晶体管，导致驱动电路处于</w:t>
      </w:r>
      <w:r w:rsidRPr="006A27F4">
        <w:t>“</w:t>
      </w:r>
      <w:r w:rsidRPr="006A27F4">
        <w:t>悬浮</w:t>
      </w:r>
      <w:r w:rsidRPr="006A27F4">
        <w:t>”</w:t>
      </w:r>
      <w:r w:rsidRPr="006A27F4">
        <w:t>状态，无法驱动感性负载（风扇）工作</w:t>
      </w:r>
      <w:r w:rsidR="00487DBE">
        <w:rPr>
          <w:rFonts w:hint="eastAsia"/>
        </w:rPr>
        <w:t>。</w:t>
      </w:r>
    </w:p>
    <w:p w14:paraId="496E4B2C" w14:textId="77777777" w:rsidR="00487DBE" w:rsidRDefault="00487DBE" w:rsidP="00487DBE">
      <w:pPr>
        <w:pStyle w:val="3"/>
      </w:pPr>
      <w:r>
        <w:rPr>
          <w:rFonts w:hint="eastAsia"/>
        </w:rPr>
        <w:t>2.7.3</w:t>
      </w:r>
      <w:r>
        <w:rPr>
          <w:rFonts w:hint="eastAsia"/>
        </w:rPr>
        <w:t>最终解决方案</w:t>
      </w:r>
    </w:p>
    <w:p w14:paraId="2746B83E" w14:textId="77777777" w:rsidR="00860499" w:rsidRPr="00860499" w:rsidRDefault="00860499" w:rsidP="00860499">
      <w:pPr>
        <w:ind w:firstLine="480"/>
      </w:pPr>
      <w:r w:rsidRPr="00860499">
        <w:t>根据上述分析，实施了以下修复措施：</w:t>
      </w:r>
    </w:p>
    <w:p w14:paraId="5F16F385" w14:textId="77777777" w:rsidR="00860499" w:rsidRPr="00860499" w:rsidRDefault="00860499" w:rsidP="006072E4">
      <w:pPr>
        <w:numPr>
          <w:ilvl w:val="0"/>
          <w:numId w:val="8"/>
        </w:numPr>
        <w:ind w:left="0" w:firstLine="482"/>
      </w:pPr>
      <w:r w:rsidRPr="00860499">
        <w:rPr>
          <w:b/>
          <w:bCs/>
        </w:rPr>
        <w:t>修复虚焊：</w:t>
      </w:r>
      <w:r w:rsidRPr="00860499">
        <w:t xml:space="preserve"> </w:t>
      </w:r>
      <w:r w:rsidRPr="00860499">
        <w:t>使用电烙铁对</w:t>
      </w:r>
      <w:r w:rsidRPr="00860499">
        <w:t xml:space="preserve"> 74LS112 </w:t>
      </w:r>
      <w:r w:rsidRPr="00860499">
        <w:t>及周边的可疑焊点进行了</w:t>
      </w:r>
      <w:proofErr w:type="gramStart"/>
      <w:r w:rsidRPr="00860499">
        <w:t>加热重焊</w:t>
      </w:r>
      <w:proofErr w:type="gramEnd"/>
      <w:r w:rsidRPr="00860499">
        <w:t>（</w:t>
      </w:r>
      <w:r w:rsidRPr="00860499">
        <w:t>Reflow</w:t>
      </w:r>
      <w:r w:rsidRPr="00860499">
        <w:t>），并补充适量焊锡，确保所有电气连接点牢固可靠，消除接触隐患。</w:t>
      </w:r>
    </w:p>
    <w:p w14:paraId="0E891CB9" w14:textId="77777777" w:rsidR="00D863F4" w:rsidRPr="00487DBE" w:rsidRDefault="00860499" w:rsidP="006072E4">
      <w:pPr>
        <w:numPr>
          <w:ilvl w:val="0"/>
          <w:numId w:val="8"/>
        </w:numPr>
        <w:ind w:left="0" w:firstLine="482"/>
      </w:pPr>
      <w:r w:rsidRPr="00860499">
        <w:rPr>
          <w:b/>
          <w:bCs/>
        </w:rPr>
        <w:t>建立共地连接：</w:t>
      </w:r>
      <w:r w:rsidRPr="00860499">
        <w:t xml:space="preserve"> </w:t>
      </w:r>
      <w:r w:rsidRPr="00860499">
        <w:t>使用导线将信号控制板的</w:t>
      </w:r>
      <w:r w:rsidRPr="00860499">
        <w:t xml:space="preserve"> GND </w:t>
      </w:r>
      <w:r w:rsidRPr="00860499">
        <w:t>端与功率驱动板的</w:t>
      </w:r>
      <w:r w:rsidRPr="00860499">
        <w:t xml:space="preserve"> GND </w:t>
      </w:r>
      <w:r w:rsidRPr="00860499">
        <w:t>端进行短接，建立统一的系统参考地，确保控制信号能正确加载到驱动管的输入端。</w:t>
      </w:r>
      <w:r w:rsidRPr="00860499">
        <w:t xml:space="preserve"> </w:t>
      </w:r>
      <w:r w:rsidRPr="00860499">
        <w:t>经过上述整改，</w:t>
      </w:r>
      <w:r w:rsidRPr="00860499">
        <w:t xml:space="preserve">74LS112 </w:t>
      </w:r>
      <w:r w:rsidRPr="00860499">
        <w:t>输出波形稳定且二分频准确，接入主电路后，小风扇能够正常平稳旋转，故障彻底排除。</w:t>
      </w:r>
    </w:p>
    <w:p w14:paraId="3D1F8BCC" w14:textId="77777777" w:rsidR="00D863F4" w:rsidRDefault="00A857FA" w:rsidP="00A857FA">
      <w:pPr>
        <w:pStyle w:val="3"/>
      </w:pPr>
      <w:r>
        <w:rPr>
          <w:rFonts w:hint="eastAsia"/>
        </w:rPr>
        <w:t xml:space="preserve">2.8 </w:t>
      </w:r>
      <w:r>
        <w:rPr>
          <w:rFonts w:hint="eastAsia"/>
        </w:rPr>
        <w:t>实验心得</w:t>
      </w:r>
    </w:p>
    <w:p w14:paraId="7E42D97D" w14:textId="77777777" w:rsidR="0049157E" w:rsidRPr="0049157E" w:rsidRDefault="0049157E" w:rsidP="0049157E">
      <w:pPr>
        <w:ind w:firstLine="480"/>
      </w:pPr>
      <w:r w:rsidRPr="0049157E">
        <w:lastRenderedPageBreak/>
        <w:t>在本次单相并联逆变电路的实验中，我不仅从理论层面掌握了</w:t>
      </w:r>
      <w:r w:rsidRPr="0049157E">
        <w:t xml:space="preserve"> 555 </w:t>
      </w:r>
      <w:r w:rsidRPr="0049157E">
        <w:t>定时器与</w:t>
      </w:r>
      <w:r w:rsidRPr="0049157E">
        <w:t xml:space="preserve"> 74LS112 </w:t>
      </w:r>
      <w:r w:rsidRPr="0049157E">
        <w:t>触发器的协同工作原理，更在实践环节深刻体会到了工程细节对系统成败的决定性影响。</w:t>
      </w:r>
    </w:p>
    <w:p w14:paraId="659E7C15" w14:textId="77777777" w:rsidR="0049157E" w:rsidRPr="0049157E" w:rsidRDefault="0049157E" w:rsidP="0049157E">
      <w:pPr>
        <w:ind w:firstLine="480"/>
      </w:pPr>
      <w:r w:rsidRPr="0049157E">
        <w:t>实验初期，我曾一度陷入对理论设计的自我怀疑，但通过冷静的排查，发现问题的根源竟是基础的焊接工艺（虚焊）和系统集成原则（共地）。这次经历让我认识到：</w:t>
      </w:r>
      <w:r w:rsidRPr="0049157E">
        <w:rPr>
          <w:b/>
          <w:bCs/>
        </w:rPr>
        <w:t>电路设计不仅是原理图的连接，更是物理实体的构建。</w:t>
      </w:r>
      <w:r w:rsidRPr="0049157E">
        <w:t xml:space="preserve"> </w:t>
      </w:r>
      <w:r w:rsidRPr="0049157E">
        <w:t>一个微小的虚焊点足以让完美的逻辑设计失效，而忽视</w:t>
      </w:r>
      <w:r w:rsidRPr="0049157E">
        <w:t>“</w:t>
      </w:r>
      <w:r w:rsidRPr="0049157E">
        <w:t>共地</w:t>
      </w:r>
      <w:r w:rsidRPr="0049157E">
        <w:t>”</w:t>
      </w:r>
      <w:r w:rsidRPr="0049157E">
        <w:t>这一基本电气原则会导致模块间无法通信。</w:t>
      </w:r>
    </w:p>
    <w:p w14:paraId="0C0B0C39" w14:textId="77777777" w:rsidR="00A857FA" w:rsidRPr="00487DBE" w:rsidRDefault="0049157E" w:rsidP="00E465B3">
      <w:pPr>
        <w:ind w:firstLine="480"/>
      </w:pPr>
      <w:r w:rsidRPr="0049157E">
        <w:t>通过解决这两个实际故障，我积累了宝贵的调试经验：从怀疑测试设备到检查物理连接，再到分析系统电位关系。这种从现象反推本质的工程思维训练，比单纯观测到完美波形更有价值，也极大地提升了我分析和解决复杂电路问题的能力。</w:t>
      </w:r>
    </w:p>
    <w:sectPr w:rsidR="00A857FA" w:rsidRPr="00487DBE">
      <w:headerReference w:type="even" r:id="rId63"/>
      <w:headerReference w:type="default" r:id="rId64"/>
      <w:footerReference w:type="even" r:id="rId65"/>
      <w:footerReference w:type="default" r:id="rId66"/>
      <w:headerReference w:type="first" r:id="rId67"/>
      <w:footerReference w:type="first" r:id="rId6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242679" w14:textId="77777777" w:rsidR="002E074F" w:rsidRDefault="002E074F" w:rsidP="00F34AEF">
      <w:pPr>
        <w:spacing w:line="240" w:lineRule="auto"/>
        <w:ind w:firstLine="480"/>
      </w:pPr>
      <w:r>
        <w:separator/>
      </w:r>
    </w:p>
  </w:endnote>
  <w:endnote w:type="continuationSeparator" w:id="0">
    <w:p w14:paraId="4258BFBF" w14:textId="77777777" w:rsidR="002E074F" w:rsidRDefault="002E074F" w:rsidP="00F34AEF">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仿宋_GB2312">
    <w:altName w:val="微软雅黑"/>
    <w:charset w:val="86"/>
    <w:family w:val="modern"/>
    <w:pitch w:val="default"/>
    <w:sig w:usb0="00000000" w:usb1="0000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2EBD6F" w14:textId="77777777" w:rsidR="00F34AEF" w:rsidRDefault="00F34AEF">
    <w:pPr>
      <w:pStyle w:val="ab"/>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C34C94" w14:textId="77777777" w:rsidR="00F34AEF" w:rsidRDefault="00F34AEF">
    <w:pPr>
      <w:pStyle w:val="ab"/>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D74410" w14:textId="77777777" w:rsidR="00F34AEF" w:rsidRDefault="00F34AEF">
    <w:pPr>
      <w:pStyle w:val="ab"/>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F843F5" w14:textId="77777777" w:rsidR="002E074F" w:rsidRDefault="002E074F" w:rsidP="00F34AEF">
      <w:pPr>
        <w:spacing w:line="240" w:lineRule="auto"/>
        <w:ind w:firstLine="480"/>
      </w:pPr>
      <w:r>
        <w:separator/>
      </w:r>
    </w:p>
  </w:footnote>
  <w:footnote w:type="continuationSeparator" w:id="0">
    <w:p w14:paraId="7F9981AD" w14:textId="77777777" w:rsidR="002E074F" w:rsidRDefault="002E074F" w:rsidP="00F34AEF">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F257BD" w14:textId="77777777" w:rsidR="00F34AEF" w:rsidRDefault="00F34AEF">
    <w:pPr>
      <w:pStyle w:val="a9"/>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0777B7" w14:textId="77777777" w:rsidR="00F34AEF" w:rsidRDefault="00F34AEF">
    <w:pPr>
      <w:pStyle w:val="a9"/>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EC855D" w14:textId="77777777" w:rsidR="00F34AEF" w:rsidRDefault="00F34AEF">
    <w:pPr>
      <w:pStyle w:val="a9"/>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C680AF8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CCC89F2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CDD1BC0"/>
    <w:multiLevelType w:val="multilevel"/>
    <w:tmpl w:val="7FBA89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98E4AFD"/>
    <w:multiLevelType w:val="hybridMultilevel"/>
    <w:tmpl w:val="7E54DBB4"/>
    <w:lvl w:ilvl="0" w:tplc="D744F56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3EBB5F4F"/>
    <w:multiLevelType w:val="hybridMultilevel"/>
    <w:tmpl w:val="2B64F818"/>
    <w:lvl w:ilvl="0" w:tplc="04090001">
      <w:start w:val="1"/>
      <w:numFmt w:val="bullet"/>
      <w:lvlText w:val=""/>
      <w:lvlJc w:val="left"/>
      <w:pPr>
        <w:ind w:left="640" w:hanging="440"/>
      </w:pPr>
      <w:rPr>
        <w:rFonts w:ascii="Wingdings" w:hAnsi="Wingdings" w:hint="default"/>
      </w:rPr>
    </w:lvl>
    <w:lvl w:ilvl="1" w:tplc="04090003" w:tentative="1">
      <w:start w:val="1"/>
      <w:numFmt w:val="bullet"/>
      <w:lvlText w:val=""/>
      <w:lvlJc w:val="left"/>
      <w:pPr>
        <w:ind w:left="1080" w:hanging="440"/>
      </w:pPr>
      <w:rPr>
        <w:rFonts w:ascii="Wingdings" w:hAnsi="Wingdings" w:hint="default"/>
      </w:rPr>
    </w:lvl>
    <w:lvl w:ilvl="2" w:tplc="04090005" w:tentative="1">
      <w:start w:val="1"/>
      <w:numFmt w:val="bullet"/>
      <w:lvlText w:val=""/>
      <w:lvlJc w:val="left"/>
      <w:pPr>
        <w:ind w:left="1520" w:hanging="440"/>
      </w:pPr>
      <w:rPr>
        <w:rFonts w:ascii="Wingdings" w:hAnsi="Wingdings" w:hint="default"/>
      </w:rPr>
    </w:lvl>
    <w:lvl w:ilvl="3" w:tplc="04090001" w:tentative="1">
      <w:start w:val="1"/>
      <w:numFmt w:val="bullet"/>
      <w:lvlText w:val=""/>
      <w:lvlJc w:val="left"/>
      <w:pPr>
        <w:ind w:left="1960" w:hanging="440"/>
      </w:pPr>
      <w:rPr>
        <w:rFonts w:ascii="Wingdings" w:hAnsi="Wingdings" w:hint="default"/>
      </w:rPr>
    </w:lvl>
    <w:lvl w:ilvl="4" w:tplc="04090003" w:tentative="1">
      <w:start w:val="1"/>
      <w:numFmt w:val="bullet"/>
      <w:lvlText w:val=""/>
      <w:lvlJc w:val="left"/>
      <w:pPr>
        <w:ind w:left="2400" w:hanging="440"/>
      </w:pPr>
      <w:rPr>
        <w:rFonts w:ascii="Wingdings" w:hAnsi="Wingdings" w:hint="default"/>
      </w:rPr>
    </w:lvl>
    <w:lvl w:ilvl="5" w:tplc="04090005" w:tentative="1">
      <w:start w:val="1"/>
      <w:numFmt w:val="bullet"/>
      <w:lvlText w:val=""/>
      <w:lvlJc w:val="left"/>
      <w:pPr>
        <w:ind w:left="2840" w:hanging="440"/>
      </w:pPr>
      <w:rPr>
        <w:rFonts w:ascii="Wingdings" w:hAnsi="Wingdings" w:hint="default"/>
      </w:rPr>
    </w:lvl>
    <w:lvl w:ilvl="6" w:tplc="04090001" w:tentative="1">
      <w:start w:val="1"/>
      <w:numFmt w:val="bullet"/>
      <w:lvlText w:val=""/>
      <w:lvlJc w:val="left"/>
      <w:pPr>
        <w:ind w:left="3280" w:hanging="440"/>
      </w:pPr>
      <w:rPr>
        <w:rFonts w:ascii="Wingdings" w:hAnsi="Wingdings" w:hint="default"/>
      </w:rPr>
    </w:lvl>
    <w:lvl w:ilvl="7" w:tplc="04090003" w:tentative="1">
      <w:start w:val="1"/>
      <w:numFmt w:val="bullet"/>
      <w:lvlText w:val=""/>
      <w:lvlJc w:val="left"/>
      <w:pPr>
        <w:ind w:left="3720" w:hanging="440"/>
      </w:pPr>
      <w:rPr>
        <w:rFonts w:ascii="Wingdings" w:hAnsi="Wingdings" w:hint="default"/>
      </w:rPr>
    </w:lvl>
    <w:lvl w:ilvl="8" w:tplc="04090005" w:tentative="1">
      <w:start w:val="1"/>
      <w:numFmt w:val="bullet"/>
      <w:lvlText w:val=""/>
      <w:lvlJc w:val="left"/>
      <w:pPr>
        <w:ind w:left="4160" w:hanging="440"/>
      </w:pPr>
      <w:rPr>
        <w:rFonts w:ascii="Wingdings" w:hAnsi="Wingdings" w:hint="default"/>
      </w:rPr>
    </w:lvl>
  </w:abstractNum>
  <w:abstractNum w:abstractNumId="5" w15:restartNumberingAfterBreak="0">
    <w:nsid w:val="56750078"/>
    <w:multiLevelType w:val="hybridMultilevel"/>
    <w:tmpl w:val="FCD0621E"/>
    <w:lvl w:ilvl="0" w:tplc="F976A5C8">
      <w:start w:val="1"/>
      <w:numFmt w:val="bullet"/>
      <w:lvlText w:val=""/>
      <w:lvlJc w:val="left"/>
      <w:pPr>
        <w:ind w:left="640" w:hanging="440"/>
      </w:pPr>
      <w:rPr>
        <w:rFonts w:ascii="Wingdings" w:hAnsi="Wingdings" w:hint="default"/>
        <w:sz w:val="15"/>
      </w:rPr>
    </w:lvl>
    <w:lvl w:ilvl="1" w:tplc="FFFFFFFF" w:tentative="1">
      <w:start w:val="1"/>
      <w:numFmt w:val="bullet"/>
      <w:lvlText w:val=""/>
      <w:lvlJc w:val="left"/>
      <w:pPr>
        <w:ind w:left="1080" w:hanging="440"/>
      </w:pPr>
      <w:rPr>
        <w:rFonts w:ascii="Wingdings" w:hAnsi="Wingdings" w:hint="default"/>
      </w:rPr>
    </w:lvl>
    <w:lvl w:ilvl="2" w:tplc="FFFFFFFF" w:tentative="1">
      <w:start w:val="1"/>
      <w:numFmt w:val="bullet"/>
      <w:lvlText w:val=""/>
      <w:lvlJc w:val="left"/>
      <w:pPr>
        <w:ind w:left="1520" w:hanging="440"/>
      </w:pPr>
      <w:rPr>
        <w:rFonts w:ascii="Wingdings" w:hAnsi="Wingdings" w:hint="default"/>
      </w:rPr>
    </w:lvl>
    <w:lvl w:ilvl="3" w:tplc="FFFFFFFF" w:tentative="1">
      <w:start w:val="1"/>
      <w:numFmt w:val="bullet"/>
      <w:lvlText w:val=""/>
      <w:lvlJc w:val="left"/>
      <w:pPr>
        <w:ind w:left="1960" w:hanging="440"/>
      </w:pPr>
      <w:rPr>
        <w:rFonts w:ascii="Wingdings" w:hAnsi="Wingdings" w:hint="default"/>
      </w:rPr>
    </w:lvl>
    <w:lvl w:ilvl="4" w:tplc="FFFFFFFF" w:tentative="1">
      <w:start w:val="1"/>
      <w:numFmt w:val="bullet"/>
      <w:lvlText w:val=""/>
      <w:lvlJc w:val="left"/>
      <w:pPr>
        <w:ind w:left="2400" w:hanging="440"/>
      </w:pPr>
      <w:rPr>
        <w:rFonts w:ascii="Wingdings" w:hAnsi="Wingdings" w:hint="default"/>
      </w:rPr>
    </w:lvl>
    <w:lvl w:ilvl="5" w:tplc="FFFFFFFF" w:tentative="1">
      <w:start w:val="1"/>
      <w:numFmt w:val="bullet"/>
      <w:lvlText w:val=""/>
      <w:lvlJc w:val="left"/>
      <w:pPr>
        <w:ind w:left="2840" w:hanging="440"/>
      </w:pPr>
      <w:rPr>
        <w:rFonts w:ascii="Wingdings" w:hAnsi="Wingdings" w:hint="default"/>
      </w:rPr>
    </w:lvl>
    <w:lvl w:ilvl="6" w:tplc="FFFFFFFF" w:tentative="1">
      <w:start w:val="1"/>
      <w:numFmt w:val="bullet"/>
      <w:lvlText w:val=""/>
      <w:lvlJc w:val="left"/>
      <w:pPr>
        <w:ind w:left="3280" w:hanging="440"/>
      </w:pPr>
      <w:rPr>
        <w:rFonts w:ascii="Wingdings" w:hAnsi="Wingdings" w:hint="default"/>
      </w:rPr>
    </w:lvl>
    <w:lvl w:ilvl="7" w:tplc="FFFFFFFF" w:tentative="1">
      <w:start w:val="1"/>
      <w:numFmt w:val="bullet"/>
      <w:lvlText w:val=""/>
      <w:lvlJc w:val="left"/>
      <w:pPr>
        <w:ind w:left="3720" w:hanging="440"/>
      </w:pPr>
      <w:rPr>
        <w:rFonts w:ascii="Wingdings" w:hAnsi="Wingdings" w:hint="default"/>
      </w:rPr>
    </w:lvl>
    <w:lvl w:ilvl="8" w:tplc="FFFFFFFF" w:tentative="1">
      <w:start w:val="1"/>
      <w:numFmt w:val="bullet"/>
      <w:lvlText w:val=""/>
      <w:lvlJc w:val="left"/>
      <w:pPr>
        <w:ind w:left="4160" w:hanging="440"/>
      </w:pPr>
      <w:rPr>
        <w:rFonts w:ascii="Wingdings" w:hAnsi="Wingdings" w:hint="default"/>
      </w:rPr>
    </w:lvl>
  </w:abstractNum>
  <w:abstractNum w:abstractNumId="6" w15:restartNumberingAfterBreak="0">
    <w:nsid w:val="5C33578F"/>
    <w:multiLevelType w:val="multilevel"/>
    <w:tmpl w:val="8BFA80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4820AB3"/>
    <w:multiLevelType w:val="multilevel"/>
    <w:tmpl w:val="38A68F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63642184">
    <w:abstractNumId w:val="6"/>
  </w:num>
  <w:num w:numId="2" w16cid:durableId="1863863738">
    <w:abstractNumId w:val="2"/>
  </w:num>
  <w:num w:numId="3" w16cid:durableId="52698584">
    <w:abstractNumId w:val="3"/>
  </w:num>
  <w:num w:numId="4" w16cid:durableId="1700817191">
    <w:abstractNumId w:val="0"/>
  </w:num>
  <w:num w:numId="5" w16cid:durableId="311259300">
    <w:abstractNumId w:val="1"/>
  </w:num>
  <w:num w:numId="6" w16cid:durableId="989291921">
    <w:abstractNumId w:val="4"/>
  </w:num>
  <w:num w:numId="7" w16cid:durableId="566460244">
    <w:abstractNumId w:val="5"/>
  </w:num>
  <w:num w:numId="8" w16cid:durableId="192781136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2B50"/>
    <w:rsid w:val="00022D07"/>
    <w:rsid w:val="00025748"/>
    <w:rsid w:val="00051184"/>
    <w:rsid w:val="00060F4D"/>
    <w:rsid w:val="000C5AB0"/>
    <w:rsid w:val="000D6202"/>
    <w:rsid w:val="000E613D"/>
    <w:rsid w:val="000F3D39"/>
    <w:rsid w:val="001127E4"/>
    <w:rsid w:val="00163164"/>
    <w:rsid w:val="00174BCF"/>
    <w:rsid w:val="001C670D"/>
    <w:rsid w:val="001C67C9"/>
    <w:rsid w:val="001E2F42"/>
    <w:rsid w:val="0021007B"/>
    <w:rsid w:val="002376C3"/>
    <w:rsid w:val="00241228"/>
    <w:rsid w:val="00256513"/>
    <w:rsid w:val="002A106B"/>
    <w:rsid w:val="002B5C30"/>
    <w:rsid w:val="002C0C5A"/>
    <w:rsid w:val="002E074F"/>
    <w:rsid w:val="002F3440"/>
    <w:rsid w:val="002F37C2"/>
    <w:rsid w:val="003222C5"/>
    <w:rsid w:val="003546DF"/>
    <w:rsid w:val="00370AF3"/>
    <w:rsid w:val="00372A4E"/>
    <w:rsid w:val="003752B3"/>
    <w:rsid w:val="003C6953"/>
    <w:rsid w:val="003D0697"/>
    <w:rsid w:val="003D7BD4"/>
    <w:rsid w:val="003E5F0C"/>
    <w:rsid w:val="004222C1"/>
    <w:rsid w:val="004276BD"/>
    <w:rsid w:val="00453FDF"/>
    <w:rsid w:val="00463B8A"/>
    <w:rsid w:val="004737B2"/>
    <w:rsid w:val="00487DBE"/>
    <w:rsid w:val="0049157E"/>
    <w:rsid w:val="00495320"/>
    <w:rsid w:val="004A2B07"/>
    <w:rsid w:val="004A448A"/>
    <w:rsid w:val="004A7209"/>
    <w:rsid w:val="004B3A03"/>
    <w:rsid w:val="004B6A92"/>
    <w:rsid w:val="004D311D"/>
    <w:rsid w:val="004D5353"/>
    <w:rsid w:val="00534AA1"/>
    <w:rsid w:val="00535930"/>
    <w:rsid w:val="005865AE"/>
    <w:rsid w:val="005A60F0"/>
    <w:rsid w:val="005D6D37"/>
    <w:rsid w:val="006072E4"/>
    <w:rsid w:val="00636A41"/>
    <w:rsid w:val="00653DE2"/>
    <w:rsid w:val="006614F7"/>
    <w:rsid w:val="00665DBA"/>
    <w:rsid w:val="006A27F4"/>
    <w:rsid w:val="006A58D8"/>
    <w:rsid w:val="006D39CC"/>
    <w:rsid w:val="006F36E6"/>
    <w:rsid w:val="00713F63"/>
    <w:rsid w:val="00714DAC"/>
    <w:rsid w:val="00734A2C"/>
    <w:rsid w:val="00735B8D"/>
    <w:rsid w:val="00736770"/>
    <w:rsid w:val="00741D28"/>
    <w:rsid w:val="007A3336"/>
    <w:rsid w:val="007D350B"/>
    <w:rsid w:val="007D6EB9"/>
    <w:rsid w:val="007E3325"/>
    <w:rsid w:val="007E45BE"/>
    <w:rsid w:val="007F4D0F"/>
    <w:rsid w:val="007F52B9"/>
    <w:rsid w:val="007F7BB6"/>
    <w:rsid w:val="008521E5"/>
    <w:rsid w:val="00860499"/>
    <w:rsid w:val="00890A92"/>
    <w:rsid w:val="00891B55"/>
    <w:rsid w:val="0089721D"/>
    <w:rsid w:val="008C7875"/>
    <w:rsid w:val="008D67B8"/>
    <w:rsid w:val="008E2FB1"/>
    <w:rsid w:val="008E5933"/>
    <w:rsid w:val="008F7F49"/>
    <w:rsid w:val="00901553"/>
    <w:rsid w:val="00923E71"/>
    <w:rsid w:val="00924381"/>
    <w:rsid w:val="009325D4"/>
    <w:rsid w:val="0093461F"/>
    <w:rsid w:val="00937D6A"/>
    <w:rsid w:val="009618C4"/>
    <w:rsid w:val="00973F27"/>
    <w:rsid w:val="0099452C"/>
    <w:rsid w:val="009949DE"/>
    <w:rsid w:val="0099666F"/>
    <w:rsid w:val="009A738F"/>
    <w:rsid w:val="009D6EDB"/>
    <w:rsid w:val="009E0B0C"/>
    <w:rsid w:val="009E34CB"/>
    <w:rsid w:val="009F079C"/>
    <w:rsid w:val="009F2629"/>
    <w:rsid w:val="00A142E6"/>
    <w:rsid w:val="00A14552"/>
    <w:rsid w:val="00A15D23"/>
    <w:rsid w:val="00A32B2B"/>
    <w:rsid w:val="00A7682F"/>
    <w:rsid w:val="00A857FA"/>
    <w:rsid w:val="00AA61CE"/>
    <w:rsid w:val="00AB5645"/>
    <w:rsid w:val="00AB5D87"/>
    <w:rsid w:val="00AC2B50"/>
    <w:rsid w:val="00AC7F43"/>
    <w:rsid w:val="00AE38F5"/>
    <w:rsid w:val="00AE422D"/>
    <w:rsid w:val="00AF1E15"/>
    <w:rsid w:val="00B106C9"/>
    <w:rsid w:val="00B2178A"/>
    <w:rsid w:val="00B42F58"/>
    <w:rsid w:val="00B67A9F"/>
    <w:rsid w:val="00B70BE4"/>
    <w:rsid w:val="00B9335B"/>
    <w:rsid w:val="00BA6806"/>
    <w:rsid w:val="00BE31C6"/>
    <w:rsid w:val="00BF0617"/>
    <w:rsid w:val="00BF11A9"/>
    <w:rsid w:val="00BF1A1E"/>
    <w:rsid w:val="00C030DC"/>
    <w:rsid w:val="00C03A85"/>
    <w:rsid w:val="00C03B22"/>
    <w:rsid w:val="00C03F72"/>
    <w:rsid w:val="00C15BB4"/>
    <w:rsid w:val="00C2358B"/>
    <w:rsid w:val="00C2705F"/>
    <w:rsid w:val="00C64BB7"/>
    <w:rsid w:val="00C9283B"/>
    <w:rsid w:val="00C96000"/>
    <w:rsid w:val="00CA2FF3"/>
    <w:rsid w:val="00CA4318"/>
    <w:rsid w:val="00CB4656"/>
    <w:rsid w:val="00CC4D8A"/>
    <w:rsid w:val="00D0599C"/>
    <w:rsid w:val="00D33B7C"/>
    <w:rsid w:val="00D3712A"/>
    <w:rsid w:val="00D45C8B"/>
    <w:rsid w:val="00D863F4"/>
    <w:rsid w:val="00DD3382"/>
    <w:rsid w:val="00DD6AE6"/>
    <w:rsid w:val="00DE2361"/>
    <w:rsid w:val="00DE73B0"/>
    <w:rsid w:val="00DF29B9"/>
    <w:rsid w:val="00DF2C32"/>
    <w:rsid w:val="00E04C0E"/>
    <w:rsid w:val="00E10C5F"/>
    <w:rsid w:val="00E465B3"/>
    <w:rsid w:val="00E71C87"/>
    <w:rsid w:val="00E724D5"/>
    <w:rsid w:val="00E91BF7"/>
    <w:rsid w:val="00E941A2"/>
    <w:rsid w:val="00EA77B9"/>
    <w:rsid w:val="00EB1CF9"/>
    <w:rsid w:val="00EC382B"/>
    <w:rsid w:val="00ED1C32"/>
    <w:rsid w:val="00EE2C16"/>
    <w:rsid w:val="00F04E6A"/>
    <w:rsid w:val="00F05BEA"/>
    <w:rsid w:val="00F13CD1"/>
    <w:rsid w:val="00F250FA"/>
    <w:rsid w:val="00F339E5"/>
    <w:rsid w:val="00F34AEF"/>
    <w:rsid w:val="00F362B4"/>
    <w:rsid w:val="00F42847"/>
    <w:rsid w:val="00F43785"/>
    <w:rsid w:val="00F454A2"/>
    <w:rsid w:val="00F6707C"/>
    <w:rsid w:val="00FB48C0"/>
    <w:rsid w:val="00FD5244"/>
    <w:rsid w:val="00FF76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A11D84"/>
  <w15:chartTrackingRefBased/>
  <w15:docId w15:val="{603B1363-94C4-47F8-89B5-C28E86E1F7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D3382"/>
    <w:pPr>
      <w:widowControl w:val="0"/>
      <w:spacing w:line="360" w:lineRule="auto"/>
      <w:ind w:firstLineChars="200" w:firstLine="200"/>
      <w:jc w:val="both"/>
    </w:pPr>
    <w:rPr>
      <w:rFonts w:ascii="Times New Roman" w:eastAsia="宋体" w:hAnsi="Times New Roman"/>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2">
    <w:name w:val="标题2"/>
    <w:basedOn w:val="a"/>
    <w:link w:val="20"/>
    <w:autoRedefine/>
    <w:qFormat/>
    <w:rsid w:val="00DD3382"/>
    <w:pPr>
      <w:ind w:firstLineChars="0" w:firstLine="0"/>
    </w:pPr>
    <w:rPr>
      <w:rFonts w:eastAsia="黑体"/>
      <w:b/>
      <w:sz w:val="32"/>
    </w:rPr>
  </w:style>
  <w:style w:type="character" w:customStyle="1" w:styleId="20">
    <w:name w:val="标题2 字符"/>
    <w:basedOn w:val="a0"/>
    <w:link w:val="2"/>
    <w:rsid w:val="00DD3382"/>
    <w:rPr>
      <w:rFonts w:ascii="Times New Roman" w:eastAsia="黑体" w:hAnsi="Times New Roman"/>
      <w:b/>
      <w:sz w:val="32"/>
    </w:rPr>
  </w:style>
  <w:style w:type="paragraph" w:customStyle="1" w:styleId="1">
    <w:name w:val="标题1"/>
    <w:basedOn w:val="a"/>
    <w:link w:val="10"/>
    <w:autoRedefine/>
    <w:qFormat/>
    <w:rsid w:val="00DD3382"/>
    <w:pPr>
      <w:ind w:firstLineChars="0" w:firstLine="0"/>
    </w:pPr>
    <w:rPr>
      <w:rFonts w:eastAsia="黑体"/>
      <w:b/>
      <w:sz w:val="36"/>
    </w:rPr>
  </w:style>
  <w:style w:type="character" w:customStyle="1" w:styleId="10">
    <w:name w:val="标题1 字符"/>
    <w:basedOn w:val="a0"/>
    <w:link w:val="1"/>
    <w:rsid w:val="00DD3382"/>
    <w:rPr>
      <w:rFonts w:ascii="Times New Roman" w:eastAsia="黑体" w:hAnsi="Times New Roman"/>
      <w:b/>
      <w:sz w:val="36"/>
    </w:rPr>
  </w:style>
  <w:style w:type="paragraph" w:customStyle="1" w:styleId="3">
    <w:name w:val="标题3"/>
    <w:basedOn w:val="2"/>
    <w:link w:val="30"/>
    <w:autoRedefine/>
    <w:qFormat/>
    <w:rsid w:val="00DD3382"/>
    <w:rPr>
      <w:sz w:val="28"/>
    </w:rPr>
  </w:style>
  <w:style w:type="character" w:customStyle="1" w:styleId="30">
    <w:name w:val="标题3 字符"/>
    <w:basedOn w:val="20"/>
    <w:link w:val="3"/>
    <w:rsid w:val="00DD3382"/>
    <w:rPr>
      <w:rFonts w:ascii="Times New Roman" w:eastAsia="黑体" w:hAnsi="Times New Roman"/>
      <w:b/>
      <w:sz w:val="28"/>
    </w:rPr>
  </w:style>
  <w:style w:type="table" w:styleId="a3">
    <w:name w:val="Table Grid"/>
    <w:basedOn w:val="a1"/>
    <w:uiPriority w:val="59"/>
    <w:rsid w:val="00DD338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4">
    <w:name w:val="图+图示"/>
    <w:basedOn w:val="a"/>
    <w:link w:val="a5"/>
    <w:qFormat/>
    <w:rsid w:val="00B2178A"/>
    <w:pPr>
      <w:ind w:firstLineChars="0" w:firstLine="0"/>
      <w:jc w:val="center"/>
    </w:pPr>
    <w:rPr>
      <w:sz w:val="18"/>
    </w:rPr>
  </w:style>
  <w:style w:type="character" w:customStyle="1" w:styleId="a5">
    <w:name w:val="图+图示 字符"/>
    <w:basedOn w:val="a0"/>
    <w:link w:val="a4"/>
    <w:rsid w:val="00B2178A"/>
    <w:rPr>
      <w:rFonts w:ascii="Times New Roman" w:eastAsia="宋体" w:hAnsi="Times New Roman"/>
      <w:sz w:val="18"/>
    </w:rPr>
  </w:style>
  <w:style w:type="paragraph" w:styleId="a6">
    <w:name w:val="Body Text"/>
    <w:basedOn w:val="a"/>
    <w:link w:val="a7"/>
    <w:qFormat/>
    <w:rsid w:val="00D45C8B"/>
    <w:pPr>
      <w:widowControl/>
      <w:spacing w:before="180" w:after="180" w:line="240" w:lineRule="auto"/>
      <w:ind w:firstLineChars="0" w:firstLine="0"/>
      <w:jc w:val="left"/>
    </w:pPr>
    <w:rPr>
      <w:rFonts w:asciiTheme="minorHAnsi" w:eastAsiaTheme="minorEastAsia" w:hAnsiTheme="minorHAnsi"/>
      <w:kern w:val="0"/>
      <w:szCs w:val="24"/>
    </w:rPr>
  </w:style>
  <w:style w:type="character" w:customStyle="1" w:styleId="a7">
    <w:name w:val="正文文本 字符"/>
    <w:basedOn w:val="a0"/>
    <w:link w:val="a6"/>
    <w:rsid w:val="00D45C8B"/>
    <w:rPr>
      <w:kern w:val="0"/>
      <w:sz w:val="24"/>
      <w:szCs w:val="24"/>
    </w:rPr>
  </w:style>
  <w:style w:type="paragraph" w:styleId="a8">
    <w:name w:val="List Paragraph"/>
    <w:basedOn w:val="a"/>
    <w:uiPriority w:val="34"/>
    <w:qFormat/>
    <w:rsid w:val="00D45C8B"/>
    <w:pPr>
      <w:ind w:firstLine="420"/>
    </w:pPr>
  </w:style>
  <w:style w:type="paragraph" w:styleId="a9">
    <w:name w:val="header"/>
    <w:basedOn w:val="a"/>
    <w:link w:val="aa"/>
    <w:uiPriority w:val="99"/>
    <w:unhideWhenUsed/>
    <w:rsid w:val="00F34AEF"/>
    <w:pPr>
      <w:tabs>
        <w:tab w:val="center" w:pos="4153"/>
        <w:tab w:val="right" w:pos="8306"/>
      </w:tabs>
      <w:snapToGrid w:val="0"/>
      <w:spacing w:line="240" w:lineRule="auto"/>
      <w:jc w:val="center"/>
    </w:pPr>
    <w:rPr>
      <w:sz w:val="18"/>
      <w:szCs w:val="18"/>
    </w:rPr>
  </w:style>
  <w:style w:type="character" w:customStyle="1" w:styleId="aa">
    <w:name w:val="页眉 字符"/>
    <w:basedOn w:val="a0"/>
    <w:link w:val="a9"/>
    <w:uiPriority w:val="99"/>
    <w:rsid w:val="00F34AEF"/>
    <w:rPr>
      <w:rFonts w:ascii="Times New Roman" w:eastAsia="宋体" w:hAnsi="Times New Roman"/>
      <w:sz w:val="18"/>
      <w:szCs w:val="18"/>
    </w:rPr>
  </w:style>
  <w:style w:type="paragraph" w:styleId="ab">
    <w:name w:val="footer"/>
    <w:basedOn w:val="a"/>
    <w:link w:val="ac"/>
    <w:uiPriority w:val="99"/>
    <w:unhideWhenUsed/>
    <w:rsid w:val="00F34AEF"/>
    <w:pPr>
      <w:tabs>
        <w:tab w:val="center" w:pos="4153"/>
        <w:tab w:val="right" w:pos="8306"/>
      </w:tabs>
      <w:snapToGrid w:val="0"/>
      <w:spacing w:line="240" w:lineRule="auto"/>
      <w:jc w:val="left"/>
    </w:pPr>
    <w:rPr>
      <w:sz w:val="18"/>
      <w:szCs w:val="18"/>
    </w:rPr>
  </w:style>
  <w:style w:type="character" w:customStyle="1" w:styleId="ac">
    <w:name w:val="页脚 字符"/>
    <w:basedOn w:val="a0"/>
    <w:link w:val="ab"/>
    <w:uiPriority w:val="99"/>
    <w:rsid w:val="00F34AEF"/>
    <w:rPr>
      <w:rFonts w:ascii="Times New Roman" w:eastAsia="宋体" w:hAnsi="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4876513">
      <w:bodyDiv w:val="1"/>
      <w:marLeft w:val="0"/>
      <w:marRight w:val="0"/>
      <w:marTop w:val="0"/>
      <w:marBottom w:val="0"/>
      <w:divBdr>
        <w:top w:val="none" w:sz="0" w:space="0" w:color="auto"/>
        <w:left w:val="none" w:sz="0" w:space="0" w:color="auto"/>
        <w:bottom w:val="none" w:sz="0" w:space="0" w:color="auto"/>
        <w:right w:val="none" w:sz="0" w:space="0" w:color="auto"/>
      </w:divBdr>
    </w:div>
    <w:div w:id="161354908">
      <w:bodyDiv w:val="1"/>
      <w:marLeft w:val="0"/>
      <w:marRight w:val="0"/>
      <w:marTop w:val="0"/>
      <w:marBottom w:val="0"/>
      <w:divBdr>
        <w:top w:val="none" w:sz="0" w:space="0" w:color="auto"/>
        <w:left w:val="none" w:sz="0" w:space="0" w:color="auto"/>
        <w:bottom w:val="none" w:sz="0" w:space="0" w:color="auto"/>
        <w:right w:val="none" w:sz="0" w:space="0" w:color="auto"/>
      </w:divBdr>
    </w:div>
    <w:div w:id="205677424">
      <w:bodyDiv w:val="1"/>
      <w:marLeft w:val="0"/>
      <w:marRight w:val="0"/>
      <w:marTop w:val="0"/>
      <w:marBottom w:val="0"/>
      <w:divBdr>
        <w:top w:val="none" w:sz="0" w:space="0" w:color="auto"/>
        <w:left w:val="none" w:sz="0" w:space="0" w:color="auto"/>
        <w:bottom w:val="none" w:sz="0" w:space="0" w:color="auto"/>
        <w:right w:val="none" w:sz="0" w:space="0" w:color="auto"/>
      </w:divBdr>
    </w:div>
    <w:div w:id="210728101">
      <w:bodyDiv w:val="1"/>
      <w:marLeft w:val="0"/>
      <w:marRight w:val="0"/>
      <w:marTop w:val="0"/>
      <w:marBottom w:val="0"/>
      <w:divBdr>
        <w:top w:val="none" w:sz="0" w:space="0" w:color="auto"/>
        <w:left w:val="none" w:sz="0" w:space="0" w:color="auto"/>
        <w:bottom w:val="none" w:sz="0" w:space="0" w:color="auto"/>
        <w:right w:val="none" w:sz="0" w:space="0" w:color="auto"/>
      </w:divBdr>
    </w:div>
    <w:div w:id="295110915">
      <w:bodyDiv w:val="1"/>
      <w:marLeft w:val="0"/>
      <w:marRight w:val="0"/>
      <w:marTop w:val="0"/>
      <w:marBottom w:val="0"/>
      <w:divBdr>
        <w:top w:val="none" w:sz="0" w:space="0" w:color="auto"/>
        <w:left w:val="none" w:sz="0" w:space="0" w:color="auto"/>
        <w:bottom w:val="none" w:sz="0" w:space="0" w:color="auto"/>
        <w:right w:val="none" w:sz="0" w:space="0" w:color="auto"/>
      </w:divBdr>
    </w:div>
    <w:div w:id="333921707">
      <w:bodyDiv w:val="1"/>
      <w:marLeft w:val="0"/>
      <w:marRight w:val="0"/>
      <w:marTop w:val="0"/>
      <w:marBottom w:val="0"/>
      <w:divBdr>
        <w:top w:val="none" w:sz="0" w:space="0" w:color="auto"/>
        <w:left w:val="none" w:sz="0" w:space="0" w:color="auto"/>
        <w:bottom w:val="none" w:sz="0" w:space="0" w:color="auto"/>
        <w:right w:val="none" w:sz="0" w:space="0" w:color="auto"/>
      </w:divBdr>
    </w:div>
    <w:div w:id="387340190">
      <w:bodyDiv w:val="1"/>
      <w:marLeft w:val="0"/>
      <w:marRight w:val="0"/>
      <w:marTop w:val="0"/>
      <w:marBottom w:val="0"/>
      <w:divBdr>
        <w:top w:val="none" w:sz="0" w:space="0" w:color="auto"/>
        <w:left w:val="none" w:sz="0" w:space="0" w:color="auto"/>
        <w:bottom w:val="none" w:sz="0" w:space="0" w:color="auto"/>
        <w:right w:val="none" w:sz="0" w:space="0" w:color="auto"/>
      </w:divBdr>
    </w:div>
    <w:div w:id="421146580">
      <w:bodyDiv w:val="1"/>
      <w:marLeft w:val="0"/>
      <w:marRight w:val="0"/>
      <w:marTop w:val="0"/>
      <w:marBottom w:val="0"/>
      <w:divBdr>
        <w:top w:val="none" w:sz="0" w:space="0" w:color="auto"/>
        <w:left w:val="none" w:sz="0" w:space="0" w:color="auto"/>
        <w:bottom w:val="none" w:sz="0" w:space="0" w:color="auto"/>
        <w:right w:val="none" w:sz="0" w:space="0" w:color="auto"/>
      </w:divBdr>
    </w:div>
    <w:div w:id="428820236">
      <w:bodyDiv w:val="1"/>
      <w:marLeft w:val="0"/>
      <w:marRight w:val="0"/>
      <w:marTop w:val="0"/>
      <w:marBottom w:val="0"/>
      <w:divBdr>
        <w:top w:val="none" w:sz="0" w:space="0" w:color="auto"/>
        <w:left w:val="none" w:sz="0" w:space="0" w:color="auto"/>
        <w:bottom w:val="none" w:sz="0" w:space="0" w:color="auto"/>
        <w:right w:val="none" w:sz="0" w:space="0" w:color="auto"/>
      </w:divBdr>
    </w:div>
    <w:div w:id="429157809">
      <w:bodyDiv w:val="1"/>
      <w:marLeft w:val="0"/>
      <w:marRight w:val="0"/>
      <w:marTop w:val="0"/>
      <w:marBottom w:val="0"/>
      <w:divBdr>
        <w:top w:val="none" w:sz="0" w:space="0" w:color="auto"/>
        <w:left w:val="none" w:sz="0" w:space="0" w:color="auto"/>
        <w:bottom w:val="none" w:sz="0" w:space="0" w:color="auto"/>
        <w:right w:val="none" w:sz="0" w:space="0" w:color="auto"/>
      </w:divBdr>
    </w:div>
    <w:div w:id="459685574">
      <w:bodyDiv w:val="1"/>
      <w:marLeft w:val="0"/>
      <w:marRight w:val="0"/>
      <w:marTop w:val="0"/>
      <w:marBottom w:val="0"/>
      <w:divBdr>
        <w:top w:val="none" w:sz="0" w:space="0" w:color="auto"/>
        <w:left w:val="none" w:sz="0" w:space="0" w:color="auto"/>
        <w:bottom w:val="none" w:sz="0" w:space="0" w:color="auto"/>
        <w:right w:val="none" w:sz="0" w:space="0" w:color="auto"/>
      </w:divBdr>
    </w:div>
    <w:div w:id="496655644">
      <w:bodyDiv w:val="1"/>
      <w:marLeft w:val="0"/>
      <w:marRight w:val="0"/>
      <w:marTop w:val="0"/>
      <w:marBottom w:val="0"/>
      <w:divBdr>
        <w:top w:val="none" w:sz="0" w:space="0" w:color="auto"/>
        <w:left w:val="none" w:sz="0" w:space="0" w:color="auto"/>
        <w:bottom w:val="none" w:sz="0" w:space="0" w:color="auto"/>
        <w:right w:val="none" w:sz="0" w:space="0" w:color="auto"/>
      </w:divBdr>
    </w:div>
    <w:div w:id="520247799">
      <w:bodyDiv w:val="1"/>
      <w:marLeft w:val="0"/>
      <w:marRight w:val="0"/>
      <w:marTop w:val="0"/>
      <w:marBottom w:val="0"/>
      <w:divBdr>
        <w:top w:val="none" w:sz="0" w:space="0" w:color="auto"/>
        <w:left w:val="none" w:sz="0" w:space="0" w:color="auto"/>
        <w:bottom w:val="none" w:sz="0" w:space="0" w:color="auto"/>
        <w:right w:val="none" w:sz="0" w:space="0" w:color="auto"/>
      </w:divBdr>
    </w:div>
    <w:div w:id="549460195">
      <w:bodyDiv w:val="1"/>
      <w:marLeft w:val="0"/>
      <w:marRight w:val="0"/>
      <w:marTop w:val="0"/>
      <w:marBottom w:val="0"/>
      <w:divBdr>
        <w:top w:val="none" w:sz="0" w:space="0" w:color="auto"/>
        <w:left w:val="none" w:sz="0" w:space="0" w:color="auto"/>
        <w:bottom w:val="none" w:sz="0" w:space="0" w:color="auto"/>
        <w:right w:val="none" w:sz="0" w:space="0" w:color="auto"/>
      </w:divBdr>
    </w:div>
    <w:div w:id="591861194">
      <w:bodyDiv w:val="1"/>
      <w:marLeft w:val="0"/>
      <w:marRight w:val="0"/>
      <w:marTop w:val="0"/>
      <w:marBottom w:val="0"/>
      <w:divBdr>
        <w:top w:val="none" w:sz="0" w:space="0" w:color="auto"/>
        <w:left w:val="none" w:sz="0" w:space="0" w:color="auto"/>
        <w:bottom w:val="none" w:sz="0" w:space="0" w:color="auto"/>
        <w:right w:val="none" w:sz="0" w:space="0" w:color="auto"/>
      </w:divBdr>
    </w:div>
    <w:div w:id="616303401">
      <w:bodyDiv w:val="1"/>
      <w:marLeft w:val="0"/>
      <w:marRight w:val="0"/>
      <w:marTop w:val="0"/>
      <w:marBottom w:val="0"/>
      <w:divBdr>
        <w:top w:val="none" w:sz="0" w:space="0" w:color="auto"/>
        <w:left w:val="none" w:sz="0" w:space="0" w:color="auto"/>
        <w:bottom w:val="none" w:sz="0" w:space="0" w:color="auto"/>
        <w:right w:val="none" w:sz="0" w:space="0" w:color="auto"/>
      </w:divBdr>
    </w:div>
    <w:div w:id="696657017">
      <w:bodyDiv w:val="1"/>
      <w:marLeft w:val="0"/>
      <w:marRight w:val="0"/>
      <w:marTop w:val="0"/>
      <w:marBottom w:val="0"/>
      <w:divBdr>
        <w:top w:val="none" w:sz="0" w:space="0" w:color="auto"/>
        <w:left w:val="none" w:sz="0" w:space="0" w:color="auto"/>
        <w:bottom w:val="none" w:sz="0" w:space="0" w:color="auto"/>
        <w:right w:val="none" w:sz="0" w:space="0" w:color="auto"/>
      </w:divBdr>
    </w:div>
    <w:div w:id="726224396">
      <w:bodyDiv w:val="1"/>
      <w:marLeft w:val="0"/>
      <w:marRight w:val="0"/>
      <w:marTop w:val="0"/>
      <w:marBottom w:val="0"/>
      <w:divBdr>
        <w:top w:val="none" w:sz="0" w:space="0" w:color="auto"/>
        <w:left w:val="none" w:sz="0" w:space="0" w:color="auto"/>
        <w:bottom w:val="none" w:sz="0" w:space="0" w:color="auto"/>
        <w:right w:val="none" w:sz="0" w:space="0" w:color="auto"/>
      </w:divBdr>
      <w:divsChild>
        <w:div w:id="15735697">
          <w:marLeft w:val="0"/>
          <w:marRight w:val="0"/>
          <w:marTop w:val="0"/>
          <w:marBottom w:val="0"/>
          <w:divBdr>
            <w:top w:val="none" w:sz="0" w:space="0" w:color="auto"/>
            <w:left w:val="none" w:sz="0" w:space="0" w:color="auto"/>
            <w:bottom w:val="none" w:sz="0" w:space="0" w:color="auto"/>
            <w:right w:val="none" w:sz="0" w:space="0" w:color="auto"/>
          </w:divBdr>
          <w:divsChild>
            <w:div w:id="757100085">
              <w:marLeft w:val="0"/>
              <w:marRight w:val="0"/>
              <w:marTop w:val="0"/>
              <w:marBottom w:val="0"/>
              <w:divBdr>
                <w:top w:val="none" w:sz="0" w:space="0" w:color="auto"/>
                <w:left w:val="none" w:sz="0" w:space="0" w:color="auto"/>
                <w:bottom w:val="none" w:sz="0" w:space="0" w:color="auto"/>
                <w:right w:val="none" w:sz="0" w:space="0" w:color="auto"/>
              </w:divBdr>
              <w:divsChild>
                <w:div w:id="942423806">
                  <w:marLeft w:val="0"/>
                  <w:marRight w:val="0"/>
                  <w:marTop w:val="0"/>
                  <w:marBottom w:val="0"/>
                  <w:divBdr>
                    <w:top w:val="none" w:sz="0" w:space="0" w:color="auto"/>
                    <w:left w:val="none" w:sz="0" w:space="0" w:color="auto"/>
                    <w:bottom w:val="none" w:sz="0" w:space="0" w:color="auto"/>
                    <w:right w:val="none" w:sz="0" w:space="0" w:color="auto"/>
                  </w:divBdr>
                  <w:divsChild>
                    <w:div w:id="1433670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925470">
          <w:marLeft w:val="0"/>
          <w:marRight w:val="0"/>
          <w:marTop w:val="0"/>
          <w:marBottom w:val="0"/>
          <w:divBdr>
            <w:top w:val="none" w:sz="0" w:space="0" w:color="auto"/>
            <w:left w:val="none" w:sz="0" w:space="0" w:color="auto"/>
            <w:bottom w:val="none" w:sz="0" w:space="0" w:color="auto"/>
            <w:right w:val="none" w:sz="0" w:space="0" w:color="auto"/>
          </w:divBdr>
          <w:divsChild>
            <w:div w:id="1938901344">
              <w:marLeft w:val="0"/>
              <w:marRight w:val="0"/>
              <w:marTop w:val="0"/>
              <w:marBottom w:val="0"/>
              <w:divBdr>
                <w:top w:val="none" w:sz="0" w:space="0" w:color="auto"/>
                <w:left w:val="none" w:sz="0" w:space="0" w:color="auto"/>
                <w:bottom w:val="none" w:sz="0" w:space="0" w:color="auto"/>
                <w:right w:val="none" w:sz="0" w:space="0" w:color="auto"/>
              </w:divBdr>
              <w:divsChild>
                <w:div w:id="1054045005">
                  <w:marLeft w:val="0"/>
                  <w:marRight w:val="0"/>
                  <w:marTop w:val="0"/>
                  <w:marBottom w:val="0"/>
                  <w:divBdr>
                    <w:top w:val="none" w:sz="0" w:space="0" w:color="auto"/>
                    <w:left w:val="none" w:sz="0" w:space="0" w:color="auto"/>
                    <w:bottom w:val="none" w:sz="0" w:space="0" w:color="auto"/>
                    <w:right w:val="none" w:sz="0" w:space="0" w:color="auto"/>
                  </w:divBdr>
                  <w:divsChild>
                    <w:div w:id="643050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2966218">
      <w:bodyDiv w:val="1"/>
      <w:marLeft w:val="0"/>
      <w:marRight w:val="0"/>
      <w:marTop w:val="0"/>
      <w:marBottom w:val="0"/>
      <w:divBdr>
        <w:top w:val="none" w:sz="0" w:space="0" w:color="auto"/>
        <w:left w:val="none" w:sz="0" w:space="0" w:color="auto"/>
        <w:bottom w:val="none" w:sz="0" w:space="0" w:color="auto"/>
        <w:right w:val="none" w:sz="0" w:space="0" w:color="auto"/>
      </w:divBdr>
    </w:div>
    <w:div w:id="777682536">
      <w:bodyDiv w:val="1"/>
      <w:marLeft w:val="0"/>
      <w:marRight w:val="0"/>
      <w:marTop w:val="0"/>
      <w:marBottom w:val="0"/>
      <w:divBdr>
        <w:top w:val="none" w:sz="0" w:space="0" w:color="auto"/>
        <w:left w:val="none" w:sz="0" w:space="0" w:color="auto"/>
        <w:bottom w:val="none" w:sz="0" w:space="0" w:color="auto"/>
        <w:right w:val="none" w:sz="0" w:space="0" w:color="auto"/>
      </w:divBdr>
    </w:div>
    <w:div w:id="784468212">
      <w:bodyDiv w:val="1"/>
      <w:marLeft w:val="0"/>
      <w:marRight w:val="0"/>
      <w:marTop w:val="0"/>
      <w:marBottom w:val="0"/>
      <w:divBdr>
        <w:top w:val="none" w:sz="0" w:space="0" w:color="auto"/>
        <w:left w:val="none" w:sz="0" w:space="0" w:color="auto"/>
        <w:bottom w:val="none" w:sz="0" w:space="0" w:color="auto"/>
        <w:right w:val="none" w:sz="0" w:space="0" w:color="auto"/>
      </w:divBdr>
    </w:div>
    <w:div w:id="835152197">
      <w:bodyDiv w:val="1"/>
      <w:marLeft w:val="0"/>
      <w:marRight w:val="0"/>
      <w:marTop w:val="0"/>
      <w:marBottom w:val="0"/>
      <w:divBdr>
        <w:top w:val="none" w:sz="0" w:space="0" w:color="auto"/>
        <w:left w:val="none" w:sz="0" w:space="0" w:color="auto"/>
        <w:bottom w:val="none" w:sz="0" w:space="0" w:color="auto"/>
        <w:right w:val="none" w:sz="0" w:space="0" w:color="auto"/>
      </w:divBdr>
    </w:div>
    <w:div w:id="849837208">
      <w:bodyDiv w:val="1"/>
      <w:marLeft w:val="0"/>
      <w:marRight w:val="0"/>
      <w:marTop w:val="0"/>
      <w:marBottom w:val="0"/>
      <w:divBdr>
        <w:top w:val="none" w:sz="0" w:space="0" w:color="auto"/>
        <w:left w:val="none" w:sz="0" w:space="0" w:color="auto"/>
        <w:bottom w:val="none" w:sz="0" w:space="0" w:color="auto"/>
        <w:right w:val="none" w:sz="0" w:space="0" w:color="auto"/>
      </w:divBdr>
    </w:div>
    <w:div w:id="932514800">
      <w:bodyDiv w:val="1"/>
      <w:marLeft w:val="0"/>
      <w:marRight w:val="0"/>
      <w:marTop w:val="0"/>
      <w:marBottom w:val="0"/>
      <w:divBdr>
        <w:top w:val="none" w:sz="0" w:space="0" w:color="auto"/>
        <w:left w:val="none" w:sz="0" w:space="0" w:color="auto"/>
        <w:bottom w:val="none" w:sz="0" w:space="0" w:color="auto"/>
        <w:right w:val="none" w:sz="0" w:space="0" w:color="auto"/>
      </w:divBdr>
    </w:div>
    <w:div w:id="960306331">
      <w:bodyDiv w:val="1"/>
      <w:marLeft w:val="0"/>
      <w:marRight w:val="0"/>
      <w:marTop w:val="0"/>
      <w:marBottom w:val="0"/>
      <w:divBdr>
        <w:top w:val="none" w:sz="0" w:space="0" w:color="auto"/>
        <w:left w:val="none" w:sz="0" w:space="0" w:color="auto"/>
        <w:bottom w:val="none" w:sz="0" w:space="0" w:color="auto"/>
        <w:right w:val="none" w:sz="0" w:space="0" w:color="auto"/>
      </w:divBdr>
    </w:div>
    <w:div w:id="1023749088">
      <w:bodyDiv w:val="1"/>
      <w:marLeft w:val="0"/>
      <w:marRight w:val="0"/>
      <w:marTop w:val="0"/>
      <w:marBottom w:val="0"/>
      <w:divBdr>
        <w:top w:val="none" w:sz="0" w:space="0" w:color="auto"/>
        <w:left w:val="none" w:sz="0" w:space="0" w:color="auto"/>
        <w:bottom w:val="none" w:sz="0" w:space="0" w:color="auto"/>
        <w:right w:val="none" w:sz="0" w:space="0" w:color="auto"/>
      </w:divBdr>
    </w:div>
    <w:div w:id="1097407252">
      <w:bodyDiv w:val="1"/>
      <w:marLeft w:val="0"/>
      <w:marRight w:val="0"/>
      <w:marTop w:val="0"/>
      <w:marBottom w:val="0"/>
      <w:divBdr>
        <w:top w:val="none" w:sz="0" w:space="0" w:color="auto"/>
        <w:left w:val="none" w:sz="0" w:space="0" w:color="auto"/>
        <w:bottom w:val="none" w:sz="0" w:space="0" w:color="auto"/>
        <w:right w:val="none" w:sz="0" w:space="0" w:color="auto"/>
      </w:divBdr>
    </w:div>
    <w:div w:id="1154638728">
      <w:bodyDiv w:val="1"/>
      <w:marLeft w:val="0"/>
      <w:marRight w:val="0"/>
      <w:marTop w:val="0"/>
      <w:marBottom w:val="0"/>
      <w:divBdr>
        <w:top w:val="none" w:sz="0" w:space="0" w:color="auto"/>
        <w:left w:val="none" w:sz="0" w:space="0" w:color="auto"/>
        <w:bottom w:val="none" w:sz="0" w:space="0" w:color="auto"/>
        <w:right w:val="none" w:sz="0" w:space="0" w:color="auto"/>
      </w:divBdr>
    </w:div>
    <w:div w:id="1165901237">
      <w:bodyDiv w:val="1"/>
      <w:marLeft w:val="0"/>
      <w:marRight w:val="0"/>
      <w:marTop w:val="0"/>
      <w:marBottom w:val="0"/>
      <w:divBdr>
        <w:top w:val="none" w:sz="0" w:space="0" w:color="auto"/>
        <w:left w:val="none" w:sz="0" w:space="0" w:color="auto"/>
        <w:bottom w:val="none" w:sz="0" w:space="0" w:color="auto"/>
        <w:right w:val="none" w:sz="0" w:space="0" w:color="auto"/>
      </w:divBdr>
    </w:div>
    <w:div w:id="1184048903">
      <w:bodyDiv w:val="1"/>
      <w:marLeft w:val="0"/>
      <w:marRight w:val="0"/>
      <w:marTop w:val="0"/>
      <w:marBottom w:val="0"/>
      <w:divBdr>
        <w:top w:val="none" w:sz="0" w:space="0" w:color="auto"/>
        <w:left w:val="none" w:sz="0" w:space="0" w:color="auto"/>
        <w:bottom w:val="none" w:sz="0" w:space="0" w:color="auto"/>
        <w:right w:val="none" w:sz="0" w:space="0" w:color="auto"/>
      </w:divBdr>
    </w:div>
    <w:div w:id="1218663133">
      <w:bodyDiv w:val="1"/>
      <w:marLeft w:val="0"/>
      <w:marRight w:val="0"/>
      <w:marTop w:val="0"/>
      <w:marBottom w:val="0"/>
      <w:divBdr>
        <w:top w:val="none" w:sz="0" w:space="0" w:color="auto"/>
        <w:left w:val="none" w:sz="0" w:space="0" w:color="auto"/>
        <w:bottom w:val="none" w:sz="0" w:space="0" w:color="auto"/>
        <w:right w:val="none" w:sz="0" w:space="0" w:color="auto"/>
      </w:divBdr>
    </w:div>
    <w:div w:id="1223522272">
      <w:bodyDiv w:val="1"/>
      <w:marLeft w:val="0"/>
      <w:marRight w:val="0"/>
      <w:marTop w:val="0"/>
      <w:marBottom w:val="0"/>
      <w:divBdr>
        <w:top w:val="none" w:sz="0" w:space="0" w:color="auto"/>
        <w:left w:val="none" w:sz="0" w:space="0" w:color="auto"/>
        <w:bottom w:val="none" w:sz="0" w:space="0" w:color="auto"/>
        <w:right w:val="none" w:sz="0" w:space="0" w:color="auto"/>
      </w:divBdr>
    </w:div>
    <w:div w:id="1276446642">
      <w:bodyDiv w:val="1"/>
      <w:marLeft w:val="0"/>
      <w:marRight w:val="0"/>
      <w:marTop w:val="0"/>
      <w:marBottom w:val="0"/>
      <w:divBdr>
        <w:top w:val="none" w:sz="0" w:space="0" w:color="auto"/>
        <w:left w:val="none" w:sz="0" w:space="0" w:color="auto"/>
        <w:bottom w:val="none" w:sz="0" w:space="0" w:color="auto"/>
        <w:right w:val="none" w:sz="0" w:space="0" w:color="auto"/>
      </w:divBdr>
    </w:div>
    <w:div w:id="1319580199">
      <w:bodyDiv w:val="1"/>
      <w:marLeft w:val="0"/>
      <w:marRight w:val="0"/>
      <w:marTop w:val="0"/>
      <w:marBottom w:val="0"/>
      <w:divBdr>
        <w:top w:val="none" w:sz="0" w:space="0" w:color="auto"/>
        <w:left w:val="none" w:sz="0" w:space="0" w:color="auto"/>
        <w:bottom w:val="none" w:sz="0" w:space="0" w:color="auto"/>
        <w:right w:val="none" w:sz="0" w:space="0" w:color="auto"/>
      </w:divBdr>
    </w:div>
    <w:div w:id="1350335728">
      <w:bodyDiv w:val="1"/>
      <w:marLeft w:val="0"/>
      <w:marRight w:val="0"/>
      <w:marTop w:val="0"/>
      <w:marBottom w:val="0"/>
      <w:divBdr>
        <w:top w:val="none" w:sz="0" w:space="0" w:color="auto"/>
        <w:left w:val="none" w:sz="0" w:space="0" w:color="auto"/>
        <w:bottom w:val="none" w:sz="0" w:space="0" w:color="auto"/>
        <w:right w:val="none" w:sz="0" w:space="0" w:color="auto"/>
      </w:divBdr>
    </w:div>
    <w:div w:id="1371958071">
      <w:bodyDiv w:val="1"/>
      <w:marLeft w:val="0"/>
      <w:marRight w:val="0"/>
      <w:marTop w:val="0"/>
      <w:marBottom w:val="0"/>
      <w:divBdr>
        <w:top w:val="none" w:sz="0" w:space="0" w:color="auto"/>
        <w:left w:val="none" w:sz="0" w:space="0" w:color="auto"/>
        <w:bottom w:val="none" w:sz="0" w:space="0" w:color="auto"/>
        <w:right w:val="none" w:sz="0" w:space="0" w:color="auto"/>
      </w:divBdr>
      <w:divsChild>
        <w:div w:id="571626727">
          <w:marLeft w:val="0"/>
          <w:marRight w:val="0"/>
          <w:marTop w:val="0"/>
          <w:marBottom w:val="0"/>
          <w:divBdr>
            <w:top w:val="none" w:sz="0" w:space="0" w:color="auto"/>
            <w:left w:val="none" w:sz="0" w:space="0" w:color="auto"/>
            <w:bottom w:val="none" w:sz="0" w:space="0" w:color="auto"/>
            <w:right w:val="none" w:sz="0" w:space="0" w:color="auto"/>
          </w:divBdr>
          <w:divsChild>
            <w:div w:id="116145350">
              <w:marLeft w:val="0"/>
              <w:marRight w:val="0"/>
              <w:marTop w:val="0"/>
              <w:marBottom w:val="0"/>
              <w:divBdr>
                <w:top w:val="none" w:sz="0" w:space="0" w:color="auto"/>
                <w:left w:val="none" w:sz="0" w:space="0" w:color="auto"/>
                <w:bottom w:val="none" w:sz="0" w:space="0" w:color="auto"/>
                <w:right w:val="none" w:sz="0" w:space="0" w:color="auto"/>
              </w:divBdr>
              <w:divsChild>
                <w:div w:id="1231695058">
                  <w:marLeft w:val="0"/>
                  <w:marRight w:val="0"/>
                  <w:marTop w:val="0"/>
                  <w:marBottom w:val="0"/>
                  <w:divBdr>
                    <w:top w:val="none" w:sz="0" w:space="0" w:color="auto"/>
                    <w:left w:val="none" w:sz="0" w:space="0" w:color="auto"/>
                    <w:bottom w:val="none" w:sz="0" w:space="0" w:color="auto"/>
                    <w:right w:val="none" w:sz="0" w:space="0" w:color="auto"/>
                  </w:divBdr>
                  <w:divsChild>
                    <w:div w:id="291518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7066861">
          <w:marLeft w:val="0"/>
          <w:marRight w:val="0"/>
          <w:marTop w:val="0"/>
          <w:marBottom w:val="0"/>
          <w:divBdr>
            <w:top w:val="none" w:sz="0" w:space="0" w:color="auto"/>
            <w:left w:val="none" w:sz="0" w:space="0" w:color="auto"/>
            <w:bottom w:val="none" w:sz="0" w:space="0" w:color="auto"/>
            <w:right w:val="none" w:sz="0" w:space="0" w:color="auto"/>
          </w:divBdr>
          <w:divsChild>
            <w:div w:id="701173525">
              <w:marLeft w:val="0"/>
              <w:marRight w:val="0"/>
              <w:marTop w:val="0"/>
              <w:marBottom w:val="0"/>
              <w:divBdr>
                <w:top w:val="none" w:sz="0" w:space="0" w:color="auto"/>
                <w:left w:val="none" w:sz="0" w:space="0" w:color="auto"/>
                <w:bottom w:val="none" w:sz="0" w:space="0" w:color="auto"/>
                <w:right w:val="none" w:sz="0" w:space="0" w:color="auto"/>
              </w:divBdr>
              <w:divsChild>
                <w:div w:id="978918650">
                  <w:marLeft w:val="0"/>
                  <w:marRight w:val="0"/>
                  <w:marTop w:val="0"/>
                  <w:marBottom w:val="0"/>
                  <w:divBdr>
                    <w:top w:val="none" w:sz="0" w:space="0" w:color="auto"/>
                    <w:left w:val="none" w:sz="0" w:space="0" w:color="auto"/>
                    <w:bottom w:val="none" w:sz="0" w:space="0" w:color="auto"/>
                    <w:right w:val="none" w:sz="0" w:space="0" w:color="auto"/>
                  </w:divBdr>
                  <w:divsChild>
                    <w:div w:id="1057818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7669788">
      <w:bodyDiv w:val="1"/>
      <w:marLeft w:val="0"/>
      <w:marRight w:val="0"/>
      <w:marTop w:val="0"/>
      <w:marBottom w:val="0"/>
      <w:divBdr>
        <w:top w:val="none" w:sz="0" w:space="0" w:color="auto"/>
        <w:left w:val="none" w:sz="0" w:space="0" w:color="auto"/>
        <w:bottom w:val="none" w:sz="0" w:space="0" w:color="auto"/>
        <w:right w:val="none" w:sz="0" w:space="0" w:color="auto"/>
      </w:divBdr>
    </w:div>
    <w:div w:id="1616015323">
      <w:bodyDiv w:val="1"/>
      <w:marLeft w:val="0"/>
      <w:marRight w:val="0"/>
      <w:marTop w:val="0"/>
      <w:marBottom w:val="0"/>
      <w:divBdr>
        <w:top w:val="none" w:sz="0" w:space="0" w:color="auto"/>
        <w:left w:val="none" w:sz="0" w:space="0" w:color="auto"/>
        <w:bottom w:val="none" w:sz="0" w:space="0" w:color="auto"/>
        <w:right w:val="none" w:sz="0" w:space="0" w:color="auto"/>
      </w:divBdr>
    </w:div>
    <w:div w:id="1631741540">
      <w:bodyDiv w:val="1"/>
      <w:marLeft w:val="0"/>
      <w:marRight w:val="0"/>
      <w:marTop w:val="0"/>
      <w:marBottom w:val="0"/>
      <w:divBdr>
        <w:top w:val="none" w:sz="0" w:space="0" w:color="auto"/>
        <w:left w:val="none" w:sz="0" w:space="0" w:color="auto"/>
        <w:bottom w:val="none" w:sz="0" w:space="0" w:color="auto"/>
        <w:right w:val="none" w:sz="0" w:space="0" w:color="auto"/>
      </w:divBdr>
    </w:div>
    <w:div w:id="1742479808">
      <w:bodyDiv w:val="1"/>
      <w:marLeft w:val="0"/>
      <w:marRight w:val="0"/>
      <w:marTop w:val="0"/>
      <w:marBottom w:val="0"/>
      <w:divBdr>
        <w:top w:val="none" w:sz="0" w:space="0" w:color="auto"/>
        <w:left w:val="none" w:sz="0" w:space="0" w:color="auto"/>
        <w:bottom w:val="none" w:sz="0" w:space="0" w:color="auto"/>
        <w:right w:val="none" w:sz="0" w:space="0" w:color="auto"/>
      </w:divBdr>
    </w:div>
    <w:div w:id="1835225319">
      <w:bodyDiv w:val="1"/>
      <w:marLeft w:val="0"/>
      <w:marRight w:val="0"/>
      <w:marTop w:val="0"/>
      <w:marBottom w:val="0"/>
      <w:divBdr>
        <w:top w:val="none" w:sz="0" w:space="0" w:color="auto"/>
        <w:left w:val="none" w:sz="0" w:space="0" w:color="auto"/>
        <w:bottom w:val="none" w:sz="0" w:space="0" w:color="auto"/>
        <w:right w:val="none" w:sz="0" w:space="0" w:color="auto"/>
      </w:divBdr>
    </w:div>
    <w:div w:id="1893078033">
      <w:bodyDiv w:val="1"/>
      <w:marLeft w:val="0"/>
      <w:marRight w:val="0"/>
      <w:marTop w:val="0"/>
      <w:marBottom w:val="0"/>
      <w:divBdr>
        <w:top w:val="none" w:sz="0" w:space="0" w:color="auto"/>
        <w:left w:val="none" w:sz="0" w:space="0" w:color="auto"/>
        <w:bottom w:val="none" w:sz="0" w:space="0" w:color="auto"/>
        <w:right w:val="none" w:sz="0" w:space="0" w:color="auto"/>
      </w:divBdr>
    </w:div>
    <w:div w:id="1903100373">
      <w:bodyDiv w:val="1"/>
      <w:marLeft w:val="0"/>
      <w:marRight w:val="0"/>
      <w:marTop w:val="0"/>
      <w:marBottom w:val="0"/>
      <w:divBdr>
        <w:top w:val="none" w:sz="0" w:space="0" w:color="auto"/>
        <w:left w:val="none" w:sz="0" w:space="0" w:color="auto"/>
        <w:bottom w:val="none" w:sz="0" w:space="0" w:color="auto"/>
        <w:right w:val="none" w:sz="0" w:space="0" w:color="auto"/>
      </w:divBdr>
    </w:div>
    <w:div w:id="1914852153">
      <w:bodyDiv w:val="1"/>
      <w:marLeft w:val="0"/>
      <w:marRight w:val="0"/>
      <w:marTop w:val="0"/>
      <w:marBottom w:val="0"/>
      <w:divBdr>
        <w:top w:val="none" w:sz="0" w:space="0" w:color="auto"/>
        <w:left w:val="none" w:sz="0" w:space="0" w:color="auto"/>
        <w:bottom w:val="none" w:sz="0" w:space="0" w:color="auto"/>
        <w:right w:val="none" w:sz="0" w:space="0" w:color="auto"/>
      </w:divBdr>
    </w:div>
    <w:div w:id="1977837535">
      <w:bodyDiv w:val="1"/>
      <w:marLeft w:val="0"/>
      <w:marRight w:val="0"/>
      <w:marTop w:val="0"/>
      <w:marBottom w:val="0"/>
      <w:divBdr>
        <w:top w:val="none" w:sz="0" w:space="0" w:color="auto"/>
        <w:left w:val="none" w:sz="0" w:space="0" w:color="auto"/>
        <w:bottom w:val="none" w:sz="0" w:space="0" w:color="auto"/>
        <w:right w:val="none" w:sz="0" w:space="0" w:color="auto"/>
      </w:divBdr>
    </w:div>
    <w:div w:id="2029409324">
      <w:bodyDiv w:val="1"/>
      <w:marLeft w:val="0"/>
      <w:marRight w:val="0"/>
      <w:marTop w:val="0"/>
      <w:marBottom w:val="0"/>
      <w:divBdr>
        <w:top w:val="none" w:sz="0" w:space="0" w:color="auto"/>
        <w:left w:val="none" w:sz="0" w:space="0" w:color="auto"/>
        <w:bottom w:val="none" w:sz="0" w:space="0" w:color="auto"/>
        <w:right w:val="none" w:sz="0" w:space="0" w:color="auto"/>
      </w:divBdr>
    </w:div>
    <w:div w:id="2055229860">
      <w:bodyDiv w:val="1"/>
      <w:marLeft w:val="0"/>
      <w:marRight w:val="0"/>
      <w:marTop w:val="0"/>
      <w:marBottom w:val="0"/>
      <w:divBdr>
        <w:top w:val="none" w:sz="0" w:space="0" w:color="auto"/>
        <w:left w:val="none" w:sz="0" w:space="0" w:color="auto"/>
        <w:bottom w:val="none" w:sz="0" w:space="0" w:color="auto"/>
        <w:right w:val="none" w:sz="0" w:space="0" w:color="auto"/>
      </w:divBdr>
    </w:div>
    <w:div w:id="2073381021">
      <w:bodyDiv w:val="1"/>
      <w:marLeft w:val="0"/>
      <w:marRight w:val="0"/>
      <w:marTop w:val="0"/>
      <w:marBottom w:val="0"/>
      <w:divBdr>
        <w:top w:val="none" w:sz="0" w:space="0" w:color="auto"/>
        <w:left w:val="none" w:sz="0" w:space="0" w:color="auto"/>
        <w:bottom w:val="none" w:sz="0" w:space="0" w:color="auto"/>
        <w:right w:val="none" w:sz="0" w:space="0" w:color="auto"/>
      </w:divBdr>
    </w:div>
    <w:div w:id="2083023334">
      <w:bodyDiv w:val="1"/>
      <w:marLeft w:val="0"/>
      <w:marRight w:val="0"/>
      <w:marTop w:val="0"/>
      <w:marBottom w:val="0"/>
      <w:divBdr>
        <w:top w:val="none" w:sz="0" w:space="0" w:color="auto"/>
        <w:left w:val="none" w:sz="0" w:space="0" w:color="auto"/>
        <w:bottom w:val="none" w:sz="0" w:space="0" w:color="auto"/>
        <w:right w:val="none" w:sz="0" w:space="0" w:color="auto"/>
      </w:divBdr>
    </w:div>
    <w:div w:id="20973564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jpeg"/><Relationship Id="rId21" Type="http://schemas.openxmlformats.org/officeDocument/2006/relationships/image" Target="media/image15.jpeg"/><Relationship Id="rId42" Type="http://schemas.openxmlformats.org/officeDocument/2006/relationships/image" Target="media/image36.svg"/><Relationship Id="rId47" Type="http://schemas.openxmlformats.org/officeDocument/2006/relationships/image" Target="media/image40.jpeg"/><Relationship Id="rId63" Type="http://schemas.openxmlformats.org/officeDocument/2006/relationships/header" Target="header1.xml"/><Relationship Id="rId68" Type="http://schemas.openxmlformats.org/officeDocument/2006/relationships/footer" Target="footer3.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jpeg"/><Relationship Id="rId11" Type="http://schemas.openxmlformats.org/officeDocument/2006/relationships/image" Target="media/image5.png"/><Relationship Id="rId24" Type="http://schemas.openxmlformats.org/officeDocument/2006/relationships/image" Target="media/image18.jpeg"/><Relationship Id="rId32" Type="http://schemas.openxmlformats.org/officeDocument/2006/relationships/image" Target="media/image26.jpeg"/><Relationship Id="rId37" Type="http://schemas.openxmlformats.org/officeDocument/2006/relationships/image" Target="media/image31.jpeg"/><Relationship Id="rId40" Type="http://schemas.openxmlformats.org/officeDocument/2006/relationships/image" Target="media/image34.jpe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jpeg"/><Relationship Id="rId66" Type="http://schemas.openxmlformats.org/officeDocument/2006/relationships/footer" Target="footer2.xml"/><Relationship Id="rId5" Type="http://schemas.openxmlformats.org/officeDocument/2006/relationships/footnotes" Target="footnotes.xml"/><Relationship Id="rId61" Type="http://schemas.openxmlformats.org/officeDocument/2006/relationships/image" Target="media/image54.jpeg"/><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jpeg"/><Relationship Id="rId27" Type="http://schemas.openxmlformats.org/officeDocument/2006/relationships/image" Target="media/image21.png"/><Relationship Id="rId30" Type="http://schemas.openxmlformats.org/officeDocument/2006/relationships/image" Target="media/image24.jpeg"/><Relationship Id="rId35" Type="http://schemas.openxmlformats.org/officeDocument/2006/relationships/image" Target="media/image29.jpeg"/><Relationship Id="rId43" Type="http://schemas.openxmlformats.org/officeDocument/2006/relationships/image" Target="media/image37.emf"/><Relationship Id="rId48" Type="http://schemas.openxmlformats.org/officeDocument/2006/relationships/image" Target="media/image41.jpeg"/><Relationship Id="rId56" Type="http://schemas.openxmlformats.org/officeDocument/2006/relationships/image" Target="media/image49.jpeg"/><Relationship Id="rId64" Type="http://schemas.openxmlformats.org/officeDocument/2006/relationships/header" Target="header2.xml"/><Relationship Id="rId69" Type="http://schemas.openxmlformats.org/officeDocument/2006/relationships/fontTable" Target="fontTable.xml"/><Relationship Id="rId8" Type="http://schemas.openxmlformats.org/officeDocument/2006/relationships/image" Target="media/image2.png"/><Relationship Id="rId51" Type="http://schemas.openxmlformats.org/officeDocument/2006/relationships/image" Target="media/image44.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jpeg"/><Relationship Id="rId33" Type="http://schemas.openxmlformats.org/officeDocument/2006/relationships/image" Target="media/image27.jpeg"/><Relationship Id="rId38" Type="http://schemas.openxmlformats.org/officeDocument/2006/relationships/image" Target="media/image32.png"/><Relationship Id="rId46" Type="http://schemas.openxmlformats.org/officeDocument/2006/relationships/image" Target="media/image39.png"/><Relationship Id="rId59" Type="http://schemas.openxmlformats.org/officeDocument/2006/relationships/image" Target="media/image52.jpeg"/><Relationship Id="rId67" Type="http://schemas.openxmlformats.org/officeDocument/2006/relationships/header" Target="header3.xml"/><Relationship Id="rId20" Type="http://schemas.openxmlformats.org/officeDocument/2006/relationships/image" Target="media/image14.jpeg"/><Relationship Id="rId41" Type="http://schemas.openxmlformats.org/officeDocument/2006/relationships/image" Target="media/image35.png"/><Relationship Id="rId54" Type="http://schemas.openxmlformats.org/officeDocument/2006/relationships/image" Target="media/image47.jpeg"/><Relationship Id="rId62" Type="http://schemas.openxmlformats.org/officeDocument/2006/relationships/image" Target="media/image55.jpeg"/><Relationship Id="rId7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jpeg"/><Relationship Id="rId28" Type="http://schemas.openxmlformats.org/officeDocument/2006/relationships/image" Target="media/image22.jpeg"/><Relationship Id="rId36" Type="http://schemas.openxmlformats.org/officeDocument/2006/relationships/image" Target="media/image30.jpeg"/><Relationship Id="rId49" Type="http://schemas.openxmlformats.org/officeDocument/2006/relationships/image" Target="media/image42.png"/><Relationship Id="rId57" Type="http://schemas.openxmlformats.org/officeDocument/2006/relationships/image" Target="media/image50.jpeg"/><Relationship Id="rId10" Type="http://schemas.openxmlformats.org/officeDocument/2006/relationships/image" Target="media/image4.png"/><Relationship Id="rId31" Type="http://schemas.openxmlformats.org/officeDocument/2006/relationships/image" Target="media/image25.jpeg"/><Relationship Id="rId44" Type="http://schemas.openxmlformats.org/officeDocument/2006/relationships/oleObject" Target="embeddings/oleObject1.bin"/><Relationship Id="rId52" Type="http://schemas.openxmlformats.org/officeDocument/2006/relationships/image" Target="media/image45.png"/><Relationship Id="rId60" Type="http://schemas.openxmlformats.org/officeDocument/2006/relationships/image" Target="media/image53.jpeg"/><Relationship Id="rId65"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jpeg"/><Relationship Id="rId50" Type="http://schemas.openxmlformats.org/officeDocument/2006/relationships/image" Target="media/image43.png"/><Relationship Id="rId55" Type="http://schemas.openxmlformats.org/officeDocument/2006/relationships/image" Target="media/image48.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1402</TotalTime>
  <Pages>29</Pages>
  <Words>1532</Words>
  <Characters>8734</Characters>
  <Application>Microsoft Office Word</Application>
  <DocSecurity>0</DocSecurity>
  <Lines>72</Lines>
  <Paragraphs>20</Paragraphs>
  <ScaleCrop>false</ScaleCrop>
  <Company/>
  <LinksUpToDate>false</LinksUpToDate>
  <CharactersWithSpaces>10246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11 22</cp:lastModifiedBy>
  <cp:revision>110</cp:revision>
  <dcterms:created xsi:type="dcterms:W3CDTF">2024-12-04T06:27:00Z</dcterms:created>
  <dcterms:modified xsi:type="dcterms:W3CDTF">2025-12-28T07:45:00Z</dcterms:modified>
</cp:coreProperties>
</file>