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81D49" w14:textId="77777777" w:rsidR="00C85DA2" w:rsidRDefault="00C85DA2" w:rsidP="00C85DA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实验报告</w:t>
      </w:r>
      <w:r>
        <w:rPr>
          <w:rFonts w:hint="eastAsia"/>
          <w:b/>
          <w:sz w:val="32"/>
          <w:szCs w:val="32"/>
        </w:rPr>
        <w:t>3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6"/>
        <w:gridCol w:w="2339"/>
        <w:gridCol w:w="1385"/>
        <w:gridCol w:w="1581"/>
        <w:gridCol w:w="818"/>
        <w:gridCol w:w="1083"/>
      </w:tblGrid>
      <w:tr w:rsidR="00C85DA2" w14:paraId="46F60279" w14:textId="77777777" w:rsidTr="003716E4">
        <w:trPr>
          <w:trHeight w:val="354"/>
        </w:trPr>
        <w:tc>
          <w:tcPr>
            <w:tcW w:w="1266" w:type="dxa"/>
          </w:tcPr>
          <w:p w14:paraId="61285E26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2339" w:type="dxa"/>
          </w:tcPr>
          <w:p w14:paraId="64B0AF78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</w:t>
            </w:r>
          </w:p>
        </w:tc>
        <w:tc>
          <w:tcPr>
            <w:tcW w:w="1560" w:type="dxa"/>
          </w:tcPr>
          <w:p w14:paraId="69487C5D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581" w:type="dxa"/>
          </w:tcPr>
          <w:p w14:paraId="1CD7D999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21230933</w:t>
            </w:r>
          </w:p>
        </w:tc>
        <w:tc>
          <w:tcPr>
            <w:tcW w:w="818" w:type="dxa"/>
          </w:tcPr>
          <w:p w14:paraId="1FC385F2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F653B5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赵学文</w:t>
            </w:r>
          </w:p>
        </w:tc>
      </w:tr>
      <w:tr w:rsidR="00C85DA2" w14:paraId="659236C9" w14:textId="77777777" w:rsidTr="003716E4">
        <w:tc>
          <w:tcPr>
            <w:tcW w:w="1266" w:type="dxa"/>
          </w:tcPr>
          <w:p w14:paraId="66C9ACE1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实验日期</w:t>
            </w:r>
          </w:p>
        </w:tc>
        <w:tc>
          <w:tcPr>
            <w:tcW w:w="2339" w:type="dxa"/>
          </w:tcPr>
          <w:p w14:paraId="61FA142B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12.04</w:t>
            </w:r>
          </w:p>
        </w:tc>
        <w:tc>
          <w:tcPr>
            <w:tcW w:w="1560" w:type="dxa"/>
          </w:tcPr>
          <w:p w14:paraId="51E4AD0E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1581" w:type="dxa"/>
          </w:tcPr>
          <w:p w14:paraId="4CCFE074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天工楼</w:t>
            </w:r>
            <w:r>
              <w:rPr>
                <w:rFonts w:hint="eastAsia"/>
                <w:sz w:val="24"/>
                <w:szCs w:val="24"/>
              </w:rPr>
              <w:t>407</w:t>
            </w:r>
          </w:p>
        </w:tc>
        <w:tc>
          <w:tcPr>
            <w:tcW w:w="818" w:type="dxa"/>
          </w:tcPr>
          <w:p w14:paraId="5DE2B155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成绩</w:t>
            </w:r>
          </w:p>
        </w:tc>
        <w:tc>
          <w:tcPr>
            <w:tcW w:w="1134" w:type="dxa"/>
          </w:tcPr>
          <w:p w14:paraId="5CB9F8FF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C85DA2" w14:paraId="3C9CF115" w14:textId="77777777" w:rsidTr="003716E4">
        <w:tc>
          <w:tcPr>
            <w:tcW w:w="1266" w:type="dxa"/>
          </w:tcPr>
          <w:p w14:paraId="354CA94B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所属课程</w:t>
            </w:r>
          </w:p>
        </w:tc>
        <w:tc>
          <w:tcPr>
            <w:tcW w:w="2339" w:type="dxa"/>
          </w:tcPr>
          <w:p w14:paraId="590767C7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模拟电子技术基础</w:t>
            </w:r>
          </w:p>
        </w:tc>
        <w:tc>
          <w:tcPr>
            <w:tcW w:w="1560" w:type="dxa"/>
          </w:tcPr>
          <w:p w14:paraId="0C252CB7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实验项目</w:t>
            </w:r>
          </w:p>
        </w:tc>
        <w:tc>
          <w:tcPr>
            <w:tcW w:w="3533" w:type="dxa"/>
            <w:gridSpan w:val="3"/>
          </w:tcPr>
          <w:p w14:paraId="09311FC8" w14:textId="77777777" w:rsidR="00C85DA2" w:rsidRDefault="00C85DA2" w:rsidP="003716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实验三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单管交流放大电路的</w:t>
            </w:r>
            <w:r>
              <w:rPr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点测试及其对放大器的影响</w:t>
            </w:r>
          </w:p>
        </w:tc>
      </w:tr>
      <w:tr w:rsidR="00C85DA2" w14:paraId="4A7BDCF4" w14:textId="77777777" w:rsidTr="003716E4">
        <w:trPr>
          <w:trHeight w:val="7143"/>
        </w:trPr>
        <w:tc>
          <w:tcPr>
            <w:tcW w:w="8698" w:type="dxa"/>
            <w:gridSpan w:val="6"/>
          </w:tcPr>
          <w:p w14:paraId="6BD979A9" w14:textId="77777777" w:rsidR="00C85DA2" w:rsidRDefault="00C85DA2" w:rsidP="00C85DA2">
            <w:pPr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【实验目的及要求】</w:t>
            </w:r>
          </w:p>
          <w:p w14:paraId="111D29BB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．进一步熟悉示波器、万用表的使用方法。</w:t>
            </w:r>
          </w:p>
          <w:p w14:paraId="26D69C9D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szCs w:val="21"/>
              </w:rPr>
              <w:t>．掌握三极管静态工作电的测试方法。</w:t>
            </w:r>
          </w:p>
          <w:p w14:paraId="1242F6EC" w14:textId="77777777" w:rsidR="00C85DA2" w:rsidRDefault="00C85DA2" w:rsidP="00C85DA2">
            <w:pPr>
              <w:spacing w:line="400" w:lineRule="atLeast"/>
              <w:ind w:firstLine="420"/>
              <w:rPr>
                <w:rFonts w:eastAsia="楷体_GB2312"/>
                <w:b/>
                <w:bCs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szCs w:val="21"/>
              </w:rPr>
              <w:t>．了解静态工作点对放大器的影响。</w:t>
            </w:r>
          </w:p>
          <w:p w14:paraId="2E0784F1" w14:textId="77777777" w:rsidR="00C85DA2" w:rsidRDefault="00C85DA2" w:rsidP="00C85DA2">
            <w:pPr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【实验原理】</w:t>
            </w:r>
          </w:p>
          <w:p w14:paraId="7183D6C8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静态特性</w:t>
            </w:r>
          </w:p>
          <w:p w14:paraId="69D3B090" w14:textId="48B1C658" w:rsidR="00C85DA2" w:rsidRPr="00623FC5" w:rsidRDefault="00C85DA2" w:rsidP="00623FC5">
            <w:pPr>
              <w:spacing w:line="400" w:lineRule="atLeast"/>
              <w:ind w:firstLine="420"/>
              <w:rPr>
                <w:szCs w:val="21"/>
              </w:rPr>
            </w:pPr>
            <w:r w:rsidRPr="00C85DA2">
              <w:rPr>
                <w:rFonts w:hint="eastAsia"/>
                <w:szCs w:val="21"/>
              </w:rPr>
              <w:t>在三极管放大电路的研究中，静态特性至关重要。静态特性所指的静态工作点是保证放大电路正常工作、不失真地放大信号的关键。</w:t>
            </w:r>
            <w:proofErr w:type="gramStart"/>
            <w:r w:rsidRPr="00C85DA2">
              <w:rPr>
                <w:rFonts w:hint="eastAsia"/>
                <w:szCs w:val="21"/>
              </w:rPr>
              <w:t>若工</w:t>
            </w:r>
            <w:proofErr w:type="gramEnd"/>
            <w:r w:rsidRPr="00C85DA2">
              <w:rPr>
                <w:rFonts w:hint="eastAsia"/>
                <w:szCs w:val="21"/>
              </w:rPr>
              <w:t>作点过高，会导致输出信号产生饱和失真；过低则会引发截止失真，进而直接影响在不失真前提下的输出电压大小（即动态范围）以及电压放大倍数。本实验采用的是固定分压偏置式放大电路。在确定三极管、电源电压</w:t>
            </w:r>
            <w:r w:rsidRPr="00C85DA2">
              <w:rPr>
                <w:rFonts w:hint="eastAsia"/>
                <w:szCs w:val="21"/>
              </w:rPr>
              <w:t xml:space="preserve"> </w:t>
            </w:r>
            <w:proofErr w:type="spellStart"/>
            <w:r w:rsidRPr="00C85DA2">
              <w:rPr>
                <w:rFonts w:hint="eastAsia"/>
                <w:szCs w:val="21"/>
              </w:rPr>
              <w:t>Vcc</w:t>
            </w:r>
            <w:proofErr w:type="spellEnd"/>
            <w:r w:rsidRPr="00C85DA2">
              <w:rPr>
                <w:rFonts w:hint="eastAsia"/>
                <w:szCs w:val="21"/>
              </w:rPr>
              <w:t xml:space="preserve"> </w:t>
            </w:r>
            <w:r w:rsidRPr="00C85DA2">
              <w:rPr>
                <w:rFonts w:hint="eastAsia"/>
                <w:szCs w:val="21"/>
              </w:rPr>
              <w:t>及电路其他参数后，通常通过调节基极上偏置电阻来调整静态工作点。对于静态工作点的测试，需具备严谨的科研素养，首先从电路输入端断开输入信号，仅保留直流电源的作用。随后，运用万用表的直流电压挡（</w:t>
            </w:r>
            <w:r w:rsidRPr="00C85DA2">
              <w:rPr>
                <w:rFonts w:hint="eastAsia"/>
                <w:szCs w:val="21"/>
              </w:rPr>
              <w:t>DC.V</w:t>
            </w:r>
            <w:r w:rsidRPr="00C85DA2">
              <w:rPr>
                <w:rFonts w:hint="eastAsia"/>
                <w:szCs w:val="21"/>
              </w:rPr>
              <w:t>）测量发射极的对地电压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E</m:t>
                  </m:r>
                </m:sub>
              </m:sSub>
            </m:oMath>
            <w:r w:rsidRPr="00C85DA2">
              <w:rPr>
                <w:rFonts w:hint="eastAsia"/>
                <w:szCs w:val="21"/>
              </w:rPr>
              <w:t>，基于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E</m:t>
                      </m:r>
                    </m:sub>
                  </m:sSub>
                </m:den>
              </m:f>
            </m:oMath>
            <w:r w:rsidRPr="00C85DA2">
              <w:rPr>
                <w:rFonts w:hint="eastAsia"/>
                <w:szCs w:val="21"/>
              </w:rPr>
              <w:t>以及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E</m:t>
                  </m:r>
                </m:sub>
              </m:sSub>
            </m:oMath>
            <w:r w:rsidRPr="00C85DA2">
              <w:rPr>
                <w:rFonts w:hint="eastAsia"/>
                <w:szCs w:val="21"/>
              </w:rPr>
              <w:t>的原理，得到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</m:sSub>
            </m:oMath>
            <w:r w:rsidRPr="00C85DA2">
              <w:rPr>
                <w:rFonts w:hint="eastAsia"/>
                <w:szCs w:val="21"/>
              </w:rPr>
              <w:t>。这一过程要求实验者操作精准、数据记录准确，以确保实验结果的可靠性和科学性。</w:t>
            </w:r>
          </w:p>
          <w:p w14:paraId="79297287" w14:textId="726BB172" w:rsidR="00C85DA2" w:rsidRDefault="00C85DA2" w:rsidP="00C85DA2">
            <w:pPr>
              <w:ind w:firstLine="420"/>
              <w:jc w:val="center"/>
            </w:pPr>
            <w:r>
              <w:rPr>
                <w:noProof/>
              </w:rPr>
              <w:drawing>
                <wp:inline distT="0" distB="0" distL="0" distR="0" wp14:anchorId="55E11DC5" wp14:editId="29BA5EBC">
                  <wp:extent cx="2429933" cy="1487279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784" cy="1497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BACAA" w14:textId="77777777" w:rsidR="00C85DA2" w:rsidRDefault="00C85DA2" w:rsidP="003716E4">
            <w:pPr>
              <w:pStyle w:val="a8"/>
              <w:ind w:firstLine="400"/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单管交流放大电路原理图</w:t>
            </w:r>
          </w:p>
          <w:p w14:paraId="2EBBC6E8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szCs w:val="21"/>
              </w:rPr>
              <w:t>．静态工作点的调试</w:t>
            </w:r>
          </w:p>
          <w:p w14:paraId="74CA8141" w14:textId="0C624E6B" w:rsidR="00C85DA2" w:rsidRP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静态工作点直接影响着放大电路的工作状态，改变电路的参数</w:t>
            </w:r>
            <m:oMath>
              <m:r>
                <w:rPr>
                  <w:rFonts w:ascii="Cambria Math" w:hAnsi="Cambria Math"/>
                  <w:szCs w:val="21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CC</m:t>
                  </m:r>
                </m:sub>
              </m:sSub>
            </m:oMath>
            <w:r>
              <w:rPr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</m:sSub>
            </m:oMath>
            <w:r>
              <w:rPr>
                <w:szCs w:val="21"/>
              </w:rPr>
              <w:t>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sub>
              </m:sSub>
            </m:oMath>
            <w:r>
              <w:rPr>
                <w:szCs w:val="21"/>
              </w:rPr>
              <w:t>都将引起静态工作点的变化。通常以调节上偏置电阻取得</w:t>
            </w:r>
            <w:proofErr w:type="gramStart"/>
            <w:r>
              <w:rPr>
                <w:szCs w:val="21"/>
              </w:rPr>
              <w:t>一</w:t>
            </w:r>
            <w:proofErr w:type="gramEnd"/>
            <w:r>
              <w:rPr>
                <w:szCs w:val="21"/>
              </w:rPr>
              <w:t>合适的静态工作点。如图</w:t>
            </w:r>
            <w:r>
              <w:rPr>
                <w:szCs w:val="21"/>
              </w:rPr>
              <w:t>3-1</w:t>
            </w:r>
            <w:r>
              <w:rPr>
                <w:szCs w:val="21"/>
              </w:rPr>
              <w:t>所示，调节</w:t>
            </w:r>
            <w:proofErr w:type="spellStart"/>
            <w:r>
              <w:rPr>
                <w:szCs w:val="21"/>
              </w:rPr>
              <w:t>R</w:t>
            </w:r>
            <w:r>
              <w:rPr>
                <w:rFonts w:hint="eastAsia"/>
                <w:szCs w:val="21"/>
              </w:rPr>
              <w:t>w</w:t>
            </w:r>
            <w:proofErr w:type="spellEnd"/>
            <w:r>
              <w:rPr>
                <w:szCs w:val="21"/>
              </w:rPr>
              <w:t>，就会引起</w:t>
            </w:r>
            <w:r>
              <w:rPr>
                <w:szCs w:val="21"/>
              </w:rPr>
              <w:t>R</w:t>
            </w: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的变化，也就引起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BQ</m:t>
                  </m:r>
                </m:sub>
              </m:sSub>
              <m:r>
                <w:rPr>
                  <w:rFonts w:ascii="Cambria Math" w:hAnsi="Cambria Math" w:hint="eastAsia"/>
                  <w:szCs w:val="21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CQ</m:t>
                  </m:r>
                </m:sub>
              </m:sSub>
            </m:oMath>
            <w:r>
              <w:rPr>
                <w:szCs w:val="21"/>
              </w:rPr>
              <w:t>的变化，从而导致静态工作点的上升或下降，静态工作点的太高或太低都将引起放大器的饱和失真和截止失真。</w:t>
            </w:r>
          </w:p>
          <w:p w14:paraId="17CD85B0" w14:textId="77777777" w:rsidR="00C85DA2" w:rsidRDefault="00C85DA2" w:rsidP="00C85DA2">
            <w:pPr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【实验平台】</w:t>
            </w:r>
          </w:p>
          <w:p w14:paraId="428E7A25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．数字万用表</w:t>
            </w:r>
            <w:r>
              <w:rPr>
                <w:szCs w:val="21"/>
              </w:rPr>
              <w:t xml:space="preserve">  DT-890B   </w:t>
            </w:r>
            <w:r>
              <w:rPr>
                <w:szCs w:val="21"/>
              </w:rPr>
              <w:t>一块</w:t>
            </w:r>
          </w:p>
          <w:p w14:paraId="6EF0A2AC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lastRenderedPageBreak/>
              <w:t>2</w:t>
            </w:r>
            <w:r>
              <w:rPr>
                <w:szCs w:val="21"/>
              </w:rPr>
              <w:t>．双</w:t>
            </w:r>
            <w:proofErr w:type="gramStart"/>
            <w:r>
              <w:rPr>
                <w:szCs w:val="21"/>
              </w:rPr>
              <w:t>踪</w:t>
            </w:r>
            <w:proofErr w:type="gramEnd"/>
            <w:r>
              <w:rPr>
                <w:szCs w:val="21"/>
              </w:rPr>
              <w:t>示波器</w:t>
            </w:r>
            <w:r>
              <w:rPr>
                <w:szCs w:val="21"/>
              </w:rPr>
              <w:t xml:space="preserve">   YB4340    </w:t>
            </w:r>
            <w:r>
              <w:rPr>
                <w:szCs w:val="21"/>
              </w:rPr>
              <w:t>一台</w:t>
            </w:r>
          </w:p>
          <w:p w14:paraId="209D9A65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szCs w:val="21"/>
              </w:rPr>
              <w:t>．电子技术实训装置</w:t>
            </w:r>
            <w:r>
              <w:rPr>
                <w:szCs w:val="21"/>
              </w:rPr>
              <w:t xml:space="preserve">  DZJ-2    </w:t>
            </w:r>
            <w:r>
              <w:rPr>
                <w:szCs w:val="21"/>
              </w:rPr>
              <w:t>一套</w:t>
            </w:r>
          </w:p>
          <w:p w14:paraId="5938DC8C" w14:textId="77777777" w:rsidR="00C85DA2" w:rsidRP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szCs w:val="21"/>
              </w:rPr>
              <w:t>．三极管、电阻、电位器、电容若干</w:t>
            </w:r>
            <w:r>
              <w:rPr>
                <w:szCs w:val="21"/>
              </w:rPr>
              <w:t xml:space="preserve"> </w:t>
            </w:r>
          </w:p>
          <w:p w14:paraId="7571C81D" w14:textId="77777777" w:rsidR="00C85DA2" w:rsidRDefault="00C85DA2" w:rsidP="00C85DA2">
            <w:pPr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【实验步骤】</w:t>
            </w:r>
          </w:p>
          <w:p w14:paraId="2916F7E6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．静态工作点的测试</w:t>
            </w:r>
          </w:p>
          <w:p w14:paraId="7130F3AA" w14:textId="12C4B521" w:rsidR="00C85DA2" w:rsidRPr="00C85DA2" w:rsidRDefault="00C85DA2" w:rsidP="00C85DA2">
            <w:pPr>
              <w:pStyle w:val="a9"/>
              <w:numPr>
                <w:ilvl w:val="0"/>
                <w:numId w:val="5"/>
              </w:numPr>
              <w:spacing w:line="400" w:lineRule="atLeast"/>
              <w:ind w:firstLineChars="0"/>
              <w:rPr>
                <w:szCs w:val="21"/>
              </w:rPr>
            </w:pPr>
            <w:r w:rsidRPr="00C85DA2">
              <w:rPr>
                <w:szCs w:val="21"/>
              </w:rPr>
              <w:t>用数字万用表测出三极管的三个电极（</w:t>
            </w:r>
            <w:proofErr w:type="spellStart"/>
            <w:r w:rsidRPr="00C85DA2">
              <w:rPr>
                <w:szCs w:val="21"/>
              </w:rPr>
              <w:t>e,b,c</w:t>
            </w:r>
            <w:proofErr w:type="spellEnd"/>
            <w:r w:rsidRPr="00C85DA2">
              <w:rPr>
                <w:szCs w:val="21"/>
              </w:rPr>
              <w:t>）</w:t>
            </w:r>
            <w:r w:rsidRPr="00C85DA2">
              <w:rPr>
                <w:szCs w:val="21"/>
              </w:rPr>
              <w:t>,</w:t>
            </w:r>
            <w:r w:rsidRPr="00C85DA2">
              <w:rPr>
                <w:szCs w:val="21"/>
              </w:rPr>
              <w:t>然后按原理图搭接实验电路。也可以用实验扩展板进行测试。</w:t>
            </w:r>
          </w:p>
          <w:p w14:paraId="7E00BB0A" w14:textId="77777777" w:rsidR="00C85DA2" w:rsidRPr="00C85DA2" w:rsidRDefault="00C85DA2" w:rsidP="00C85DA2">
            <w:pPr>
              <w:pStyle w:val="a9"/>
              <w:numPr>
                <w:ilvl w:val="0"/>
                <w:numId w:val="5"/>
              </w:numPr>
              <w:spacing w:line="400" w:lineRule="atLeast"/>
              <w:ind w:firstLineChars="0"/>
              <w:rPr>
                <w:szCs w:val="21"/>
              </w:rPr>
            </w:pPr>
            <w:r w:rsidRPr="00C85DA2">
              <w:rPr>
                <w:szCs w:val="21"/>
              </w:rPr>
              <w:t>将三极管的信号输入端</w:t>
            </w:r>
            <w:r w:rsidRPr="00C85DA2">
              <w:rPr>
                <w:szCs w:val="21"/>
              </w:rPr>
              <w:t>H</w:t>
            </w:r>
            <w:r w:rsidRPr="00C85DA2">
              <w:rPr>
                <w:szCs w:val="21"/>
              </w:rPr>
              <w:t>点与地短路，加入电源电压。</w:t>
            </w:r>
          </w:p>
          <w:p w14:paraId="7D145941" w14:textId="7087C492" w:rsidR="00C85DA2" w:rsidRPr="00C85DA2" w:rsidRDefault="00C85DA2" w:rsidP="00C85DA2">
            <w:pPr>
              <w:pStyle w:val="a9"/>
              <w:numPr>
                <w:ilvl w:val="0"/>
                <w:numId w:val="5"/>
              </w:numPr>
              <w:spacing w:line="400" w:lineRule="atLeast"/>
              <w:ind w:firstLineChars="0"/>
              <w:rPr>
                <w:szCs w:val="21"/>
              </w:rPr>
            </w:pPr>
            <w:r w:rsidRPr="00C85DA2">
              <w:rPr>
                <w:szCs w:val="21"/>
              </w:rPr>
              <w:t>调节</w:t>
            </w:r>
            <w:proofErr w:type="spellStart"/>
            <w:r w:rsidRPr="00C85DA2">
              <w:rPr>
                <w:szCs w:val="21"/>
              </w:rPr>
              <w:t>R</w:t>
            </w:r>
            <w:r>
              <w:rPr>
                <w:rFonts w:hint="eastAsia"/>
                <w:szCs w:val="21"/>
              </w:rPr>
              <w:t>w</w:t>
            </w:r>
            <w:proofErr w:type="spellEnd"/>
            <w:r w:rsidRPr="00C85DA2">
              <w:rPr>
                <w:szCs w:val="21"/>
              </w:rPr>
              <w:t>，使</w:t>
            </w:r>
            <w:proofErr w:type="spellStart"/>
            <w:r w:rsidRPr="00C85DA2"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c</w:t>
            </w:r>
            <w:proofErr w:type="spellEnd"/>
            <w:r w:rsidRPr="00C85DA2">
              <w:rPr>
                <w:szCs w:val="21"/>
              </w:rPr>
              <w:t>改变。用万用表的</w:t>
            </w:r>
            <w:proofErr w:type="gramStart"/>
            <w:r w:rsidRPr="00C85DA2">
              <w:rPr>
                <w:szCs w:val="21"/>
              </w:rPr>
              <w:t>直流电压挡测</w:t>
            </w:r>
            <w:proofErr w:type="gramEnd"/>
            <w:r w:rsidRPr="00C85DA2">
              <w:rPr>
                <w:szCs w:val="21"/>
              </w:rPr>
              <w:t>UC</w:t>
            </w:r>
            <w:r w:rsidRPr="00C85DA2">
              <w:rPr>
                <w:szCs w:val="21"/>
              </w:rPr>
              <w:t>、</w:t>
            </w:r>
            <w:r w:rsidRPr="00C85DA2">
              <w:rPr>
                <w:szCs w:val="21"/>
              </w:rPr>
              <w:t>UB</w:t>
            </w:r>
            <w:r w:rsidRPr="00C85DA2">
              <w:rPr>
                <w:szCs w:val="21"/>
              </w:rPr>
              <w:t>、</w:t>
            </w:r>
            <w:r w:rsidRPr="00C85DA2">
              <w:rPr>
                <w:szCs w:val="21"/>
              </w:rPr>
              <w:t>UE</w:t>
            </w:r>
            <w:proofErr w:type="gramStart"/>
            <w:r w:rsidRPr="00C85DA2">
              <w:rPr>
                <w:szCs w:val="21"/>
              </w:rPr>
              <w:t>值记录</w:t>
            </w:r>
            <w:proofErr w:type="gramEnd"/>
            <w:r w:rsidRPr="00C85DA2">
              <w:rPr>
                <w:szCs w:val="21"/>
              </w:rPr>
              <w:t>到表</w:t>
            </w:r>
            <w:r w:rsidRPr="00C85DA2">
              <w:rPr>
                <w:szCs w:val="21"/>
              </w:rPr>
              <w:t>3-1</w:t>
            </w:r>
            <w:r w:rsidRPr="00C85DA2">
              <w:rPr>
                <w:szCs w:val="21"/>
              </w:rPr>
              <w:t>中。</w:t>
            </w:r>
          </w:p>
          <w:p w14:paraId="10B0FEBD" w14:textId="77777777" w:rsid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szCs w:val="21"/>
              </w:rPr>
              <w:t>．观察失真波形</w:t>
            </w:r>
          </w:p>
          <w:p w14:paraId="71295054" w14:textId="57BDB40E" w:rsidR="00C85DA2" w:rsidRP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>
              <w:rPr>
                <w:szCs w:val="21"/>
              </w:rPr>
              <w:t>调节</w:t>
            </w:r>
            <w:proofErr w:type="spellStart"/>
            <w:r>
              <w:rPr>
                <w:szCs w:val="21"/>
              </w:rPr>
              <w:t>R</w:t>
            </w:r>
            <w:r>
              <w:rPr>
                <w:rFonts w:hint="eastAsia"/>
                <w:szCs w:val="21"/>
              </w:rPr>
              <w:t>w</w:t>
            </w:r>
            <w:proofErr w:type="spellEnd"/>
            <w:r>
              <w:rPr>
                <w:szCs w:val="21"/>
              </w:rPr>
              <w:t>，改变静态工作点，用示波器观察失真波形，并用万用表测量刚出现失真时的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CE</m:t>
                  </m:r>
                </m:sub>
              </m:sSub>
            </m:oMath>
            <w:r>
              <w:rPr>
                <w:szCs w:val="21"/>
              </w:rPr>
              <w:t>及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</m:sSub>
            </m:oMath>
            <w:r>
              <w:rPr>
                <w:szCs w:val="21"/>
              </w:rPr>
              <w:t>。记录失真波形并分析失真</w:t>
            </w:r>
            <w:r>
              <w:rPr>
                <w:rFonts w:hint="eastAsia"/>
                <w:szCs w:val="21"/>
              </w:rPr>
              <w:t>。</w:t>
            </w:r>
          </w:p>
          <w:p w14:paraId="58FBA525" w14:textId="77777777" w:rsidR="00C85DA2" w:rsidRDefault="00C85DA2" w:rsidP="00C85DA2">
            <w:pPr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【实验结果】</w:t>
            </w:r>
          </w:p>
          <w:p w14:paraId="48FB5562" w14:textId="77777777" w:rsidR="00C85DA2" w:rsidRDefault="00C85DA2" w:rsidP="003716E4">
            <w:pPr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bCs/>
              </w:rPr>
              <w:t>（</w:t>
            </w: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）</w:t>
            </w:r>
            <w:r>
              <w:rPr>
                <w:rFonts w:hint="eastAsia"/>
                <w:position w:val="-14"/>
              </w:rPr>
              <w:object w:dxaOrig="359" w:dyaOrig="379" w14:anchorId="383FE8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768" o:spid="_x0000_i1025" type="#_x0000_t75" style="width:18pt;height:19.1pt;mso-position-horizontal-relative:page;mso-position-vertical-relative:page" o:ole="">
                  <v:imagedata r:id="rId8" o:title=""/>
                </v:shape>
                <o:OLEObject Type="Embed" ProgID="Equation.DSMT4" ShapeID="Object 768" DrawAspect="Content" ObjectID="_1796557113" r:id="rId9">
                  <o:FieldCodes>\* MERGEFORMAT</o:FieldCodes>
                </o:OLEObject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=1.98mA</w:t>
            </w:r>
            <w:r>
              <w:rPr>
                <w:rFonts w:hint="eastAsia"/>
                <w:szCs w:val="21"/>
              </w:rPr>
              <w:t>测量静态值</w:t>
            </w:r>
          </w:p>
          <w:tbl>
            <w:tblPr>
              <w:tblW w:w="412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04"/>
              <w:gridCol w:w="1004"/>
              <w:gridCol w:w="1004"/>
              <w:gridCol w:w="1109"/>
            </w:tblGrid>
            <w:tr w:rsidR="002E307F" w14:paraId="744268A5" w14:textId="77777777" w:rsidTr="002E307F">
              <w:trPr>
                <w:jc w:val="center"/>
              </w:trPr>
              <w:tc>
                <w:tcPr>
                  <w:tcW w:w="4121" w:type="dxa"/>
                  <w:gridSpan w:val="4"/>
                  <w:shd w:val="clear" w:color="auto" w:fill="auto"/>
                </w:tcPr>
                <w:p w14:paraId="6D075B61" w14:textId="77777777" w:rsidR="002E307F" w:rsidRDefault="002E307F" w:rsidP="003716E4">
                  <w:pPr>
                    <w:pStyle w:val="2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测量值</w:t>
                  </w:r>
                </w:p>
              </w:tc>
            </w:tr>
            <w:tr w:rsidR="002E307F" w14:paraId="7A6938AF" w14:textId="77777777" w:rsidTr="002E307F">
              <w:trPr>
                <w:jc w:val="center"/>
              </w:trPr>
              <w:tc>
                <w:tcPr>
                  <w:tcW w:w="1004" w:type="dxa"/>
                  <w:shd w:val="clear" w:color="auto" w:fill="auto"/>
                </w:tcPr>
                <w:p w14:paraId="32B57EEC" w14:textId="77777777" w:rsidR="002E307F" w:rsidRDefault="002E307F" w:rsidP="003716E4">
                  <w:pPr>
                    <w:pStyle w:val="2"/>
                    <w:tabs>
                      <w:tab w:val="left" w:pos="659"/>
                    </w:tabs>
                    <w:spacing w:line="360" w:lineRule="auto"/>
                    <w:ind w:firstLineChars="0" w:firstLine="0"/>
                    <w:jc w:val="center"/>
                  </w:pPr>
                  <w:r>
                    <w:rPr>
                      <w:position w:val="-12"/>
                    </w:rPr>
                    <w:object w:dxaOrig="599" w:dyaOrig="359" w14:anchorId="06C3AF75">
                      <v:shape id="Object 706" o:spid="_x0000_i1047" type="#_x0000_t75" style="width:30pt;height:18pt;mso-position-horizontal-relative:page;mso-position-vertical-relative:page" o:ole="">
                        <v:fill o:detectmouseclick="t"/>
                        <v:imagedata r:id="rId10" o:title=""/>
                      </v:shape>
                      <o:OLEObject Type="Embed" ProgID="Equation.DSMT4" ShapeID="Object 706" DrawAspect="Content" ObjectID="_1796557114" r:id="rId11"/>
                    </w:object>
                  </w:r>
                </w:p>
              </w:tc>
              <w:tc>
                <w:tcPr>
                  <w:tcW w:w="1004" w:type="dxa"/>
                  <w:shd w:val="clear" w:color="auto" w:fill="auto"/>
                </w:tcPr>
                <w:p w14:paraId="77D2FCAC" w14:textId="77777777" w:rsidR="002E307F" w:rsidRDefault="002E307F" w:rsidP="003716E4">
                  <w:pPr>
                    <w:pStyle w:val="2"/>
                    <w:spacing w:line="360" w:lineRule="auto"/>
                    <w:ind w:firstLineChars="0" w:firstLine="0"/>
                    <w:jc w:val="center"/>
                  </w:pPr>
                  <w:r>
                    <w:rPr>
                      <w:position w:val="-16"/>
                    </w:rPr>
                    <w:object w:dxaOrig="679" w:dyaOrig="399" w14:anchorId="1C2ECE88">
                      <v:shape id="Object 707" o:spid="_x0000_i1048" type="#_x0000_t75" style="width:33.8pt;height:20.2pt;mso-position-horizontal-relative:page;mso-position-vertical-relative:page" o:ole="">
                        <v:fill o:detectmouseclick="t"/>
                        <v:imagedata r:id="rId12" o:title=""/>
                      </v:shape>
                      <o:OLEObject Type="Embed" ProgID="Equation.DSMT4" ShapeID="Object 707" DrawAspect="Content" ObjectID="_1796557115" r:id="rId13"/>
                    </w:object>
                  </w:r>
                </w:p>
              </w:tc>
              <w:tc>
                <w:tcPr>
                  <w:tcW w:w="1004" w:type="dxa"/>
                  <w:shd w:val="clear" w:color="auto" w:fill="auto"/>
                </w:tcPr>
                <w:p w14:paraId="743443A0" w14:textId="77777777" w:rsidR="002E307F" w:rsidRDefault="002E307F" w:rsidP="003716E4">
                  <w:pPr>
                    <w:pStyle w:val="2"/>
                    <w:spacing w:line="360" w:lineRule="auto"/>
                    <w:ind w:firstLineChars="0" w:firstLine="0"/>
                    <w:jc w:val="center"/>
                  </w:pPr>
                  <w:r>
                    <w:rPr>
                      <w:position w:val="-16"/>
                    </w:rPr>
                    <w:object w:dxaOrig="679" w:dyaOrig="399" w14:anchorId="4AB605A2">
                      <v:shape id="Object 708" o:spid="_x0000_i1049" type="#_x0000_t75" style="width:33.8pt;height:20.2pt;mso-position-horizontal-relative:page;mso-position-vertical-relative:page" o:ole="">
                        <v:fill o:detectmouseclick="t"/>
                        <v:imagedata r:id="rId14" o:title=""/>
                      </v:shape>
                      <o:OLEObject Type="Embed" ProgID="Equation.DSMT4" ShapeID="Object 708" DrawAspect="Content" ObjectID="_1796557116" r:id="rId15"/>
                    </w:object>
                  </w:r>
                </w:p>
              </w:tc>
              <w:tc>
                <w:tcPr>
                  <w:tcW w:w="1109" w:type="dxa"/>
                  <w:shd w:val="clear" w:color="auto" w:fill="auto"/>
                </w:tcPr>
                <w:p w14:paraId="141335C2" w14:textId="77777777" w:rsidR="002E307F" w:rsidRDefault="002E307F" w:rsidP="003716E4">
                  <w:pPr>
                    <w:pStyle w:val="2"/>
                    <w:spacing w:line="360" w:lineRule="auto"/>
                    <w:ind w:firstLineChars="0" w:firstLine="0"/>
                    <w:jc w:val="center"/>
                  </w:pPr>
                  <w:r>
                    <w:rPr>
                      <w:position w:val="-16"/>
                    </w:rPr>
                    <w:object w:dxaOrig="839" w:dyaOrig="399" w14:anchorId="4402E39B">
                      <v:shape id="Object 709" o:spid="_x0000_i1050" type="#_x0000_t75" style="width:42pt;height:20.2pt;mso-position-horizontal-relative:page;mso-position-vertical-relative:page" o:ole="">
                        <v:fill o:detectmouseclick="t"/>
                        <v:imagedata r:id="rId16" o:title=""/>
                      </v:shape>
                      <o:OLEObject Type="Embed" ProgID="Equation.DSMT4" ShapeID="Object 709" DrawAspect="Content" ObjectID="_1796557117" r:id="rId17"/>
                    </w:object>
                  </w:r>
                </w:p>
              </w:tc>
            </w:tr>
            <w:tr w:rsidR="002E307F" w14:paraId="2814C80A" w14:textId="77777777" w:rsidTr="002E307F">
              <w:trPr>
                <w:jc w:val="center"/>
              </w:trPr>
              <w:tc>
                <w:tcPr>
                  <w:tcW w:w="1004" w:type="dxa"/>
                  <w:shd w:val="clear" w:color="auto" w:fill="auto"/>
                </w:tcPr>
                <w:p w14:paraId="31B09992" w14:textId="77777777" w:rsidR="002E307F" w:rsidRDefault="002E307F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4.40</w:t>
                  </w:r>
                </w:p>
              </w:tc>
              <w:tc>
                <w:tcPr>
                  <w:tcW w:w="1004" w:type="dxa"/>
                  <w:shd w:val="clear" w:color="auto" w:fill="auto"/>
                </w:tcPr>
                <w:p w14:paraId="5F004397" w14:textId="77777777" w:rsidR="002E307F" w:rsidRDefault="002E307F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5.42</w:t>
                  </w:r>
                </w:p>
              </w:tc>
              <w:tc>
                <w:tcPr>
                  <w:tcW w:w="1004" w:type="dxa"/>
                  <w:shd w:val="clear" w:color="auto" w:fill="auto"/>
                </w:tcPr>
                <w:p w14:paraId="282DD19F" w14:textId="77777777" w:rsidR="002E307F" w:rsidRDefault="002E307F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3.67</w:t>
                  </w:r>
                </w:p>
              </w:tc>
              <w:tc>
                <w:tcPr>
                  <w:tcW w:w="1109" w:type="dxa"/>
                  <w:shd w:val="clear" w:color="auto" w:fill="auto"/>
                </w:tcPr>
                <w:p w14:paraId="00CF8B78" w14:textId="77777777" w:rsidR="002E307F" w:rsidRDefault="002E307F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15.18</w:t>
                  </w:r>
                </w:p>
              </w:tc>
            </w:tr>
          </w:tbl>
          <w:p w14:paraId="404AE0B1" w14:textId="77777777" w:rsidR="00C85DA2" w:rsidRDefault="00C85DA2" w:rsidP="003716E4">
            <w:pPr>
              <w:pStyle w:val="a8"/>
              <w:ind w:firstLine="400"/>
            </w:pPr>
            <w:r>
              <w:t>表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</w:p>
          <w:p w14:paraId="139AB936" w14:textId="77777777" w:rsidR="00C85DA2" w:rsidRDefault="00C85DA2" w:rsidP="003716E4">
            <w:pPr>
              <w:pStyle w:val="2"/>
              <w:spacing w:line="360" w:lineRule="auto"/>
              <w:ind w:firstLineChars="0" w:firstLine="0"/>
              <w:rPr>
                <w:bCs/>
                <w:szCs w:val="21"/>
              </w:rPr>
            </w:pPr>
            <w:r>
              <w:rPr>
                <w:bCs/>
              </w:rPr>
              <w:t>（</w:t>
            </w:r>
            <w:r>
              <w:rPr>
                <w:bCs/>
              </w:rPr>
              <w:t>2</w:t>
            </w:r>
            <w:r>
              <w:rPr>
                <w:bCs/>
              </w:rPr>
              <w:t>）</w:t>
            </w:r>
            <w:r>
              <w:rPr>
                <w:rFonts w:hint="eastAsia"/>
                <w:bCs/>
              </w:rPr>
              <w:t>表将信号源的输出旋钮旋至零后，测量</w:t>
            </w:r>
            <w:proofErr w:type="spellStart"/>
            <w:r>
              <w:rPr>
                <w:rFonts w:hint="eastAsia"/>
                <w:bCs/>
              </w:rPr>
              <w:t>Ic</w:t>
            </w:r>
            <w:proofErr w:type="spellEnd"/>
            <w:r>
              <w:rPr>
                <w:rFonts w:hint="eastAsia"/>
                <w:bCs/>
              </w:rPr>
              <w:t>和</w:t>
            </w:r>
            <w:proofErr w:type="spellStart"/>
            <w:r>
              <w:rPr>
                <w:rFonts w:hint="eastAsia"/>
                <w:bCs/>
              </w:rPr>
              <w:t>Uce</w:t>
            </w:r>
            <w:proofErr w:type="spellEnd"/>
            <w:r>
              <w:rPr>
                <w:rFonts w:hint="eastAsia"/>
                <w:bCs/>
              </w:rPr>
              <w:t>的值并记录输出的波形</w:t>
            </w:r>
          </w:p>
          <w:tbl>
            <w:tblPr>
              <w:tblW w:w="810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67"/>
              <w:gridCol w:w="1624"/>
              <w:gridCol w:w="2183"/>
              <w:gridCol w:w="1935"/>
            </w:tblGrid>
            <w:tr w:rsidR="00C85DA2" w14:paraId="3F8F853F" w14:textId="77777777" w:rsidTr="003716E4">
              <w:trPr>
                <w:jc w:val="center"/>
              </w:trPr>
              <w:tc>
                <w:tcPr>
                  <w:tcW w:w="2367" w:type="dxa"/>
                  <w:shd w:val="clear" w:color="auto" w:fill="auto"/>
                  <w:vAlign w:val="center"/>
                </w:tcPr>
                <w:p w14:paraId="31C012C0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position w:val="-12"/>
                    </w:rPr>
                    <w:object w:dxaOrig="679" w:dyaOrig="359" w14:anchorId="1E7BADD5">
                      <v:shape id="Object 713" o:spid="_x0000_i1033" type="#_x0000_t75" style="width:33.8pt;height:18pt;mso-position-horizontal-relative:page;mso-position-vertical-relative:page" o:ole="">
                        <v:fill o:detectmouseclick="t"/>
                        <v:imagedata r:id="rId18" o:title=""/>
                      </v:shape>
                      <o:OLEObject Type="Embed" ProgID="Equation.DSMT4" ShapeID="Object 713" DrawAspect="Content" ObjectID="_1796557118" r:id="rId19"/>
                    </w:object>
                  </w:r>
                </w:p>
              </w:tc>
              <w:tc>
                <w:tcPr>
                  <w:tcW w:w="1624" w:type="dxa"/>
                  <w:shd w:val="clear" w:color="auto" w:fill="auto"/>
                  <w:vAlign w:val="center"/>
                </w:tcPr>
                <w:p w14:paraId="309C2A31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position w:val="-12"/>
                    </w:rPr>
                    <w:object w:dxaOrig="619" w:dyaOrig="359" w14:anchorId="09C88F76">
                      <v:shape id="Object 714" o:spid="_x0000_i1034" type="#_x0000_t75" style="width:31.1pt;height:18pt;mso-position-horizontal-relative:page;mso-position-vertical-relative:page" o:ole="">
                        <v:fill o:detectmouseclick="t"/>
                        <v:imagedata r:id="rId20" o:title=""/>
                      </v:shape>
                      <o:OLEObject Type="Embed" ProgID="Equation.DSMT4" ShapeID="Object 714" DrawAspect="Content" ObjectID="_1796557119" r:id="rId21"/>
                    </w:object>
                  </w:r>
                </w:p>
              </w:tc>
              <w:tc>
                <w:tcPr>
                  <w:tcW w:w="2183" w:type="dxa"/>
                  <w:shd w:val="clear" w:color="auto" w:fill="auto"/>
                  <w:vAlign w:val="center"/>
                </w:tcPr>
                <w:p w14:paraId="720B567D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波形</w:t>
                  </w:r>
                </w:p>
              </w:tc>
              <w:tc>
                <w:tcPr>
                  <w:tcW w:w="1935" w:type="dxa"/>
                  <w:shd w:val="clear" w:color="auto" w:fill="auto"/>
                  <w:vAlign w:val="center"/>
                </w:tcPr>
                <w:p w14:paraId="3801FE8F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管子工作状态</w:t>
                  </w:r>
                </w:p>
              </w:tc>
            </w:tr>
            <w:tr w:rsidR="00C85DA2" w14:paraId="7B6B2F91" w14:textId="77777777" w:rsidTr="003716E4">
              <w:trPr>
                <w:jc w:val="center"/>
              </w:trPr>
              <w:tc>
                <w:tcPr>
                  <w:tcW w:w="2367" w:type="dxa"/>
                  <w:shd w:val="clear" w:color="auto" w:fill="auto"/>
                  <w:vAlign w:val="center"/>
                </w:tcPr>
                <w:p w14:paraId="7FF79ECB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2.27</w:t>
                  </w:r>
                </w:p>
              </w:tc>
              <w:tc>
                <w:tcPr>
                  <w:tcW w:w="1624" w:type="dxa"/>
                  <w:shd w:val="clear" w:color="auto" w:fill="auto"/>
                  <w:vAlign w:val="center"/>
                </w:tcPr>
                <w:p w14:paraId="5993DAF0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0.56</w:t>
                  </w:r>
                </w:p>
              </w:tc>
              <w:tc>
                <w:tcPr>
                  <w:tcW w:w="2183" w:type="dxa"/>
                  <w:shd w:val="clear" w:color="auto" w:fill="auto"/>
                  <w:vAlign w:val="center"/>
                </w:tcPr>
                <w:p w14:paraId="18431982" w14:textId="074BA4AD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noProof/>
                      <w:szCs w:val="21"/>
                    </w:rPr>
                    <w:drawing>
                      <wp:inline distT="0" distB="0" distL="0" distR="0" wp14:anchorId="6E34557E" wp14:editId="03169FD5">
                        <wp:extent cx="1134745" cy="855345"/>
                        <wp:effectExtent l="0" t="0" r="8255" b="1905"/>
                        <wp:docPr id="3" name="图片 3" descr="微信图片_202412180959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787" descr="微信图片_202412180959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4745" cy="8553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35" w:type="dxa"/>
                  <w:shd w:val="clear" w:color="auto" w:fill="auto"/>
                  <w:vAlign w:val="center"/>
                </w:tcPr>
                <w:p w14:paraId="61364E6A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在截止区和放大区交替工作</w:t>
                  </w:r>
                </w:p>
              </w:tc>
            </w:tr>
            <w:tr w:rsidR="00C85DA2" w14:paraId="1E3D3AEA" w14:textId="77777777" w:rsidTr="003716E4">
              <w:trPr>
                <w:jc w:val="center"/>
              </w:trPr>
              <w:tc>
                <w:tcPr>
                  <w:tcW w:w="2367" w:type="dxa"/>
                  <w:shd w:val="clear" w:color="auto" w:fill="auto"/>
                  <w:vAlign w:val="center"/>
                </w:tcPr>
                <w:p w14:paraId="5A0CBF91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0.32</w:t>
                  </w:r>
                </w:p>
              </w:tc>
              <w:tc>
                <w:tcPr>
                  <w:tcW w:w="1624" w:type="dxa"/>
                  <w:shd w:val="clear" w:color="auto" w:fill="auto"/>
                  <w:vAlign w:val="center"/>
                </w:tcPr>
                <w:p w14:paraId="361DFB1D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10.53</w:t>
                  </w:r>
                </w:p>
              </w:tc>
              <w:tc>
                <w:tcPr>
                  <w:tcW w:w="2183" w:type="dxa"/>
                  <w:shd w:val="clear" w:color="auto" w:fill="auto"/>
                  <w:vAlign w:val="center"/>
                </w:tcPr>
                <w:p w14:paraId="37374E6B" w14:textId="013E60F0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noProof/>
                      <w:szCs w:val="21"/>
                    </w:rPr>
                    <w:drawing>
                      <wp:inline distT="0" distB="0" distL="0" distR="0" wp14:anchorId="68C0A261" wp14:editId="4EE35A93">
                        <wp:extent cx="1109345" cy="829945"/>
                        <wp:effectExtent l="0" t="0" r="0" b="8255"/>
                        <wp:docPr id="2" name="图片 2" descr="微信图片_202412180959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671" descr="微信图片_202412180959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9345" cy="8299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35" w:type="dxa"/>
                  <w:shd w:val="clear" w:color="auto" w:fill="auto"/>
                  <w:vAlign w:val="center"/>
                </w:tcPr>
                <w:p w14:paraId="5FC83244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在饱和区和放大区交替工作</w:t>
                  </w:r>
                </w:p>
              </w:tc>
            </w:tr>
            <w:tr w:rsidR="00C85DA2" w14:paraId="5A09E4BC" w14:textId="77777777" w:rsidTr="003716E4">
              <w:trPr>
                <w:jc w:val="center"/>
              </w:trPr>
              <w:tc>
                <w:tcPr>
                  <w:tcW w:w="2367" w:type="dxa"/>
                  <w:shd w:val="clear" w:color="auto" w:fill="auto"/>
                  <w:vAlign w:val="center"/>
                </w:tcPr>
                <w:p w14:paraId="2E09DF2D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1.68</w:t>
                  </w:r>
                </w:p>
              </w:tc>
              <w:tc>
                <w:tcPr>
                  <w:tcW w:w="1624" w:type="dxa"/>
                  <w:shd w:val="clear" w:color="auto" w:fill="auto"/>
                  <w:vAlign w:val="center"/>
                </w:tcPr>
                <w:p w14:paraId="4BC395B7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3.56</w:t>
                  </w:r>
                </w:p>
              </w:tc>
              <w:tc>
                <w:tcPr>
                  <w:tcW w:w="2183" w:type="dxa"/>
                  <w:shd w:val="clear" w:color="auto" w:fill="auto"/>
                  <w:vAlign w:val="center"/>
                </w:tcPr>
                <w:p w14:paraId="29537B8D" w14:textId="5FB8C04B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noProof/>
                      <w:szCs w:val="21"/>
                    </w:rPr>
                    <w:drawing>
                      <wp:inline distT="0" distB="0" distL="0" distR="0" wp14:anchorId="41225AC0" wp14:editId="6F093280">
                        <wp:extent cx="1210945" cy="906145"/>
                        <wp:effectExtent l="0" t="0" r="8255" b="8255"/>
                        <wp:docPr id="1" name="图片 1" descr="微信图片_202412180959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672" descr="微信图片_202412180959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094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35" w:type="dxa"/>
                  <w:shd w:val="clear" w:color="auto" w:fill="auto"/>
                  <w:vAlign w:val="center"/>
                </w:tcPr>
                <w:p w14:paraId="02B7A38C" w14:textId="77777777" w:rsidR="00C85DA2" w:rsidRDefault="00C85DA2" w:rsidP="00C85DA2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在放大区工作</w:t>
                  </w:r>
                </w:p>
              </w:tc>
            </w:tr>
          </w:tbl>
          <w:p w14:paraId="2CE0E347" w14:textId="6712F82E" w:rsidR="00C85DA2" w:rsidRPr="00623FC5" w:rsidRDefault="00C85DA2" w:rsidP="00623FC5">
            <w:pPr>
              <w:pStyle w:val="a8"/>
              <w:ind w:firstLine="400"/>
            </w:pPr>
            <w:r>
              <w:t>表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p>
        </w:tc>
      </w:tr>
      <w:tr w:rsidR="00C85DA2" w14:paraId="490A92B1" w14:textId="77777777" w:rsidTr="003716E4">
        <w:trPr>
          <w:trHeight w:val="1552"/>
        </w:trPr>
        <w:tc>
          <w:tcPr>
            <w:tcW w:w="8698" w:type="dxa"/>
            <w:gridSpan w:val="6"/>
          </w:tcPr>
          <w:p w14:paraId="0CD86565" w14:textId="77777777" w:rsidR="00C85DA2" w:rsidRDefault="00C85DA2" w:rsidP="00C85DA2">
            <w:pPr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lastRenderedPageBreak/>
              <w:t>【小结与思考】</w:t>
            </w:r>
          </w:p>
          <w:p w14:paraId="64B6849E" w14:textId="2C69B9CA" w:rsidR="00C85DA2" w:rsidRPr="00C85DA2" w:rsidRDefault="00C85DA2" w:rsidP="00C85DA2">
            <w:pPr>
              <w:spacing w:line="400" w:lineRule="atLeast"/>
              <w:ind w:firstLine="420"/>
              <w:rPr>
                <w:szCs w:val="21"/>
              </w:rPr>
            </w:pPr>
            <w:r w:rsidRPr="00C85DA2">
              <w:rPr>
                <w:rFonts w:hint="eastAsia"/>
                <w:szCs w:val="21"/>
              </w:rPr>
              <w:t>这次实验，我首先求出了单管交流放大电路的静态参数，随后在实验中进行验证。在实验中，每次测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eqArr>
                    <m:eqArr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c</m:t>
                      </m:r>
                    </m: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 xml:space="preserve"> </m:t>
                      </m:r>
                    </m:e>
                  </m:eqArr>
                </m:sub>
              </m:sSub>
            </m:oMath>
            <w:r w:rsidRPr="00C85DA2">
              <w:rPr>
                <w:rFonts w:hint="eastAsia"/>
                <w:szCs w:val="21"/>
              </w:rP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ce</m:t>
                  </m:r>
                </m:sub>
              </m:sSub>
            </m:oMath>
            <w:r w:rsidRPr="00C85DA2">
              <w:rPr>
                <w:rFonts w:hint="eastAsia"/>
                <w:szCs w:val="21"/>
              </w:rPr>
              <w:t>值时都要将信号源的输出旋钮旋至零，使我更加直观地理解了静态工作点的实际含义。通过联系静态工作点和输出到示波器的波形，我对饱和失真、截止失真以及设置静态工作点的要求有了更加深刻的了解。同时我进一步熟悉了示波器和万用表的使用。</w:t>
            </w:r>
          </w:p>
        </w:tc>
      </w:tr>
      <w:tr w:rsidR="00C85DA2" w14:paraId="740EA631" w14:textId="77777777" w:rsidTr="003716E4">
        <w:trPr>
          <w:trHeight w:val="1691"/>
        </w:trPr>
        <w:tc>
          <w:tcPr>
            <w:tcW w:w="8698" w:type="dxa"/>
            <w:gridSpan w:val="6"/>
          </w:tcPr>
          <w:p w14:paraId="35AA5C5B" w14:textId="77777777" w:rsidR="00C85DA2" w:rsidRDefault="00C85DA2" w:rsidP="003716E4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评分：</w:t>
            </w:r>
          </w:p>
          <w:p w14:paraId="63A5D08B" w14:textId="77777777" w:rsidR="00C85DA2" w:rsidRDefault="00C85DA2" w:rsidP="003716E4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            </w:t>
            </w:r>
          </w:p>
          <w:p w14:paraId="6B3E5B41" w14:textId="77777777" w:rsidR="00C85DA2" w:rsidRDefault="00C85DA2" w:rsidP="003716E4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</w:t>
            </w:r>
          </w:p>
          <w:p w14:paraId="523FC8FE" w14:textId="77777777" w:rsidR="00C85DA2" w:rsidRDefault="00C85DA2" w:rsidP="003716E4">
            <w:pPr>
              <w:ind w:firstLine="482"/>
              <w:rPr>
                <w:b/>
                <w:sz w:val="32"/>
                <w:szCs w:val="32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指导教师签名：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710A918C" w14:textId="77777777" w:rsidR="00C85DA2" w:rsidRDefault="00C85DA2" w:rsidP="00C85DA2">
      <w:pPr>
        <w:widowControl/>
        <w:numPr>
          <w:ilvl w:val="0"/>
          <w:numId w:val="3"/>
        </w:numPr>
        <w:spacing w:before="100" w:beforeAutospacing="1" w:after="100" w:afterAutospacing="1"/>
        <w:ind w:firstLineChars="200" w:firstLine="420"/>
        <w:jc w:val="left"/>
        <w:rPr>
          <w:rFonts w:eastAsia="黑体"/>
          <w:sz w:val="28"/>
          <w:szCs w:val="24"/>
        </w:rPr>
      </w:pPr>
      <w:r>
        <w:rPr>
          <w:szCs w:val="20"/>
        </w:rPr>
        <w:t>注：小组成员为：</w:t>
      </w:r>
      <w:r>
        <w:rPr>
          <w:rFonts w:hint="eastAsia"/>
          <w:szCs w:val="20"/>
        </w:rPr>
        <w:t>赵学文、</w:t>
      </w:r>
      <w:proofErr w:type="gramStart"/>
      <w:r>
        <w:rPr>
          <w:rFonts w:hint="eastAsia"/>
          <w:szCs w:val="20"/>
        </w:rPr>
        <w:t>冯</w:t>
      </w:r>
      <w:proofErr w:type="gramEnd"/>
      <w:r>
        <w:rPr>
          <w:rFonts w:hint="eastAsia"/>
          <w:szCs w:val="20"/>
        </w:rPr>
        <w:t>少云、曹伯韬</w:t>
      </w:r>
    </w:p>
    <w:p w14:paraId="431EE6F0" w14:textId="77777777" w:rsidR="00C03F72" w:rsidRPr="00C85DA2" w:rsidRDefault="00C03F72" w:rsidP="00C85DA2"/>
    <w:sectPr w:rsidR="00C03F72" w:rsidRPr="00C85DA2" w:rsidSect="00C46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171C4" w14:textId="77777777" w:rsidR="00E820F6" w:rsidRDefault="00E820F6" w:rsidP="00140E9D">
      <w:r>
        <w:separator/>
      </w:r>
    </w:p>
  </w:endnote>
  <w:endnote w:type="continuationSeparator" w:id="0">
    <w:p w14:paraId="4740EAC9" w14:textId="77777777" w:rsidR="00E820F6" w:rsidRDefault="00E820F6" w:rsidP="00140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B6E15" w14:textId="77777777" w:rsidR="00E820F6" w:rsidRDefault="00E820F6" w:rsidP="00140E9D">
      <w:r>
        <w:separator/>
      </w:r>
    </w:p>
  </w:footnote>
  <w:footnote w:type="continuationSeparator" w:id="0">
    <w:p w14:paraId="391D6ECD" w14:textId="77777777" w:rsidR="00E820F6" w:rsidRDefault="00E820F6" w:rsidP="00140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3C6"/>
    <w:multiLevelType w:val="hybridMultilevel"/>
    <w:tmpl w:val="E926017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5292E4F"/>
    <w:multiLevelType w:val="hybridMultilevel"/>
    <w:tmpl w:val="58844AA8"/>
    <w:lvl w:ilvl="0" w:tplc="3146B5CA">
      <w:start w:val="1"/>
      <w:numFmt w:val="decimal"/>
      <w:lvlText w:val="(%1)"/>
      <w:lvlJc w:val="left"/>
      <w:pPr>
        <w:ind w:left="860" w:hanging="440"/>
      </w:pPr>
      <w:rPr>
        <w:rFonts w:eastAsia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C295068"/>
    <w:multiLevelType w:val="singleLevel"/>
    <w:tmpl w:val="7C29506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7F273FD1"/>
    <w:multiLevelType w:val="hybridMultilevel"/>
    <w:tmpl w:val="037E4BA6"/>
    <w:lvl w:ilvl="0" w:tplc="A6A82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F28D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34C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3C7F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64A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12D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8223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C4D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9071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11828812">
    <w:abstractNumId w:val="0"/>
  </w:num>
  <w:num w:numId="2" w16cid:durableId="430394008">
    <w:abstractNumId w:val="4"/>
  </w:num>
  <w:num w:numId="3" w16cid:durableId="1373268277">
    <w:abstractNumId w:val="1"/>
  </w:num>
  <w:num w:numId="4" w16cid:durableId="1570992547">
    <w:abstractNumId w:val="3"/>
  </w:num>
  <w:num w:numId="5" w16cid:durableId="1953397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39"/>
    <w:rsid w:val="000D080E"/>
    <w:rsid w:val="00140E9D"/>
    <w:rsid w:val="00184DFA"/>
    <w:rsid w:val="002E307F"/>
    <w:rsid w:val="003222C5"/>
    <w:rsid w:val="00623FC5"/>
    <w:rsid w:val="006656A0"/>
    <w:rsid w:val="00802586"/>
    <w:rsid w:val="008E5539"/>
    <w:rsid w:val="009F4647"/>
    <w:rsid w:val="00A314C2"/>
    <w:rsid w:val="00AE5570"/>
    <w:rsid w:val="00C03F72"/>
    <w:rsid w:val="00C2358B"/>
    <w:rsid w:val="00C85DA2"/>
    <w:rsid w:val="00DE026C"/>
    <w:rsid w:val="00E820F6"/>
    <w:rsid w:val="00F1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EAEA5"/>
  <w15:chartTrackingRefBased/>
  <w15:docId w15:val="{A4B2F762-37D5-4FCF-AA1E-D6C37BA1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E9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0E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0E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0E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0E9D"/>
    <w:rPr>
      <w:sz w:val="18"/>
      <w:szCs w:val="18"/>
    </w:rPr>
  </w:style>
  <w:style w:type="paragraph" w:customStyle="1" w:styleId="1">
    <w:name w:val="列表段落1"/>
    <w:basedOn w:val="a"/>
    <w:rsid w:val="00140E9D"/>
    <w:pPr>
      <w:ind w:firstLineChars="200" w:firstLine="420"/>
    </w:pPr>
  </w:style>
  <w:style w:type="paragraph" w:styleId="a7">
    <w:name w:val="Normal (Web)"/>
    <w:basedOn w:val="a"/>
    <w:uiPriority w:val="99"/>
    <w:rsid w:val="00140E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caption"/>
    <w:basedOn w:val="a"/>
    <w:next w:val="a"/>
    <w:qFormat/>
    <w:rsid w:val="00C85DA2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C85DA2"/>
    <w:pPr>
      <w:ind w:firstLineChars="200" w:firstLine="420"/>
      <w:jc w:val="left"/>
    </w:pPr>
    <w:rPr>
      <w:rFonts w:ascii="Times New Roman" w:hAnsi="Times New Roman"/>
    </w:rPr>
  </w:style>
  <w:style w:type="paragraph" w:styleId="a9">
    <w:name w:val="List Paragraph"/>
    <w:basedOn w:val="a"/>
    <w:uiPriority w:val="34"/>
    <w:qFormat/>
    <w:rsid w:val="00C85DA2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C85D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8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7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33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14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61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94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jpe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jpeg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赵学文</dc:creator>
  <cp:keywords/>
  <dc:description/>
  <cp:lastModifiedBy>赵学文</cp:lastModifiedBy>
  <cp:revision>5</cp:revision>
  <dcterms:created xsi:type="dcterms:W3CDTF">2023-12-27T05:10:00Z</dcterms:created>
  <dcterms:modified xsi:type="dcterms:W3CDTF">2024-12-24T06:51:00Z</dcterms:modified>
</cp:coreProperties>
</file>