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b/>
          <w:color w:val="000000"/>
          <w:sz w:val="48"/>
        </w:rPr>
        <w:t>数据管理后端接入代码</w:t>
      </w:r>
    </w:p>
    <w:p>
      <w:pPr>
        <w:jc w:val="center"/>
      </w:pPr>
      <w:r>
        <w:rPr>
          <w:rFonts w:ascii="Microsoft YaHei" w:hAnsi="Microsoft YaHei" w:eastAsia="Microsoft YaHei"/>
          <w:color w:val="444444"/>
          <w:sz w:val="26"/>
        </w:rPr>
        <w:t>项目一卫星遥感数据管理接入项目二数据管理子系统情况说明</w:t>
      </w:r>
    </w:p>
    <w:p/>
    <w:p/>
    <w:tbl>
      <w:tblPr>
        <w:tblW w:type="auto" w:w="0"/>
        <w:jc w:val="center"/>
        <w:tblLayout w:type="fixed"/>
        <w:tblLook w:firstColumn="1" w:firstRow="1" w:lastColumn="0" w:lastRow="0" w:noHBand="0" w:noVBand="1" w:val="04A0"/>
      </w:tblPr>
      <w:tblGrid>
        <w:gridCol w:w="4703"/>
        <w:gridCol w:w="4703"/>
      </w:tblGrid>
      <w:tr>
        <w:trPr>
          <w:tblHeader/>
          <w:cantSplit/>
        </w:trPr>
        <w:tc>
          <w:tcPr>
            <w:tcW w:type="dxa" w:w="1871"/>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b/>
                <w:color w:val="FFFFFF"/>
                <w:sz w:val="19"/>
              </w:rPr>
              <w:t>项目</w:t>
            </w:r>
          </w:p>
        </w:tc>
        <w:tc>
          <w:tcPr>
            <w:tcW w:type="dxa" w:w="669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b/>
                <w:color w:val="FFFFFF"/>
                <w:sz w:val="19"/>
              </w:rPr>
              <w:t>内容</w:t>
            </w:r>
          </w:p>
        </w:tc>
      </w:tr>
      <w:tr>
        <w:trPr>
          <w:cantSplit/>
        </w:trPr>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文档性质</w:t>
            </w:r>
          </w:p>
        </w:tc>
        <w:tc>
          <w:tcPr>
            <w:tcW w:type="dxa" w:w="669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后端接入方案与当前工作进程说明</w:t>
            </w:r>
          </w:p>
        </w:tc>
      </w:tr>
      <w:tr>
        <w:trPr>
          <w:cantSplit/>
        </w:trPr>
        <w:tc>
          <w:tcPr>
            <w:tcW w:type="dxa" w:w="1871"/>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项目一</w:t>
            </w:r>
          </w:p>
        </w:tc>
        <w:tc>
          <w:tcPr>
            <w:tcW w:type="dxa" w:w="6690"/>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bohr_brain JEECG Spring Boot</w:t>
            </w:r>
          </w:p>
        </w:tc>
      </w:tr>
      <w:tr>
        <w:trPr>
          <w:cantSplit/>
        </w:trPr>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项目二</w:t>
            </w:r>
          </w:p>
        </w:tc>
        <w:tc>
          <w:tcPr>
            <w:tcW w:type="dxa" w:w="669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Mars3D 数据管理子系统</w:t>
            </w:r>
          </w:p>
        </w:tc>
      </w:tr>
      <w:tr>
        <w:trPr>
          <w:cantSplit/>
        </w:trPr>
        <w:tc>
          <w:tcPr>
            <w:tcW w:type="dxa" w:w="1871"/>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接入范围</w:t>
            </w:r>
          </w:p>
        </w:tc>
        <w:tc>
          <w:tcPr>
            <w:tcW w:type="dxa" w:w="6690"/>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资源池 元数据 目录 查询 共享</w:t>
            </w:r>
          </w:p>
        </w:tc>
      </w:tr>
      <w:tr>
        <w:trPr>
          <w:cantSplit/>
        </w:trPr>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当前状态</w:t>
            </w:r>
          </w:p>
        </w:tc>
        <w:tc>
          <w:tcPr>
            <w:tcW w:type="dxa" w:w="669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接入代码已建立 真实运行接口尚未联调成功</w:t>
            </w:r>
          </w:p>
        </w:tc>
      </w:tr>
      <w:tr>
        <w:trPr>
          <w:cantSplit/>
        </w:trPr>
        <w:tc>
          <w:tcPr>
            <w:tcW w:type="dxa" w:w="1871"/>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更新日期</w:t>
            </w:r>
          </w:p>
        </w:tc>
        <w:tc>
          <w:tcPr>
            <w:tcW w:type="dxa" w:w="6690"/>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2026年10月29日</w:t>
            </w:r>
          </w:p>
        </w:tc>
      </w:tr>
    </w:tbl>
    <w:p>
      <w:pPr>
        <w:spacing w:after="20"/>
      </w:pPr>
    </w:p>
    <w:p/>
    <w:p>
      <w:pPr>
        <w:ind w:firstLine="420"/>
      </w:pPr>
      <w:r>
        <w:rPr>
          <w:rFonts w:ascii="Microsoft YaHei" w:hAnsi="Microsoft YaHei" w:eastAsia="Microsoft YaHei"/>
          <w:color w:val="000000"/>
          <w:sz w:val="21"/>
        </w:rPr>
        <w:t>本说明用于汇总项目一卫星遥感数据管理接入项目二数据管理子系统的技术范围、当前完成情况、运行条件、已知限制和责任边界。核心结论是：项目二的接口接入代码已经建立，但项目一 JEECG 当前没有可访问的运行实例，因此尚不能认定为真实数据已经正常接通。</w:t>
      </w:r>
    </w:p>
    <w:p>
      <w:r>
        <w:br w:type="page"/>
      </w:r>
    </w:p>
    <w:p>
      <w:pPr>
        <w:pStyle w:val="Heading1"/>
      </w:pPr>
      <w:r>
        <w:t>一 执行摘要</w:t>
      </w:r>
    </w:p>
    <w:p>
      <w:pPr>
        <w:ind w:firstLine="420"/>
      </w:pPr>
      <w:r>
        <w:rPr>
          <w:rFonts w:ascii="Microsoft YaHei" w:hAnsi="Microsoft YaHei" w:eastAsia="Microsoft YaHei"/>
          <w:color w:val="000000"/>
          <w:sz w:val="21"/>
        </w:rPr>
        <w:t>本次工作采用项目二前端通过 HTTP 接口直接复用项目一 JEECG Spring Boot 后端的方案。项目二保留已经完成的页面、导航和视觉设计，不复制项目一数据库，不强行合并 Mars3D 业务，也不要求项目一负责人为项目二重新开发后端。</w:t>
      </w:r>
    </w:p>
    <w:p>
      <w:pPr>
        <w:ind w:firstLine="420"/>
      </w:pPr>
      <w:r>
        <w:rPr>
          <w:rFonts w:ascii="Microsoft YaHei" w:hAnsi="Microsoft YaHei" w:eastAsia="Microsoft YaHei"/>
          <w:color w:val="000000"/>
          <w:sz w:val="21"/>
        </w:rPr>
        <w:t>项目一源代码确实包含五个板块的 Controller Service Entity Mapper 和初始化数据，公共 CRUD 接口也已存在。项目二已经完成统一 API 客户端、字段适配、代理配置和页面调用逻辑。但是项目一后端当前未在本机运行，历史公网地址返回 502，历史内网地址无法访问，导致项目二页面请求返回 500 并显示空列表。</w:t>
      </w:r>
    </w:p>
    <w:p>
      <w:pPr>
        <w:ind w:firstLine="420"/>
      </w:pPr>
      <w:r>
        <w:rPr>
          <w:rFonts w:ascii="Microsoft YaHei" w:hAnsi="Microsoft YaHei" w:eastAsia="Microsoft YaHei"/>
          <w:color w:val="000000"/>
          <w:sz w:val="21"/>
        </w:rPr>
        <w:t>当前问题需要分为两类处理：第一类是项目一运行实例缺失，直接导致当前 500；第二类是项目一源代码原有功能限制，包括内存数据不持久、后端筛选未生效、目录关联缺失、查询任务与元数据检索不一致，以及身份共享和审计能力不完整。</w:t>
      </w:r>
    </w:p>
    <w:p>
      <w:pPr>
        <w:pStyle w:val="Heading1"/>
      </w:pPr>
      <w:r>
        <w:t>二 接入目标和原则</w:t>
      </w:r>
    </w:p>
    <w:p>
      <w:pPr>
        <w:pStyle w:val="ListBullet"/>
        <w:ind w:left="454" w:hanging="198"/>
      </w:pPr>
      <w:r>
        <w:rPr>
          <w:rFonts w:ascii="Microsoft YaHei" w:hAnsi="Microsoft YaHei" w:eastAsia="Microsoft YaHei"/>
          <w:color w:val="000000"/>
          <w:sz w:val="21"/>
        </w:rPr>
        <w:t>项目二作为系统主体，数据管理作为项目二中的独立子系统运行。</w:t>
      </w:r>
    </w:p>
    <w:p>
      <w:pPr>
        <w:pStyle w:val="ListBullet"/>
        <w:ind w:left="454" w:hanging="198"/>
      </w:pPr>
      <w:r>
        <w:rPr>
          <w:rFonts w:ascii="Microsoft YaHei" w:hAnsi="Microsoft YaHei" w:eastAsia="Microsoft YaHei"/>
          <w:color w:val="000000"/>
          <w:sz w:val="21"/>
        </w:rPr>
        <w:t>五个页面保持项目二现有 UI 设计，不因接入项目一后端而改变页面布局。</w:t>
      </w:r>
    </w:p>
    <w:p>
      <w:pPr>
        <w:pStyle w:val="ListBullet"/>
        <w:ind w:left="454" w:hanging="198"/>
      </w:pPr>
      <w:r>
        <w:rPr>
          <w:rFonts w:ascii="Microsoft YaHei" w:hAnsi="Microsoft YaHei" w:eastAsia="Microsoft YaHei"/>
          <w:color w:val="000000"/>
          <w:sz w:val="21"/>
        </w:rPr>
        <w:t>后端以项目一现有源代码和既有接口为事实基础，不反向要求项目一重建。</w:t>
      </w:r>
    </w:p>
    <w:p>
      <w:pPr>
        <w:pStyle w:val="ListBullet"/>
        <w:ind w:left="454" w:hanging="198"/>
      </w:pPr>
      <w:r>
        <w:rPr>
          <w:rFonts w:ascii="Microsoft YaHei" w:hAnsi="Microsoft YaHei" w:eastAsia="Microsoft YaHei"/>
          <w:color w:val="000000"/>
          <w:sz w:val="21"/>
        </w:rPr>
        <w:t>项目二通过统一代理调用项目一接口，避免页面分别绑定后端地址。</w:t>
      </w:r>
    </w:p>
    <w:p>
      <w:pPr>
        <w:pStyle w:val="ListBullet"/>
        <w:ind w:left="454" w:hanging="198"/>
      </w:pPr>
      <w:r>
        <w:rPr>
          <w:rFonts w:ascii="Microsoft YaHei" w:hAnsi="Microsoft YaHei" w:eastAsia="Microsoft YaHei"/>
          <w:color w:val="000000"/>
          <w:sz w:val="21"/>
        </w:rPr>
        <w:t>当前不引入项目一登录页面，先接公共数据 CRUD 查询和导入导出。</w:t>
      </w:r>
    </w:p>
    <w:p>
      <w:pPr>
        <w:pStyle w:val="ListBullet"/>
        <w:ind w:left="454" w:hanging="198"/>
      </w:pPr>
      <w:r>
        <w:rPr>
          <w:rFonts w:ascii="Microsoft YaHei" w:hAnsi="Microsoft YaHei" w:eastAsia="Microsoft YaHei"/>
          <w:color w:val="000000"/>
          <w:sz w:val="21"/>
        </w:rPr>
        <w:t>我的共享 共享给我的和操作审计按既定范围暂缓。</w:t>
      </w:r>
    </w:p>
    <w:p>
      <w:pPr>
        <w:pStyle w:val="Heading1"/>
      </w:pPr>
      <w:r>
        <w:t>三 接入范围和页面位置</w:t>
      </w:r>
    </w:p>
    <w:tbl>
      <w:tblPr>
        <w:tblW w:type="auto" w:w="0"/>
        <w:jc w:val="center"/>
        <w:tblLayout w:type="fixed"/>
        <w:tblLook w:firstColumn="1" w:firstRow="1" w:lastColumn="0" w:lastRow="0" w:noHBand="0" w:noVBand="1" w:val="04A0"/>
      </w:tblPr>
      <w:tblGrid>
        <w:gridCol w:w="3135"/>
        <w:gridCol w:w="3135"/>
        <w:gridCol w:w="3135"/>
      </w:tblGrid>
      <w:tr>
        <w:trPr>
          <w:tblHeader/>
          <w:cantSplit/>
        </w:trPr>
        <w:tc>
          <w:tcPr>
            <w:tcW w:type="dxa" w:w="1814"/>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b/>
                <w:color w:val="FFFFFF"/>
                <w:sz w:val="19"/>
              </w:rPr>
              <w:t>功能板块</w:t>
            </w:r>
          </w:p>
        </w:tc>
        <w:tc>
          <w:tcPr>
            <w:tcW w:type="dxa" w:w="3061"/>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b/>
                <w:color w:val="FFFFFF"/>
                <w:sz w:val="19"/>
              </w:rPr>
              <w:t>项目二页面</w:t>
            </w:r>
          </w:p>
        </w:tc>
        <w:tc>
          <w:tcPr>
            <w:tcW w:type="dxa" w:w="3685"/>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b/>
                <w:color w:val="FFFFFF"/>
                <w:sz w:val="19"/>
              </w:rPr>
              <w:t>主要目标</w:t>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数据资源池管理</w:t>
            </w:r>
          </w:p>
        </w:tc>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SatelliteDataPoolLayout.vue</w:t>
            </w:r>
          </w:p>
        </w:tc>
        <w:tc>
          <w:tcPr>
            <w:tcW w:type="dxa" w:w="368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读取和维护资源池基本信息</w:t>
            </w:r>
          </w:p>
        </w:tc>
      </w:tr>
      <w:tr>
        <w:trPr>
          <w:cantSplit/>
        </w:trPr>
        <w:tc>
          <w:tcPr>
            <w:tcW w:type="dxa" w:w="1814"/>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元数据管理</w:t>
            </w:r>
          </w:p>
        </w:tc>
        <w:tc>
          <w:tcPr>
            <w:tcW w:type="dxa" w:w="3061"/>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SatelliteMetadataLayout.vue</w:t>
            </w:r>
          </w:p>
        </w:tc>
        <w:tc>
          <w:tcPr>
            <w:tcW w:type="dxa" w:w="3685"/>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维护卫星影像元数据并支持导入导出</w:t>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数据目录管理</w:t>
            </w:r>
          </w:p>
        </w:tc>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SatelliteDataCatalogLayout.vue</w:t>
            </w:r>
          </w:p>
        </w:tc>
        <w:tc>
          <w:tcPr>
            <w:tcW w:type="dxa" w:w="368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读取目录并构建树形结构</w:t>
            </w:r>
          </w:p>
        </w:tc>
      </w:tr>
      <w:tr>
        <w:trPr>
          <w:cantSplit/>
        </w:trPr>
        <w:tc>
          <w:tcPr>
            <w:tcW w:type="dxa" w:w="1814"/>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数据查询检索</w:t>
            </w:r>
          </w:p>
        </w:tc>
        <w:tc>
          <w:tcPr>
            <w:tcW w:type="dxa" w:w="3061"/>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SatelliteDataQueryLayout.vue</w:t>
            </w:r>
          </w:p>
        </w:tc>
        <w:tc>
          <w:tcPr>
            <w:tcW w:type="dxa" w:w="3685"/>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读取元数据并按现有查询条件筛选</w:t>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数据共享访问</w:t>
            </w:r>
          </w:p>
        </w:tc>
        <w:tc>
          <w:tcPr>
            <w:tcW w:type="dxa" w:w="306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SatelliteDataShareLayout.vue</w:t>
            </w:r>
          </w:p>
        </w:tc>
        <w:tc>
          <w:tcPr>
            <w:tcW w:type="dxa" w:w="368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维护公共共享授权规则</w:t>
            </w:r>
          </w:p>
        </w:tc>
      </w:tr>
    </w:tbl>
    <w:p>
      <w:pPr>
        <w:spacing w:after="20"/>
      </w:pPr>
    </w:p>
    <w:p>
      <w:pPr>
        <w:pStyle w:val="Heading1"/>
      </w:pPr>
      <w:r>
        <w:t>四 接入架构和调用形式</w:t>
      </w:r>
    </w:p>
    <w:p>
      <w:pPr>
        <w:ind w:firstLine="420"/>
      </w:pPr>
      <w:r>
        <w:rPr>
          <w:rFonts w:ascii="Microsoft YaHei" w:hAnsi="Microsoft YaHei" w:eastAsia="Microsoft YaHei"/>
          <w:color w:val="000000"/>
          <w:sz w:val="21"/>
        </w:rPr>
        <w:t>项目二不直接读取项目一代码目录，也不从浏览器直接连接数据库。所有数据操作通过项目一已有 HTTP 接口完成。</w:t>
      </w:r>
    </w:p>
    <w:p>
      <w:pPr>
        <w:spacing w:after="40"/>
        <w:ind w:left="510"/>
      </w:pPr>
      <w:r>
        <w:rPr>
          <w:rFonts w:ascii="Consolas" w:hAnsi="Consolas" w:eastAsia="Consolas"/>
          <w:color w:val="333333"/>
          <w:sz w:val="18"/>
        </w:rPr>
        <w:t>项目二数据管理页面</w:t>
      </w:r>
    </w:p>
    <w:p>
      <w:pPr>
        <w:spacing w:after="40"/>
        <w:ind w:left="510"/>
      </w:pPr>
      <w:r>
        <w:rPr>
          <w:rFonts w:ascii="Consolas" w:hAnsi="Consolas" w:eastAsia="Consolas"/>
          <w:color w:val="333333"/>
          <w:sz w:val="18"/>
        </w:rPr>
        <w:t xml:space="preserve">  -&gt; 项目二统一 API 客户端</w:t>
      </w:r>
    </w:p>
    <w:p>
      <w:pPr>
        <w:spacing w:after="40"/>
        <w:ind w:left="510"/>
      </w:pPr>
      <w:r>
        <w:rPr>
          <w:rFonts w:ascii="Consolas" w:hAnsi="Consolas" w:eastAsia="Consolas"/>
          <w:color w:val="333333"/>
          <w:sz w:val="18"/>
        </w:rPr>
        <w:t xml:space="preserve">  -&gt; /api/data-management</w:t>
      </w:r>
    </w:p>
    <w:p>
      <w:pPr>
        <w:spacing w:after="40"/>
        <w:ind w:left="510"/>
      </w:pPr>
      <w:r>
        <w:rPr>
          <w:rFonts w:ascii="Consolas" w:hAnsi="Consolas" w:eastAsia="Consolas"/>
          <w:color w:val="333333"/>
          <w:sz w:val="18"/>
        </w:rPr>
        <w:t xml:space="preserve">  -&gt; 项目二 Vite 或部署网关代理</w:t>
      </w:r>
    </w:p>
    <w:p>
      <w:pPr>
        <w:spacing w:after="40"/>
        <w:ind w:left="510"/>
      </w:pPr>
      <w:r>
        <w:rPr>
          <w:rFonts w:ascii="Consolas" w:hAnsi="Consolas" w:eastAsia="Consolas"/>
          <w:color w:val="333333"/>
          <w:sz w:val="18"/>
        </w:rPr>
        <w:t xml:space="preserve">  -&gt; 项目一 /jeecg-boot/ai2/**</w:t>
      </w:r>
    </w:p>
    <w:p>
      <w:pPr>
        <w:spacing w:after="40"/>
        <w:ind w:left="510"/>
      </w:pPr>
      <w:r>
        <w:rPr>
          <w:rFonts w:ascii="Consolas" w:hAnsi="Consolas" w:eastAsia="Consolas"/>
          <w:color w:val="333333"/>
          <w:sz w:val="18"/>
        </w:rPr>
        <w:t xml:space="preserve">  -&gt; 项目一 Controller 和 Service</w:t>
      </w:r>
    </w:p>
    <w:p>
      <w:pPr>
        <w:ind w:firstLine="420"/>
      </w:pPr>
      <w:r>
        <w:rPr>
          <w:rFonts w:ascii="Microsoft YaHei" w:hAnsi="Microsoft YaHei" w:eastAsia="Microsoft YaHei"/>
          <w:color w:val="000000"/>
          <w:sz w:val="21"/>
        </w:rPr>
        <w:t>以资源池列表为例，项目二请求 /api/data-management/ai2/satelliteDataPool/list，代理转发到项目一后端的 /jeecg-boot/ai2/satelliteDataPool/list。项目一部署主机变化时，只需调整代理目标，不需要修改五个页面。</w:t>
      </w:r>
    </w:p>
    <w:p>
      <w:pPr>
        <w:pStyle w:val="Heading1"/>
      </w:pPr>
      <w:r>
        <w:t>五 项目一现有后端能力</w:t>
      </w:r>
    </w:p>
    <w:tbl>
      <w:tblPr>
        <w:tblW w:type="auto" w:w="0"/>
        <w:jc w:val="center"/>
        <w:tblLayout w:type="fixed"/>
        <w:tblLook w:firstColumn="1" w:firstRow="1" w:lastColumn="0" w:lastRow="0" w:noHBand="0" w:noVBand="1" w:val="04A0"/>
      </w:tblPr>
      <w:tblGrid>
        <w:gridCol w:w="3135"/>
        <w:gridCol w:w="3135"/>
        <w:gridCol w:w="3135"/>
      </w:tblGrid>
      <w:tr>
        <w:trPr>
          <w:tblHeader/>
          <w:cantSplit/>
        </w:trPr>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b/>
                <w:color w:val="FFFFFF"/>
                <w:sz w:val="19"/>
              </w:rPr>
              <w:t>板块</w:t>
            </w:r>
          </w:p>
        </w:tc>
        <w:tc>
          <w:tcPr>
            <w:tcW w:type="dxa" w:w="4535"/>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b/>
                <w:color w:val="FFFFFF"/>
                <w:sz w:val="19"/>
              </w:rPr>
              <w:t>接口前缀</w:t>
            </w:r>
          </w:p>
        </w:tc>
        <w:tc>
          <w:tcPr>
            <w:tcW w:type="dxa" w:w="2324"/>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b/>
                <w:color w:val="FFFFFF"/>
                <w:sz w:val="19"/>
              </w:rPr>
              <w:t>初始化数据</w:t>
            </w:r>
          </w:p>
        </w:tc>
      </w:tr>
      <w:tr>
        <w:trPr>
          <w:cantSplit/>
        </w:trP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资源池</w:t>
            </w:r>
          </w:p>
        </w:tc>
        <w:tc>
          <w:tcPr>
            <w:tcW w:type="dxa" w:w="453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/ai2/satelliteDataPool</w:t>
            </w:r>
          </w:p>
        </w:tc>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5条</w:t>
            </w:r>
          </w:p>
        </w:tc>
      </w:tr>
      <w:tr>
        <w:trPr>
          <w:cantSplit/>
        </w:trPr>
        <w:tc>
          <w:tcPr>
            <w:tcW w:type="dxa" w:w="1701"/>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元数据</w:t>
            </w:r>
          </w:p>
        </w:tc>
        <w:tc>
          <w:tcPr>
            <w:tcW w:type="dxa" w:w="4535"/>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/ai2/satelliteMetadata</w:t>
            </w:r>
          </w:p>
        </w:tc>
        <w:tc>
          <w:tcPr>
            <w:tcW w:type="dxa" w:w="2324"/>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10条</w:t>
            </w:r>
          </w:p>
        </w:tc>
      </w:tr>
      <w:tr>
        <w:trPr>
          <w:cantSplit/>
        </w:trP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数据目录</w:t>
            </w:r>
          </w:p>
        </w:tc>
        <w:tc>
          <w:tcPr>
            <w:tcW w:type="dxa" w:w="453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/ai2/satelliteDataCatalog</w:t>
            </w:r>
          </w:p>
        </w:tc>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7条</w:t>
            </w:r>
          </w:p>
        </w:tc>
      </w:tr>
      <w:tr>
        <w:trPr>
          <w:cantSplit/>
        </w:trPr>
        <w:tc>
          <w:tcPr>
            <w:tcW w:type="dxa" w:w="1701"/>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查询任务</w:t>
            </w:r>
          </w:p>
        </w:tc>
        <w:tc>
          <w:tcPr>
            <w:tcW w:type="dxa" w:w="4535"/>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/ai2/satelliteDataQuery</w:t>
            </w:r>
          </w:p>
        </w:tc>
        <w:tc>
          <w:tcPr>
            <w:tcW w:type="dxa" w:w="2324"/>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8条</w:t>
            </w:r>
          </w:p>
        </w:tc>
      </w:tr>
      <w:tr>
        <w:trPr>
          <w:cantSplit/>
        </w:trP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共享授权</w:t>
            </w:r>
          </w:p>
        </w:tc>
        <w:tc>
          <w:tcPr>
            <w:tcW w:type="dxa" w:w="453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/ai2/satelliteDataShare</w:t>
            </w:r>
          </w:p>
        </w:tc>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10条</w:t>
            </w:r>
          </w:p>
        </w:tc>
      </w:tr>
    </w:tbl>
    <w:p>
      <w:pPr>
        <w:spacing w:after="20"/>
      </w:pPr>
    </w:p>
    <w:p>
      <w:pPr>
        <w:ind w:firstLine="420"/>
      </w:pPr>
      <w:r>
        <w:rPr>
          <w:rFonts w:ascii="Microsoft YaHei" w:hAnsi="Microsoft YaHei" w:eastAsia="Microsoft YaHei"/>
          <w:color w:val="000000"/>
          <w:sz w:val="21"/>
        </w:rPr>
        <w:t>五个 Controller 均提供 list queryById add edit delete deleteBatch exportXls 和 importExcel 等基本路径。项目一 Shiro 配置将 /ai2/** 设置为匿名访问，因此当前公共 CRUD 接入不要求项目二复用项目一登录方式。</w:t>
      </w:r>
    </w:p>
    <w:p>
      <w:pPr>
        <w:ind w:firstLine="420"/>
      </w:pPr>
      <w:r>
        <w:rPr>
          <w:rFonts w:ascii="Microsoft YaHei" w:hAnsi="Microsoft YaHei" w:eastAsia="Microsoft YaHei"/>
          <w:color w:val="000000"/>
          <w:sz w:val="21"/>
        </w:rPr>
        <w:t>需要注意的是，初始化数据通过 PostConstruct 写入 ConcurrentHashMap，不是数据库正式数据。新增和修改只在当前后端进程中有效，服务重启后会重新生成默认数据。</w:t>
      </w:r>
    </w:p>
    <w:p>
      <w:pPr>
        <w:pStyle w:val="Heading1"/>
      </w:pPr>
      <w:r>
        <w:t>六 项目二已经完成的接入代码</w:t>
      </w:r>
    </w:p>
    <w:tbl>
      <w:tblPr>
        <w:tblW w:type="auto" w:w="0"/>
        <w:jc w:val="center"/>
        <w:tblLayout w:type="fixed"/>
        <w:tblLook w:firstColumn="1" w:firstRow="1" w:lastColumn="0" w:lastRow="0" w:noHBand="0" w:noVBand="1" w:val="04A0"/>
      </w:tblPr>
      <w:tblGrid>
        <w:gridCol w:w="4703"/>
        <w:gridCol w:w="4703"/>
      </w:tblGrid>
      <w:tr>
        <w:trPr>
          <w:tblHeader/>
          <w:cantSplit/>
        </w:trPr>
        <w:tc>
          <w:tcPr>
            <w:tcW w:type="dxa" w:w="1871"/>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b/>
                <w:color w:val="FFFFFF"/>
                <w:sz w:val="19"/>
              </w:rPr>
              <w:t>接入层</w:t>
            </w:r>
          </w:p>
        </w:tc>
        <w:tc>
          <w:tcPr>
            <w:tcW w:type="dxa" w:w="669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b/>
                <w:color w:val="FFFFFF"/>
                <w:sz w:val="19"/>
              </w:rPr>
              <w:t>已完成内容</w:t>
            </w:r>
          </w:p>
        </w:tc>
      </w:tr>
      <w:tr>
        <w:trPr>
          <w:cantSplit/>
        </w:trPr>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统一客户端</w:t>
            </w:r>
          </w:p>
        </w:tc>
        <w:tc>
          <w:tcPr>
            <w:tcW w:type="dxa" w:w="669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统一 Axios 请求 超时和 JEECG 响应解析</w:t>
            </w:r>
          </w:p>
        </w:tc>
      </w:tr>
      <w:tr>
        <w:trPr>
          <w:cantSplit/>
        </w:trPr>
        <w:tc>
          <w:tcPr>
            <w:tcW w:type="dxa" w:w="1871"/>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错误处理</w:t>
            </w:r>
          </w:p>
        </w:tc>
        <w:tc>
          <w:tcPr>
            <w:tcW w:type="dxa" w:w="6690"/>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后端失败时显示真实错误 不再把失败操作提示为成功</w:t>
            </w:r>
          </w:p>
        </w:tc>
      </w:tr>
      <w:tr>
        <w:trPr>
          <w:cantSplit/>
        </w:trPr>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通用服务</w:t>
            </w:r>
          </w:p>
        </w:tc>
        <w:tc>
          <w:tcPr>
            <w:tcW w:type="dxa" w:w="669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五个板块的列表 查询 新增 编辑 删除 批量删除 导入 导出</w:t>
            </w:r>
          </w:p>
        </w:tc>
      </w:tr>
      <w:tr>
        <w:trPr>
          <w:cantSplit/>
        </w:trPr>
        <w:tc>
          <w:tcPr>
            <w:tcW w:type="dxa" w:w="1871"/>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字段适配</w:t>
            </w:r>
          </w:p>
        </w:tc>
        <w:tc>
          <w:tcPr>
            <w:tcW w:type="dxa" w:w="6690"/>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处理 id poolId metadataId authId observationTime acquisitionTime 等差异</w:t>
            </w:r>
          </w:p>
        </w:tc>
      </w:tr>
      <w:tr>
        <w:trPr>
          <w:cantSplit/>
        </w:trPr>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目录处理</w:t>
            </w:r>
          </w:p>
        </w:tc>
        <w:tc>
          <w:tcPr>
            <w:tcW w:type="dxa" w:w="669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将项目一扁平目录记录构建为项目二树形数据</w:t>
            </w:r>
          </w:p>
        </w:tc>
      </w:tr>
      <w:tr>
        <w:trPr>
          <w:cantSplit/>
        </w:trPr>
        <w:tc>
          <w:tcPr>
            <w:tcW w:type="dxa" w:w="1871"/>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查询处理</w:t>
            </w:r>
          </w:p>
        </w:tc>
        <w:tc>
          <w:tcPr>
            <w:tcW w:type="dxa" w:w="6690"/>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读取元数据后按卫星 传感器 时间 云量 分辨率和类型筛选</w:t>
            </w:r>
          </w:p>
        </w:tc>
      </w:tr>
      <w:tr>
        <w:trPr>
          <w:cantSplit/>
        </w:trPr>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代理配置</w:t>
            </w:r>
          </w:p>
        </w:tc>
        <w:tc>
          <w:tcPr>
            <w:tcW w:type="dxa" w:w="669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以 /api/data-management 作为项目二统一入口</w:t>
            </w:r>
          </w:p>
        </w:tc>
      </w:tr>
    </w:tbl>
    <w:p>
      <w:pPr>
        <w:spacing w:after="20"/>
      </w:pPr>
    </w:p>
    <w:p>
      <w:pPr>
        <w:pStyle w:val="Heading1"/>
      </w:pPr>
      <w:r>
        <w:t>七 各板块当前实现情况</w:t>
      </w:r>
    </w:p>
    <w:p>
      <w:pPr>
        <w:pStyle w:val="Heading2"/>
      </w:pPr>
      <w:r>
        <w:t>七点一 数据资源池管理</w:t>
      </w:r>
    </w:p>
    <w:p>
      <w:pPr>
        <w:ind w:firstLine="420"/>
      </w:pPr>
      <w:r>
        <w:rPr>
          <w:rFonts w:ascii="Microsoft YaHei" w:hAnsi="Microsoft YaHei" w:eastAsia="Microsoft YaHei"/>
          <w:color w:val="000000"/>
          <w:sz w:val="21"/>
        </w:rPr>
        <w:t>已接入资源池列表、分页、创建、删除、刷新、占用率计算和统计值更新。项目一没有提供资源监控、资源调度和数据接入任务接口，因此这些操作目前只能明确提示未提供，不能伪造成功。</w:t>
      </w:r>
    </w:p>
    <w:p>
      <w:pPr>
        <w:pStyle w:val="Heading2"/>
      </w:pPr>
      <w:r>
        <w:t>七点二 元数据管理</w:t>
      </w:r>
    </w:p>
    <w:p>
      <w:pPr>
        <w:ind w:firstLine="420"/>
      </w:pPr>
      <w:r>
        <w:rPr>
          <w:rFonts w:ascii="Microsoft YaHei" w:hAnsi="Microsoft YaHei" w:eastAsia="Microsoft YaHei"/>
          <w:color w:val="000000"/>
          <w:sz w:val="21"/>
        </w:rPr>
        <w:t>已接入列表、分页、创建、编辑、删除、状态验证、Excel 导入和导出。页面会传递卫星和数据类型等筛选参数，但项目一 Service 当前忽略 QueryWrapper，因此后端筛选能力不完整。</w:t>
      </w:r>
    </w:p>
    <w:p>
      <w:pPr>
        <w:pStyle w:val="Heading2"/>
      </w:pPr>
      <w:r>
        <w:t>七点三 数据目录管理</w:t>
      </w:r>
    </w:p>
    <w:p>
      <w:pPr>
        <w:ind w:firstLine="420"/>
      </w:pPr>
      <w:r>
        <w:rPr>
          <w:rFonts w:ascii="Microsoft YaHei" w:hAnsi="Microsoft YaHei" w:eastAsia="Microsoft YaHei"/>
          <w:color w:val="000000"/>
          <w:sz w:val="21"/>
        </w:rPr>
        <w:t>已接入目录列表、树形结构构建、创建目录和目录统计。项目一没有目录与元数据的关联实体及接口，因此关联、查询关联记录和解除关联目前不能真正保存。</w:t>
      </w:r>
    </w:p>
    <w:p>
      <w:pPr>
        <w:pStyle w:val="Heading2"/>
      </w:pPr>
      <w:r>
        <w:t>七点四 数据查询检索</w:t>
      </w:r>
    </w:p>
    <w:p>
      <w:pPr>
        <w:ind w:firstLine="420"/>
      </w:pPr>
      <w:r>
        <w:rPr>
          <w:rFonts w:ascii="Microsoft YaHei" w:hAnsi="Microsoft YaHei" w:eastAsia="Microsoft YaHei"/>
          <w:color w:val="000000"/>
          <w:sz w:val="21"/>
        </w:rPr>
        <w:t>项目一 satelliteDataQuery 管理的是查询任务记录，不是元数据查询结果。项目二当前读取 satelliteMetadata 列表，再按现有查询表单执行前端筛选，避免把查询任务对象错误展示为元数据结果。</w:t>
      </w:r>
    </w:p>
    <w:p>
      <w:pPr>
        <w:pStyle w:val="Heading2"/>
      </w:pPr>
      <w:r>
        <w:t>七点五 数据共享访问</w:t>
      </w:r>
    </w:p>
    <w:p>
      <w:pPr>
        <w:ind w:firstLine="420"/>
      </w:pPr>
      <w:r>
        <w:rPr>
          <w:rFonts w:ascii="Microsoft YaHei" w:hAnsi="Microsoft YaHei" w:eastAsia="Microsoft YaHei"/>
          <w:color w:val="000000"/>
          <w:sz w:val="21"/>
        </w:rPr>
        <w:t>已接入公共授权规则列表、新建、编辑、启停、删除以及可授权元数据读取。我的共享、共享给我的、访问日志、操作审计、分享链接和下载统计依赖身份与额外接口，按当前范围暂缓。</w:t>
      </w:r>
    </w:p>
    <w:p>
      <w:pPr>
        <w:pStyle w:val="Heading1"/>
      </w:pPr>
      <w:r>
        <w:t>八 当前可以实现的能力</w:t>
      </w:r>
    </w:p>
    <w:p>
      <w:pPr>
        <w:pStyle w:val="ListBullet"/>
        <w:ind w:left="454" w:hanging="198"/>
      </w:pPr>
      <w:r>
        <w:rPr>
          <w:rFonts w:ascii="Microsoft YaHei" w:hAnsi="Microsoft YaHei" w:eastAsia="Microsoft YaHei"/>
          <w:color w:val="000000"/>
          <w:sz w:val="21"/>
        </w:rPr>
        <w:t>在项目一后端正常运行时读取五类初始化数据。</w:t>
      </w:r>
    </w:p>
    <w:p>
      <w:pPr>
        <w:pStyle w:val="ListBullet"/>
        <w:ind w:left="454" w:hanging="198"/>
      </w:pPr>
      <w:r>
        <w:rPr>
          <w:rFonts w:ascii="Microsoft YaHei" w:hAnsi="Microsoft YaHei" w:eastAsia="Microsoft YaHei"/>
          <w:color w:val="000000"/>
          <w:sz w:val="21"/>
        </w:rPr>
        <w:t>在项目二统一 UI 中完成资源池 元数据 目录和公共授权的基础维护。</w:t>
      </w:r>
    </w:p>
    <w:p>
      <w:pPr>
        <w:pStyle w:val="ListBullet"/>
        <w:ind w:left="454" w:hanging="198"/>
      </w:pPr>
      <w:r>
        <w:rPr>
          <w:rFonts w:ascii="Microsoft YaHei" w:hAnsi="Microsoft YaHei" w:eastAsia="Microsoft YaHei"/>
          <w:color w:val="000000"/>
          <w:sz w:val="21"/>
        </w:rPr>
        <w:t>创建 编辑 删除和按 ID 查询公共数据。</w:t>
      </w:r>
    </w:p>
    <w:p>
      <w:pPr>
        <w:pStyle w:val="ListBullet"/>
        <w:ind w:left="454" w:hanging="198"/>
      </w:pPr>
      <w:r>
        <w:rPr>
          <w:rFonts w:ascii="Microsoft YaHei" w:hAnsi="Microsoft YaHei" w:eastAsia="Microsoft YaHei"/>
          <w:color w:val="000000"/>
          <w:sz w:val="21"/>
        </w:rPr>
        <w:t>读取真实元数据并在项目二前端执行组合筛选。</w:t>
      </w:r>
    </w:p>
    <w:p>
      <w:pPr>
        <w:pStyle w:val="ListBullet"/>
        <w:ind w:left="454" w:hanging="198"/>
      </w:pPr>
      <w:r>
        <w:rPr>
          <w:rFonts w:ascii="Microsoft YaHei" w:hAnsi="Microsoft YaHei" w:eastAsia="Microsoft YaHei"/>
          <w:color w:val="000000"/>
          <w:sz w:val="21"/>
        </w:rPr>
        <w:t>调用项目一声明的 Excel 导入导出接口。</w:t>
      </w:r>
    </w:p>
    <w:p>
      <w:pPr>
        <w:pStyle w:val="ListBullet"/>
        <w:ind w:left="454" w:hanging="198"/>
      </w:pPr>
      <w:r>
        <w:rPr>
          <w:rFonts w:ascii="Microsoft YaHei" w:hAnsi="Microsoft YaHei" w:eastAsia="Microsoft YaHei"/>
          <w:color w:val="000000"/>
          <w:sz w:val="21"/>
        </w:rPr>
        <w:t>不进入项目一登录页面即可访问 /ai2/** 公共接口。</w:t>
      </w:r>
    </w:p>
    <w:p>
      <w:pPr>
        <w:pStyle w:val="Heading1"/>
      </w:pPr>
      <w:r>
        <w:t>九 当前运行问题</w:t>
      </w:r>
    </w:p>
    <w:p>
      <w:pPr>
        <w:pStyle w:val="Heading2"/>
      </w:pPr>
      <w:r>
        <w:t>九点一 项目一后端没有可用实例</w:t>
      </w:r>
    </w:p>
    <w:p>
      <w:pPr>
        <w:ind w:firstLine="420"/>
      </w:pPr>
      <w:r>
        <w:rPr>
          <w:rFonts w:ascii="Microsoft YaHei" w:hAnsi="Microsoft YaHei" w:eastAsia="Microsoft YaHei"/>
          <w:color w:val="000000"/>
          <w:sz w:val="21"/>
        </w:rPr>
        <w:t>项目一 Spring Boot 当前源码配置为端口 9100 和上下文路径 /jeecg-boot。本机 9100 和 8080 均没有服务监听；历史公网地址返回 502；历史内网地址访问超时。因此项目二代理没有可连接的上游服务。</w:t>
      </w:r>
    </w:p>
    <w:p>
      <w:pPr>
        <w:pStyle w:val="Heading2"/>
      </w:pPr>
      <w:r>
        <w:t>九点二 项目一运行依赖不完整</w:t>
      </w:r>
    </w:p>
    <w:p>
      <w:pPr>
        <w:ind w:firstLine="420"/>
      </w:pPr>
      <w:r>
        <w:rPr>
          <w:rFonts w:ascii="Microsoft YaHei" w:hAnsi="Microsoft YaHei" w:eastAsia="Microsoft YaHei"/>
          <w:color w:val="000000"/>
          <w:sz w:val="21"/>
        </w:rPr>
        <w:t>当前机器缺少 Java Maven Redis 和 Docker，项目一 dev 配置的远程 MySQL 也不可访问。虽然仓库包含现成 JAR，但完整 JEECG 单体应用仍会初始化数据库 Redis 菜单和其他模块，不能只依靠五个内存 Service 独立启动。</w:t>
      </w:r>
    </w:p>
    <w:p>
      <w:pPr>
        <w:pStyle w:val="Heading2"/>
      </w:pPr>
      <w:r>
        <w:t>九点三 原列表数据消失</w:t>
      </w:r>
    </w:p>
    <w:p>
      <w:pPr>
        <w:ind w:firstLine="420"/>
      </w:pPr>
      <w:r>
        <w:rPr>
          <w:rFonts w:ascii="Microsoft YaHei" w:hAnsi="Microsoft YaHei" w:eastAsia="Microsoft YaHei"/>
          <w:color w:val="000000"/>
          <w:sz w:val="21"/>
        </w:rPr>
        <w:t>项目二原有列表是前端写死的模拟数据。接入时静态列表被替换为空数组，并改为页面加载后请求项目一接口。当前接口失败，列表因此保持为空。原数据没有从项目一后端被删除。</w:t>
      </w:r>
    </w:p>
    <w:p>
      <w:pPr>
        <w:pStyle w:val="Heading2"/>
      </w:pPr>
      <w:r>
        <w:t>九点四 页面进入时出现 500</w:t>
      </w:r>
    </w:p>
    <w:p>
      <w:pPr>
        <w:ind w:firstLine="420"/>
      </w:pPr>
      <w:r>
        <w:rPr>
          <w:rFonts w:ascii="Microsoft YaHei" w:hAnsi="Microsoft YaHei" w:eastAsia="Microsoft YaHei"/>
          <w:color w:val="000000"/>
          <w:sz w:val="21"/>
        </w:rPr>
        <w:t>资源池 元数据 目录和共享页面进入时自动请求后端。项目二代理无法连接项目一服务后返回 500，Axios 因而显示 Request failed with status code 500。</w:t>
      </w:r>
    </w:p>
    <w:p>
      <w:pPr>
        <w:pStyle w:val="Heading1"/>
      </w:pPr>
      <w:r>
        <w:t>十 项目一源代码已有功能缺口</w:t>
      </w:r>
    </w:p>
    <w:tbl>
      <w:tblPr>
        <w:tblW w:type="auto" w:w="0"/>
        <w:jc w:val="center"/>
        <w:tblLayout w:type="fixed"/>
        <w:tblLook w:firstColumn="1" w:firstRow="1" w:lastColumn="0" w:lastRow="0" w:noHBand="0" w:noVBand="1" w:val="04A0"/>
      </w:tblPr>
      <w:tblGrid>
        <w:gridCol w:w="3135"/>
        <w:gridCol w:w="3135"/>
        <w:gridCol w:w="3135"/>
      </w:tblGrid>
      <w:tr>
        <w:trPr>
          <w:tblHeader/>
          <w:cantSplit/>
        </w:trPr>
        <w:tc>
          <w:tcPr>
            <w:tcW w:type="dxa" w:w="1757"/>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b/>
                <w:color w:val="FFFFFF"/>
                <w:sz w:val="19"/>
              </w:rPr>
              <w:t>问题</w:t>
            </w:r>
          </w:p>
        </w:tc>
        <w:tc>
          <w:tcPr>
            <w:tcW w:type="dxa" w:w="311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b/>
                <w:color w:val="FFFFFF"/>
                <w:sz w:val="19"/>
              </w:rPr>
              <w:t>源代码表现</w:t>
            </w:r>
          </w:p>
        </w:tc>
        <w:tc>
          <w:tcPr>
            <w:tcW w:type="dxa" w:w="3685"/>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b/>
                <w:color w:val="FFFFFF"/>
                <w:sz w:val="19"/>
              </w:rPr>
              <w:t>影响</w:t>
            </w:r>
          </w:p>
        </w:tc>
      </w:tr>
      <w:tr>
        <w:trPr>
          <w:cantSplit/>
        </w:trP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数据不持久</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使用 ConcurrentHashMap</w:t>
            </w:r>
          </w:p>
        </w:tc>
        <w:tc>
          <w:tcPr>
            <w:tcW w:type="dxa" w:w="368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后端重启后新增和修改数据消失</w:t>
            </w:r>
          </w:p>
        </w:tc>
      </w:tr>
      <w:tr>
        <w:trPr>
          <w:cantSplit/>
        </w:trPr>
        <w:tc>
          <w:tcPr>
            <w:tcW w:type="dxa" w:w="1757"/>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筛选未执行</w:t>
            </w:r>
          </w:p>
        </w:tc>
        <w:tc>
          <w:tcPr>
            <w:tcW w:type="dxa" w:w="3118"/>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page 方法忽略 QueryWrapper</w:t>
            </w:r>
          </w:p>
        </w:tc>
        <w:tc>
          <w:tcPr>
            <w:tcW w:type="dxa" w:w="3685"/>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查询参数传入后仍可能返回未筛选数据</w:t>
            </w:r>
          </w:p>
        </w:tc>
      </w:tr>
      <w:tr>
        <w:trPr>
          <w:cantSplit/>
        </w:trP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查询定义不一致</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查询接口保存任务记录</w:t>
            </w:r>
          </w:p>
        </w:tc>
        <w:tc>
          <w:tcPr>
            <w:tcW w:type="dxa" w:w="368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不能直接作为元数据检索结果</w:t>
            </w:r>
          </w:p>
        </w:tc>
      </w:tr>
      <w:tr>
        <w:trPr>
          <w:cantSplit/>
        </w:trPr>
        <w:tc>
          <w:tcPr>
            <w:tcW w:type="dxa" w:w="1757"/>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目录关联缺失</w:t>
            </w:r>
          </w:p>
        </w:tc>
        <w:tc>
          <w:tcPr>
            <w:tcW w:type="dxa" w:w="3118"/>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无关联实体和专用接口</w:t>
            </w:r>
          </w:p>
        </w:tc>
        <w:tc>
          <w:tcPr>
            <w:tcW w:type="dxa" w:w="3685"/>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关联和解除关联不能保存</w:t>
            </w:r>
          </w:p>
        </w:tc>
      </w:tr>
      <w:tr>
        <w:trPr>
          <w:cantSplit/>
        </w:trP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共享身份能力不足</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无当前用户维度接口</w:t>
            </w:r>
          </w:p>
        </w:tc>
        <w:tc>
          <w:tcPr>
            <w:tcW w:type="dxa" w:w="368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我的共享和共享给我的无法可靠实现</w:t>
            </w:r>
          </w:p>
        </w:tc>
      </w:tr>
      <w:tr>
        <w:trPr>
          <w:cantSplit/>
        </w:trPr>
        <w:tc>
          <w:tcPr>
            <w:tcW w:type="dxa" w:w="1757"/>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导入链路风险</w:t>
            </w:r>
          </w:p>
        </w:tc>
        <w:tc>
          <w:tcPr>
            <w:tcW w:type="dxa" w:w="3118"/>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通用导入可能使用 saveBatch</w:t>
            </w:r>
          </w:p>
        </w:tc>
        <w:tc>
          <w:tcPr>
            <w:tcW w:type="dxa" w:w="3685"/>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可能绕过内存 Service 并尝试写数据库</w:t>
            </w:r>
          </w:p>
        </w:tc>
      </w:tr>
      <w:tr>
        <w:trPr>
          <w:cantSplit/>
        </w:trP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响应可能假成功</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Controller 未检查布尔返回值</w:t>
            </w:r>
          </w:p>
        </w:tc>
        <w:tc>
          <w:tcPr>
            <w:tcW w:type="dxa" w:w="368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不存在的数据也可能提示编辑或删除成功</w:t>
            </w:r>
          </w:p>
        </w:tc>
      </w:tr>
    </w:tbl>
    <w:p>
      <w:pPr>
        <w:spacing w:after="20"/>
      </w:pPr>
    </w:p>
    <w:p>
      <w:pPr>
        <w:pStyle w:val="Heading1"/>
      </w:pPr>
      <w:r>
        <w:t>十一 后端接入实施方案</w:t>
      </w:r>
    </w:p>
    <w:p>
      <w:pPr>
        <w:pStyle w:val="Heading2"/>
      </w:pPr>
      <w:r>
        <w:t>十一点一 恢复项目一原有运行环境</w:t>
      </w:r>
    </w:p>
    <w:p>
      <w:pPr>
        <w:ind w:firstLine="420"/>
      </w:pPr>
      <w:r>
        <w:rPr>
          <w:rFonts w:ascii="Microsoft YaHei" w:hAnsi="Microsoft YaHei" w:eastAsia="Microsoft YaHei"/>
          <w:color w:val="000000"/>
          <w:sz w:val="21"/>
        </w:rPr>
        <w:t>首先恢复项目一已有 JEECG 运行实例，而不是要求项目一重新开发卫星模块。需要确认 Java Redis MySQL 和完整 JEECG 启动条件，并以实际运行日志确认服务启动成功。</w:t>
      </w:r>
    </w:p>
    <w:p>
      <w:pPr>
        <w:pStyle w:val="Heading2"/>
      </w:pPr>
      <w:r>
        <w:t>十一点二 验证五个基础接口</w:t>
      </w:r>
    </w:p>
    <w:p>
      <w:pPr>
        <w:spacing w:after="40"/>
        <w:ind w:left="510"/>
      </w:pPr>
      <w:r>
        <w:rPr>
          <w:rFonts w:ascii="Consolas" w:hAnsi="Consolas" w:eastAsia="Consolas"/>
          <w:color w:val="333333"/>
          <w:sz w:val="18"/>
        </w:rPr>
        <w:t>/jeecg-boot/ai2/satelliteDataPool/list</w:t>
      </w:r>
    </w:p>
    <w:p>
      <w:pPr>
        <w:spacing w:after="40"/>
        <w:ind w:left="510"/>
      </w:pPr>
      <w:r>
        <w:rPr>
          <w:rFonts w:ascii="Consolas" w:hAnsi="Consolas" w:eastAsia="Consolas"/>
          <w:color w:val="333333"/>
          <w:sz w:val="18"/>
        </w:rPr>
        <w:t>/jeecg-boot/ai2/satelliteMetadata/list</w:t>
      </w:r>
    </w:p>
    <w:p>
      <w:pPr>
        <w:spacing w:after="40"/>
        <w:ind w:left="510"/>
      </w:pPr>
      <w:r>
        <w:rPr>
          <w:rFonts w:ascii="Consolas" w:hAnsi="Consolas" w:eastAsia="Consolas"/>
          <w:color w:val="333333"/>
          <w:sz w:val="18"/>
        </w:rPr>
        <w:t>/jeecg-boot/ai2/satelliteDataCatalog/list</w:t>
      </w:r>
    </w:p>
    <w:p>
      <w:pPr>
        <w:spacing w:after="40"/>
        <w:ind w:left="510"/>
      </w:pPr>
      <w:r>
        <w:rPr>
          <w:rFonts w:ascii="Consolas" w:hAnsi="Consolas" w:eastAsia="Consolas"/>
          <w:color w:val="333333"/>
          <w:sz w:val="18"/>
        </w:rPr>
        <w:t>/jeecg-boot/ai2/satelliteDataQuery/list</w:t>
      </w:r>
    </w:p>
    <w:p>
      <w:pPr>
        <w:spacing w:after="40"/>
        <w:ind w:left="510"/>
      </w:pPr>
      <w:r>
        <w:rPr>
          <w:rFonts w:ascii="Consolas" w:hAnsi="Consolas" w:eastAsia="Consolas"/>
          <w:color w:val="333333"/>
          <w:sz w:val="18"/>
        </w:rPr>
        <w:t>/jeecg-boot/ai2/satelliteDataShare/list</w:t>
      </w:r>
    </w:p>
    <w:p>
      <w:pPr>
        <w:ind w:firstLine="420"/>
      </w:pPr>
      <w:r>
        <w:rPr>
          <w:rFonts w:ascii="Microsoft YaHei" w:hAnsi="Microsoft YaHei" w:eastAsia="Microsoft YaHei"/>
          <w:color w:val="000000"/>
          <w:sz w:val="21"/>
        </w:rPr>
        <w:t>五个接口都能直接返回 success 为 true 的 JSON 后，才将该主机地址确定为项目二代理目标。</w:t>
      </w:r>
    </w:p>
    <w:p>
      <w:pPr>
        <w:pStyle w:val="Heading2"/>
      </w:pPr>
      <w:r>
        <w:t>十一点三 设置项目二代理</w:t>
      </w:r>
    </w:p>
    <w:p>
      <w:pPr>
        <w:ind w:firstLine="420"/>
      </w:pPr>
      <w:r>
        <w:rPr>
          <w:rFonts w:ascii="Microsoft YaHei" w:hAnsi="Microsoft YaHei" w:eastAsia="Microsoft YaHei"/>
          <w:color w:val="000000"/>
          <w:sz w:val="21"/>
        </w:rPr>
        <w:t>项目二继续使用 /api/data-management 作为统一入口，代理到 http://实际主机:9100/jeecg-boot。不要依据过期文档直接使用 8080 或 /bohr_brain，应以项目一实际 Spring Boot 启动参数为准。</w:t>
      </w:r>
    </w:p>
    <w:p>
      <w:pPr>
        <w:pStyle w:val="Heading2"/>
      </w:pPr>
      <w:r>
        <w:t>十一点四 分层验证</w:t>
      </w:r>
    </w:p>
    <w:p>
      <w:pPr>
        <w:pStyle w:val="ListBullet"/>
        <w:ind w:left="454" w:hanging="198"/>
      </w:pPr>
      <w:r>
        <w:rPr>
          <w:rFonts w:ascii="Microsoft YaHei" w:hAnsi="Microsoft YaHei" w:eastAsia="Microsoft YaHei"/>
          <w:color w:val="000000"/>
          <w:sz w:val="21"/>
        </w:rPr>
        <w:t>先验证五个列表和初始化数据数量。</w:t>
      </w:r>
    </w:p>
    <w:p>
      <w:pPr>
        <w:pStyle w:val="ListBullet"/>
        <w:ind w:left="454" w:hanging="198"/>
      </w:pPr>
      <w:r>
        <w:rPr>
          <w:rFonts w:ascii="Microsoft YaHei" w:hAnsi="Microsoft YaHei" w:eastAsia="Microsoft YaHei"/>
          <w:color w:val="000000"/>
          <w:sz w:val="21"/>
        </w:rPr>
        <w:t>再逐项验证新增 编辑 删除和按 ID 查询。</w:t>
      </w:r>
    </w:p>
    <w:p>
      <w:pPr>
        <w:pStyle w:val="ListBullet"/>
        <w:ind w:left="454" w:hanging="198"/>
      </w:pPr>
      <w:r>
        <w:rPr>
          <w:rFonts w:ascii="Microsoft YaHei" w:hAnsi="Microsoft YaHei" w:eastAsia="Microsoft YaHei"/>
          <w:color w:val="000000"/>
          <w:sz w:val="21"/>
        </w:rPr>
        <w:t>单独验证 Excel 导入导出，确认是否错误进入数据库持久化链路。</w:t>
      </w:r>
    </w:p>
    <w:p>
      <w:pPr>
        <w:pStyle w:val="ListBullet"/>
        <w:ind w:left="454" w:hanging="198"/>
      </w:pPr>
      <w:r>
        <w:rPr>
          <w:rFonts w:ascii="Microsoft YaHei" w:hAnsi="Microsoft YaHei" w:eastAsia="Microsoft YaHei"/>
          <w:color w:val="000000"/>
          <w:sz w:val="21"/>
        </w:rPr>
        <w:t>验证项目一重启后的数据恢复行为，并明确内存数据限制。</w:t>
      </w:r>
    </w:p>
    <w:p>
      <w:pPr>
        <w:pStyle w:val="ListBullet"/>
        <w:ind w:left="454" w:hanging="198"/>
      </w:pPr>
      <w:r>
        <w:rPr>
          <w:rFonts w:ascii="Microsoft YaHei" w:hAnsi="Microsoft YaHei" w:eastAsia="Microsoft YaHei"/>
          <w:color w:val="000000"/>
          <w:sz w:val="21"/>
        </w:rPr>
        <w:t>最后验证项目二页面统计值 分页 错误提示和空状态。</w:t>
      </w:r>
    </w:p>
    <w:p>
      <w:pPr>
        <w:pStyle w:val="Heading1"/>
      </w:pPr>
      <w:r>
        <w:t>十二 责任划分</w:t>
      </w:r>
    </w:p>
    <w:tbl>
      <w:tblPr>
        <w:tblW w:type="auto" w:w="0"/>
        <w:jc w:val="center"/>
        <w:tblLayout w:type="fixed"/>
        <w:tblLook w:firstColumn="1" w:firstRow="1" w:lastColumn="0" w:lastRow="0" w:noHBand="0" w:noVBand="1" w:val="04A0"/>
      </w:tblPr>
      <w:tblGrid>
        <w:gridCol w:w="4703"/>
        <w:gridCol w:w="4703"/>
      </w:tblGrid>
      <w:tr>
        <w:trPr>
          <w:tblHeader/>
          <w:cantSplit/>
        </w:trPr>
        <w:tc>
          <w:tcPr>
            <w:tcW w:type="dxa" w:w="345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b/>
                <w:color w:val="FFFFFF"/>
                <w:sz w:val="19"/>
              </w:rPr>
              <w:t>现象或问题</w:t>
            </w:r>
          </w:p>
        </w:tc>
        <w:tc>
          <w:tcPr>
            <w:tcW w:type="dxa" w:w="5102"/>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b/>
                <w:color w:val="FFFFFF"/>
                <w:sz w:val="19"/>
              </w:rPr>
              <w:t>责任划分</w:t>
            </w:r>
          </w:p>
        </w:tc>
      </w:tr>
      <w:tr>
        <w:trPr>
          <w:cantSplit/>
        </w:trPr>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进入页面出现 500</w:t>
            </w:r>
          </w:p>
        </w:tc>
        <w:tc>
          <w:tcPr>
            <w:tcW w:type="dxa" w:w="510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项目一后端没有运行或部署地址不可访问</w:t>
            </w:r>
          </w:p>
        </w:tc>
      </w:tr>
      <w:tr>
        <w:trPr>
          <w:cantSplit/>
        </w:trPr>
        <w:tc>
          <w:tcPr>
            <w:tcW w:type="dxa" w:w="3458"/>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原固定列表不再显示</w:t>
            </w:r>
          </w:p>
        </w:tc>
        <w:tc>
          <w:tcPr>
            <w:tcW w:type="dxa" w:w="5102"/>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项目二接入时移除静态列表且接口失败后无数据来源</w:t>
            </w:r>
          </w:p>
        </w:tc>
      </w:tr>
      <w:tr>
        <w:trPr>
          <w:cantSplit/>
        </w:trPr>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五类初始化数据是否存在</w:t>
            </w:r>
          </w:p>
        </w:tc>
        <w:tc>
          <w:tcPr>
            <w:tcW w:type="dxa" w:w="510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项目一源代码中存在</w:t>
            </w:r>
          </w:p>
        </w:tc>
      </w:tr>
      <w:tr>
        <w:trPr>
          <w:cantSplit/>
        </w:trPr>
        <w:tc>
          <w:tcPr>
            <w:tcW w:type="dxa" w:w="3458"/>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修改数据重启后消失</w:t>
            </w:r>
          </w:p>
        </w:tc>
        <w:tc>
          <w:tcPr>
            <w:tcW w:type="dxa" w:w="5102"/>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项目一原有内存存储设计</w:t>
            </w:r>
          </w:p>
        </w:tc>
      </w:tr>
      <w:tr>
        <w:trPr>
          <w:cantSplit/>
        </w:trPr>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查询参数后端不生效</w:t>
            </w:r>
          </w:p>
        </w:tc>
        <w:tc>
          <w:tcPr>
            <w:tcW w:type="dxa" w:w="510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项目一 Service 忽略查询条件</w:t>
            </w:r>
          </w:p>
        </w:tc>
      </w:tr>
      <w:tr>
        <w:trPr>
          <w:cantSplit/>
        </w:trPr>
        <w:tc>
          <w:tcPr>
            <w:tcW w:type="dxa" w:w="3458"/>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目录无法关联元数据</w:t>
            </w:r>
          </w:p>
        </w:tc>
        <w:tc>
          <w:tcPr>
            <w:tcW w:type="dxa" w:w="5102"/>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项目一缺少关联模型和接口</w:t>
            </w:r>
          </w:p>
        </w:tc>
      </w:tr>
      <w:tr>
        <w:trPr>
          <w:cantSplit/>
        </w:trPr>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我的共享和审计不可用</w:t>
            </w:r>
          </w:p>
        </w:tc>
        <w:tc>
          <w:tcPr>
            <w:tcW w:type="dxa" w:w="510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当前接入范围暂缓且项目一能力不完整</w:t>
            </w:r>
          </w:p>
        </w:tc>
      </w:tr>
      <w:tr>
        <w:trPr>
          <w:cantSplit/>
        </w:trPr>
        <w:tc>
          <w:tcPr>
            <w:tcW w:type="dxa" w:w="3458"/>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项目二代理路径</w:t>
            </w:r>
          </w:p>
        </w:tc>
        <w:tc>
          <w:tcPr>
            <w:tcW w:type="dxa" w:w="5102"/>
            <w:shd w:fill="F3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本地 9100 和 /jeecg-boot 与当前源码一致</w:t>
            </w:r>
          </w:p>
        </w:tc>
      </w:tr>
      <w:tr>
        <w:trPr>
          <w:cantSplit/>
        </w:trPr>
        <w:tc>
          <w:tcPr>
            <w:tcW w:type="dxa" w:w="345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Microsoft YaHei" w:hAnsi="Microsoft YaHei" w:eastAsia="Microsoft YaHei"/>
                <w:color w:val="000000"/>
                <w:sz w:val="18"/>
              </w:rPr>
              <w:t>方案是否不可行</w:t>
            </w:r>
          </w:p>
        </w:tc>
        <w:tc>
          <w:tcPr>
            <w:tcW w:type="dxa" w:w="510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rFonts w:ascii="Microsoft YaHei" w:hAnsi="Microsoft YaHei" w:eastAsia="Microsoft YaHei"/>
                <w:color w:val="000000"/>
                <w:sz w:val="18"/>
              </w:rPr>
              <w:t>方案可行但必须依赖持续在线的项目一 JEECG</w:t>
            </w:r>
          </w:p>
        </w:tc>
      </w:tr>
    </w:tbl>
    <w:p>
      <w:pPr>
        <w:spacing w:after="20"/>
      </w:pPr>
    </w:p>
    <w:p>
      <w:pPr>
        <w:pStyle w:val="Heading1"/>
      </w:pPr>
      <w:r>
        <w:t>十三 验收标准</w:t>
      </w:r>
    </w:p>
    <w:p>
      <w:pPr>
        <w:pStyle w:val="ListBullet"/>
        <w:ind w:left="454" w:hanging="198"/>
      </w:pPr>
      <w:r>
        <w:rPr>
          <w:rFonts w:ascii="Microsoft YaHei" w:hAnsi="Microsoft YaHei" w:eastAsia="Microsoft YaHei"/>
          <w:color w:val="000000"/>
          <w:sz w:val="21"/>
        </w:rPr>
        <w:t>项目一后端有明确且稳定的可访问地址。</w:t>
      </w:r>
    </w:p>
    <w:p>
      <w:pPr>
        <w:pStyle w:val="ListBullet"/>
        <w:ind w:left="454" w:hanging="198"/>
      </w:pPr>
      <w:r>
        <w:rPr>
          <w:rFonts w:ascii="Microsoft YaHei" w:hAnsi="Microsoft YaHei" w:eastAsia="Microsoft YaHei"/>
          <w:color w:val="000000"/>
          <w:sz w:val="21"/>
        </w:rPr>
        <w:t>五个 list 接口均返回成功，初始化数量与源码一致。</w:t>
      </w:r>
    </w:p>
    <w:p>
      <w:pPr>
        <w:pStyle w:val="ListBullet"/>
        <w:ind w:left="454" w:hanging="198"/>
      </w:pPr>
      <w:r>
        <w:rPr>
          <w:rFonts w:ascii="Microsoft YaHei" w:hAnsi="Microsoft YaHei" w:eastAsia="Microsoft YaHei"/>
          <w:color w:val="000000"/>
          <w:sz w:val="21"/>
        </w:rPr>
        <w:t>项目二页面进入时不再出现 500。</w:t>
      </w:r>
    </w:p>
    <w:p>
      <w:pPr>
        <w:pStyle w:val="ListBullet"/>
        <w:ind w:left="454" w:hanging="198"/>
      </w:pPr>
      <w:r>
        <w:rPr>
          <w:rFonts w:ascii="Microsoft YaHei" w:hAnsi="Microsoft YaHei" w:eastAsia="Microsoft YaHei"/>
          <w:color w:val="000000"/>
          <w:sz w:val="21"/>
        </w:rPr>
        <w:t>资源池 元数据 目录和公共授权列表可以正常展示。</w:t>
      </w:r>
    </w:p>
    <w:p>
      <w:pPr>
        <w:pStyle w:val="ListBullet"/>
        <w:ind w:left="454" w:hanging="198"/>
      </w:pPr>
      <w:r>
        <w:rPr>
          <w:rFonts w:ascii="Microsoft YaHei" w:hAnsi="Microsoft YaHei" w:eastAsia="Microsoft YaHei"/>
          <w:color w:val="000000"/>
          <w:sz w:val="21"/>
        </w:rPr>
        <w:t>基础 CRUD 的成功和失败结果与项目一实际执行结果一致。</w:t>
      </w:r>
    </w:p>
    <w:p>
      <w:pPr>
        <w:pStyle w:val="ListBullet"/>
        <w:ind w:left="454" w:hanging="198"/>
      </w:pPr>
      <w:r>
        <w:rPr>
          <w:rFonts w:ascii="Microsoft YaHei" w:hAnsi="Microsoft YaHei" w:eastAsia="Microsoft YaHei"/>
          <w:color w:val="000000"/>
          <w:sz w:val="21"/>
        </w:rPr>
        <w:t>查询页面展示元数据结果，不混用查询任务对象。</w:t>
      </w:r>
    </w:p>
    <w:p>
      <w:pPr>
        <w:pStyle w:val="ListBullet"/>
        <w:ind w:left="454" w:hanging="198"/>
      </w:pPr>
      <w:r>
        <w:rPr>
          <w:rFonts w:ascii="Microsoft YaHei" w:hAnsi="Microsoft YaHei" w:eastAsia="Microsoft YaHei"/>
          <w:color w:val="000000"/>
          <w:sz w:val="21"/>
        </w:rPr>
        <w:t>导入导出经过真实接口验证，不只以接口存在作为完成依据。</w:t>
      </w:r>
    </w:p>
    <w:p>
      <w:pPr>
        <w:pStyle w:val="ListBullet"/>
        <w:ind w:left="454" w:hanging="198"/>
      </w:pPr>
      <w:r>
        <w:rPr>
          <w:rFonts w:ascii="Microsoft YaHei" w:hAnsi="Microsoft YaHei" w:eastAsia="Microsoft YaHei"/>
          <w:color w:val="000000"/>
          <w:sz w:val="21"/>
        </w:rPr>
        <w:t>暂缓功能在页面上不伪造成功。</w:t>
      </w:r>
    </w:p>
    <w:p>
      <w:pPr>
        <w:pStyle w:val="Heading1"/>
      </w:pPr>
      <w:r>
        <w:t>十四 当前工作进程结论</w:t>
      </w:r>
    </w:p>
    <w:p>
      <w:pPr>
        <w:ind w:firstLine="420"/>
      </w:pPr>
      <w:r>
        <w:rPr>
          <w:rFonts w:ascii="Microsoft YaHei" w:hAnsi="Microsoft YaHei" w:eastAsia="Microsoft YaHei"/>
          <w:color w:val="000000"/>
          <w:sz w:val="21"/>
        </w:rPr>
        <w:t>项目二数据管理后端接入代码已经建立，接口路径、字段适配、统一服务和页面调用逻辑已经完成。代码已经通过适配测试、类型检查、静态检查和生产构建。</w:t>
      </w:r>
    </w:p>
    <w:p>
      <w:pPr>
        <w:ind w:firstLine="420"/>
      </w:pPr>
      <w:r>
        <w:rPr>
          <w:rFonts w:ascii="Microsoft YaHei" w:hAnsi="Microsoft YaHei" w:eastAsia="Microsoft YaHei"/>
          <w:color w:val="000000"/>
          <w:sz w:val="21"/>
        </w:rPr>
        <w:t>当前尚未完成的是项目一真实后端运行、项目二与项目一在线接口联调、公共 CRUD 真实请求验证以及 Excel 导入导出验证。因此当前状态应定义为接入代码已完成，运行链路尚未打通。</w:t>
      </w:r>
    </w:p>
    <w:p>
      <w:pPr>
        <w:ind w:firstLine="420"/>
      </w:pPr>
      <w:r>
        <w:rPr>
          <w:rFonts w:ascii="Microsoft YaHei" w:hAnsi="Microsoft YaHei" w:eastAsia="Microsoft YaHei"/>
          <w:color w:val="000000"/>
          <w:sz w:val="21"/>
        </w:rPr>
        <w:t>最终判断是：直接复用项目一 JEECG 不是错误方案，但它要求完整的项目一后端持续在线。当前 500 主要属于项目一运行实例缺失；筛选、持久化、目录关联、真实检索和身份共享等限制，则属于项目一源代码本身的功能缺口。</w:t>
      </w:r>
    </w:p>
    <w:sectPr w:rsidR="00FC693F" w:rsidRPr="0006063C" w:rsidSect="00034616">
      <w:footerReference w:type="default" r:id="rId9"/>
      <w:pgSz w:w="12240" w:h="15840"/>
      <w:pgMar w:top="1304"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6666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pPr>
    <w:rPr>
      <w:rFonts w:asciiTheme="majorHAnsi" w:eastAsiaTheme="majorEastAsia" w:hAnsiTheme="majorHAnsi" w:cstheme="majorBidi" w:ascii="Microsoft YaHei" w:hAnsi="Microsoft YaHei"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数据管理后端接入代码</dc:title>
  <dc:subject>项目一卫星遥感数据管理接入项目二数据管理子系统情况说明</dc:subject>
  <dc:creator>项目工作组</dc:creator>
  <cp:keywords/>
  <dc:description>generated by python-docx</dc:description>
  <cp:lastModifiedBy/>
  <cp:revision>1</cp:revision>
  <dcterms:created xsi:type="dcterms:W3CDTF">2013-12-23T23:15:00Z</dcterms:created>
  <dcterms:modified xsi:type="dcterms:W3CDTF">2013-12-23T23:15:00Z</dcterms:modified>
  <cp:category/>
</cp:coreProperties>
</file>