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Client side</w:t>
      </w:r>
      <w:r>
        <w:rPr>
          <w:rFonts w:hint="default"/>
          <w:lang w:val="en" w:eastAsia="zh-CN"/>
        </w:rPr>
        <w:t xml:space="preserve"> Development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所有</w:t>
      </w:r>
      <w:r>
        <w:rPr>
          <w:rFonts w:hint="eastAsia"/>
          <w:lang w:val="en-US" w:eastAsia="zh-CN"/>
        </w:rPr>
        <w:t>ProcessBuilder的调用最后到达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private native int </w:t>
      </w:r>
      <w:r>
        <w:rPr>
          <w:rFonts w:hint="default" w:ascii="DejaVu Sans Mono" w:hAnsi="DejaVu Sans Mono" w:eastAsia="DejaVu Sans Mono" w:cs="DejaVu Sans Mono"/>
          <w:color w:val="FFC66D"/>
          <w:sz w:val="24"/>
          <w:szCs w:val="24"/>
          <w:shd w:val="clear" w:fill="2B2B2B"/>
        </w:rPr>
        <w:t>forkAndExec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byte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[] prog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               byte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[] argBlock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argc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               byte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[] envBlock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envc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               byte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[] dir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               int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[] fds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               boolean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redirectErrorStream)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如果使用jnihook其实是最好的隐藏办法。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BF5822A"/>
    <w:rsid w:val="F6B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ronghua</cp:lastModifiedBy>
  <dcterms:modified xsi:type="dcterms:W3CDTF">2020-12-01T20:24:22Z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