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1 Traffic Light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12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Machine: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488" cy="69434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94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10092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009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9138" cy="17462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746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Proof Obligations: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4125" cy="3552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