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2584"/>
        <w:gridCol w:w="6244"/>
        <w:tblGridChange w:id="0">
          <w:tblGrid>
            <w:gridCol w:w="2584"/>
            <w:gridCol w:w="6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Registrar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poder registrarse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permitirá al usuario, registrarse. El usuario debe suministrar datos como: Nombre, Apellido, E-mail, Usuario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Layout w:type="fixed"/>
        <w:tblLook w:val="0400"/>
      </w:tblPr>
      <w:tblGrid>
        <w:gridCol w:w="2747"/>
        <w:gridCol w:w="6081"/>
        <w:tblGridChange w:id="0">
          <w:tblGrid>
            <w:gridCol w:w="2747"/>
            <w:gridCol w:w="60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 los usuarios autenticarse ingresando sus credenciales nombre, usuario y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al usuario ingresar sus datos, (e-mail, usuario y contraseña) para ingresar al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Layout w:type="fixed"/>
        <w:tblLook w:val="0400"/>
      </w:tblPr>
      <w:tblGrid>
        <w:gridCol w:w="3171"/>
        <w:gridCol w:w="5657"/>
        <w:tblGridChange w:id="0">
          <w:tblGrid>
            <w:gridCol w:w="3171"/>
            <w:gridCol w:w="56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autenticando finalizar su sesión 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cerrar sesión, el sistema invalida la sesión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RNF04 Fiabilidad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Layout w:type="fixed"/>
        <w:tblLook w:val="0400"/>
      </w:tblPr>
      <w:tblGrid>
        <w:gridCol w:w="2596"/>
        <w:gridCol w:w="6232"/>
        <w:tblGridChange w:id="0">
          <w:tblGrid>
            <w:gridCol w:w="2596"/>
            <w:gridCol w:w="62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Cambiar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autenticado cambiar su contraseña actual por una nueva, previamente verificando su antigua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 usuarios autenticados modificar su contraseña, exigiendo la contraseña actual para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RNF02 Usabilidad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Layout w:type="fixed"/>
        <w:tblLook w:val="0400"/>
      </w:tblPr>
      <w:tblGrid>
        <w:gridCol w:w="2596"/>
        <w:gridCol w:w="6232"/>
        <w:tblGridChange w:id="0">
          <w:tblGrid>
            <w:gridCol w:w="2596"/>
            <w:gridCol w:w="62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autenticado cambiar su contraseña actual por una nueva, previamente verificando su antigua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usuarios que olvidaron su contraseña puedan establecer una nueva, siguiendo políticas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Layout w:type="fixed"/>
        <w:tblLook w:val="0400"/>
      </w:tblPr>
      <w:tblGrid>
        <w:gridCol w:w="2636"/>
        <w:gridCol w:w="6192"/>
        <w:tblGridChange w:id="0">
          <w:tblGrid>
            <w:gridCol w:w="2636"/>
            <w:gridCol w:w="61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vehículos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 un usuario ya registrado, ingresar y guardar la información del vehículo: marca, modelo, año y cilindrada.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 usuarios autenticados añadir detalles de sus vehículos.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Layout w:type="fixed"/>
        <w:tblLook w:val="0400"/>
      </w:tblPr>
      <w:tblGrid>
        <w:gridCol w:w="2729"/>
        <w:gridCol w:w="6099"/>
        <w:tblGridChange w:id="0">
          <w:tblGrid>
            <w:gridCol w:w="2729"/>
            <w:gridCol w:w="60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Desplegar lista de vehículos registrados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mostrar a un usuario autenticado la lista con todos los vehículos que tiene registrados en su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tabs>
                <w:tab w:val="left" w:leader="none" w:pos="2190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Muestra a los usuarios autenticados un listado completo de todos los vehículos que han registrado previamente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 02 Usabilidad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Layout w:type="fixed"/>
        <w:tblLook w:val="0400"/>
      </w:tblPr>
      <w:tblGrid>
        <w:gridCol w:w="2925"/>
        <w:gridCol w:w="5903"/>
        <w:tblGridChange w:id="0">
          <w:tblGrid>
            <w:gridCol w:w="2925"/>
            <w:gridCol w:w="59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Editar información del vehículo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modificar los datos del vehículo previamente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 los usuarios autenticados actualizar los detalles de sus vehículos ya registrados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Layout w:type="fixed"/>
        <w:tblLook w:val="0400"/>
      </w:tblPr>
      <w:tblGrid>
        <w:gridCol w:w="2673"/>
        <w:gridCol w:w="6155"/>
        <w:tblGridChange w:id="0">
          <w:tblGrid>
            <w:gridCol w:w="2673"/>
            <w:gridCol w:w="6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 vehículo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eliminar un vehículo de su lista de vehículos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Proporciona la funcionalidad para que un usuario autenticado remueva de forma permanente un vehículo de su lista de vehículos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Layout w:type="fixed"/>
        <w:tblLook w:val="0400"/>
      </w:tblPr>
      <w:tblGrid>
        <w:gridCol w:w="2502"/>
        <w:gridCol w:w="6326"/>
        <w:tblGridChange w:id="0">
          <w:tblGrid>
            <w:gridCol w:w="2502"/>
            <w:gridCol w:w="6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 barra de navegación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mostrar una barra de navegación con los enlaces a las secciones principales: Inicio, comparar, recomendaciones, búsqueda, perfil de usuario y ayuda.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 una barra de navegación consistente en todas las páginas clave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RNF06 Compatibilidad 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Layout w:type="fixed"/>
        <w:tblLook w:val="0400"/>
      </w:tblPr>
      <w:tblGrid>
        <w:gridCol w:w="2498"/>
        <w:gridCol w:w="6330"/>
        <w:tblGridChange w:id="0">
          <w:tblGrid>
            <w:gridCol w:w="2498"/>
            <w:gridCol w:w="6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Redirigir a sesión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redirigir al usuario a la página principal dando clic en inicio.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hacer clic en el enlace "Inicio" en la barra de navegación, el sistema debe llevar al usuario de manera instantánea y sin interrupciones a la página principal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Layout w:type="fixed"/>
        <w:tblLook w:val="0400"/>
      </w:tblPr>
      <w:tblGrid>
        <w:gridCol w:w="2579"/>
        <w:gridCol w:w="6249"/>
        <w:tblGridChange w:id="0">
          <w:tblGrid>
            <w:gridCol w:w="2579"/>
            <w:gridCol w:w="62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Redirigir a la sesión de comparación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redirigir al usuario a la sesión de comparación de productos.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seleccionar la opción de "Comparar" en la navegación, el sistema dirigirá al usuario a la interfaz donde podrá seleccionar y comparar productos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Layout w:type="fixed"/>
        <w:tblLook w:val="0400"/>
      </w:tblPr>
      <w:tblGrid>
        <w:gridCol w:w="2550"/>
        <w:gridCol w:w="6278"/>
        <w:tblGridChange w:id="0">
          <w:tblGrid>
            <w:gridCol w:w="2550"/>
            <w:gridCol w:w="62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Redirigir a la sesión de recomendaciones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hacer clic en el enlace recomendaciones el sistema de información redirige al usuario a la sesión de recomendaciones de los productos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hacer clic en el enlace recomendaciones el sistema de información de redirigir al usuario a la sección de recomendaciones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Layout w:type="fixed"/>
        <w:tblLook w:val="0400"/>
      </w:tblPr>
      <w:tblGrid>
        <w:gridCol w:w="2640"/>
        <w:gridCol w:w="6188"/>
        <w:tblGridChange w:id="0">
          <w:tblGrid>
            <w:gridCol w:w="2640"/>
            <w:gridCol w:w="61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Filtrar productos por criterios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filtrar la lista de productos, por marca, precio y calidad.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Proporciona al usuario la capacidad de ver la lista de productos visibles aplicando filtros por atributos como marca, precio y 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RNF08 Accesibilidad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Layout w:type="fixed"/>
        <w:tblLook w:val="0400"/>
      </w:tblPr>
      <w:tblGrid>
        <w:gridCol w:w="2600"/>
        <w:gridCol w:w="6228"/>
        <w:tblGridChange w:id="0">
          <w:tblGrid>
            <w:gridCol w:w="2600"/>
            <w:gridCol w:w="62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Lista de productos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mostrar una lista de productos con una imagen y nombre.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tabs>
                <w:tab w:val="left" w:leader="none" w:pos="1710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 una vista de los productos disponibles en el sistema, mostrando para cada uno al menos su imagen representativa y su nombre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Layout w:type="fixed"/>
        <w:tblLook w:val="0400"/>
      </w:tblPr>
      <w:tblGrid>
        <w:gridCol w:w="2624"/>
        <w:gridCol w:w="6204"/>
        <w:tblGridChange w:id="0">
          <w:tblGrid>
            <w:gridCol w:w="2624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Seleccionar productos para comparación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 información debe permitir seleccionar dos o más productos de la lista desplegada.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Ofrece una interfaz intuitiva que permite al usuario elegir múltiples productos de una lista para incluirlos en una comparación detallada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Layout w:type="fixed"/>
        <w:tblLook w:val="0400"/>
      </w:tblPr>
      <w:tblGrid>
        <w:gridCol w:w="2560"/>
        <w:gridCol w:w="6268"/>
        <w:tblGridChange w:id="0">
          <w:tblGrid>
            <w:gridCol w:w="2560"/>
            <w:gridCol w:w="6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Comparar productos seleccionados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El sistema debe presentar una vista comparativa entre productos previamente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 y muestra una vista detallada que compara las características técnicas y atributos relevantes de los productos que el usuario ha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Rendimiento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Fiabilidad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Layout w:type="fixed"/>
        <w:tblLook w:val="0400"/>
      </w:tblPr>
      <w:tblGrid>
        <w:gridCol w:w="2620"/>
        <w:gridCol w:w="6208"/>
        <w:tblGridChange w:id="0">
          <w:tblGrid>
            <w:gridCol w:w="2620"/>
            <w:gridCol w:w="62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ficha técnica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mostrar la ficha técnica del producto especificado cuando el usuario lo solicite haciendo clic en el botón ficha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demostrar la ficha técnica del producto especificado cuando el usuario lo solicite haciendo clic en el botón ficha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Layout w:type="fixed"/>
        <w:tblLook w:val="0400"/>
      </w:tblPr>
      <w:tblGrid>
        <w:gridCol w:w="2699"/>
        <w:gridCol w:w="6129"/>
        <w:tblGridChange w:id="0">
          <w:tblGrid>
            <w:gridCol w:w="2699"/>
            <w:gridCol w:w="61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 recomendaciones de productos para el vehículo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generar y mostrar las recomendaciones de productos basados en la información que el usuario registró.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generar y Mostrar las recomendaciones de productos basados en la información que el usuario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Layout w:type="fixed"/>
        <w:tblLook w:val="0400"/>
      </w:tblPr>
      <w:tblGrid>
        <w:gridCol w:w="2691"/>
        <w:gridCol w:w="6137"/>
        <w:tblGridChange w:id="0">
          <w:tblGrid>
            <w:gridCol w:w="2691"/>
            <w:gridCol w:w="61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actividad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registrar las acciones del usuario para construir un historial de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Las acciones como búsquedas, visualizaciones de productos, comparaciones y consultas de fichas técnicas deben ser registradas con fecha y tipo de actividad, para construir un historial que permita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RNF04 Fiabilidad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RNF03 Seguridad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Layout w:type="fixed"/>
        <w:tblLook w:val="0400"/>
      </w:tblPr>
      <w:tblGrid>
        <w:gridCol w:w="2604"/>
        <w:gridCol w:w="6224"/>
        <w:tblGridChange w:id="0">
          <w:tblGrid>
            <w:gridCol w:w="2604"/>
            <w:gridCol w:w="6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Visualizador del historial de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 información debe permitir al usuario ver su historial de sus comparativas que haya consultado.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Ofrece una interfaz dedicada donde el usuario autenticado puede revisar un registro cronológico o categorizado de sus actividades previas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RNF08 Accesibilidad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Layout w:type="fixed"/>
        <w:tblLook w:val="0400"/>
      </w:tblPr>
      <w:tblGrid>
        <w:gridCol w:w="2286"/>
        <w:gridCol w:w="6542"/>
        <w:tblGridChange w:id="0">
          <w:tblGrid>
            <w:gridCol w:w="2286"/>
            <w:gridCol w:w="65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 registros de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El sistema debe permitir al usuario eliminar parcialmente o completamente su historial de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Desde la vista de historial, el usuario podrá seleccionar eventos individuales o aplicar una acción global para limpiar sus registros, garantizando control sobre su información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RNF02 Usabilidad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28.0" w:type="dxa"/>
        <w:jc w:val="left"/>
        <w:tblLayout w:type="fixed"/>
        <w:tblLook w:val="0400"/>
      </w:tblPr>
      <w:tblGrid>
        <w:gridCol w:w="2345"/>
        <w:gridCol w:w="6483"/>
        <w:tblGridChange w:id="0">
          <w:tblGrid>
            <w:gridCol w:w="2345"/>
            <w:gridCol w:w="6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Acceder al módulo de PQRS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ingresar al formulario PQRS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través de la interfaz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hacer clic en el enlace correspondiente, el sistema debe redirigir al usuario al módulo donde se encuentra el formulario para registrar solicitudes PQRS.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28.0" w:type="dxa"/>
        <w:jc w:val="left"/>
        <w:tblLayout w:type="fixed"/>
        <w:tblLook w:val="0400"/>
      </w:tblPr>
      <w:tblGrid>
        <w:gridCol w:w="2564"/>
        <w:gridCol w:w="6264"/>
        <w:tblGridChange w:id="0">
          <w:tblGrid>
            <w:gridCol w:w="2564"/>
            <w:gridCol w:w="6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Completar formulario de PQRS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al usuario que complete y envíe el formulario de PQRS con los campos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formulario debe incluir campos como tipo de solicitud, asunto, descripción y validación de aceptación de términos.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RNF03 Seguridad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28.0" w:type="dxa"/>
        <w:jc w:val="left"/>
        <w:tblLayout w:type="fixed"/>
        <w:tblLook w:val="0400"/>
      </w:tblPr>
      <w:tblGrid>
        <w:gridCol w:w="2665"/>
        <w:gridCol w:w="6163"/>
        <w:tblGridChange w:id="0">
          <w:tblGrid>
            <w:gridCol w:w="2665"/>
            <w:gridCol w:w="6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historial de PQRS personales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mostrar al usuario sus solicitudes de PQRS, ordenadas por fecha y tipo.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podrá consultar su historial de PQRS desde su perfil, incluyendo estados, tipos y fechas.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RNF01 Rendimiento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RNF04 Fiabilidad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A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828.0" w:type="dxa"/>
        <w:jc w:val="left"/>
        <w:tblLayout w:type="fixed"/>
        <w:tblLook w:val="0400"/>
      </w:tblPr>
      <w:tblGrid>
        <w:gridCol w:w="2472"/>
        <w:gridCol w:w="6356"/>
        <w:tblGridChange w:id="0">
          <w:tblGrid>
            <w:gridCol w:w="2472"/>
            <w:gridCol w:w="6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detalles de una PQRS enviada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poder consultar la información completa de una solicitud PQRS específica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seleccionar una solicitud desde el historial, el sistema mostrará el asunto, descripción, estado y respuesta del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RNF05 Mantenibilidad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28.0" w:type="dxa"/>
        <w:jc w:val="left"/>
        <w:tblLayout w:type="fixed"/>
        <w:tblLook w:val="0400"/>
      </w:tblPr>
      <w:tblGrid>
        <w:gridCol w:w="2525"/>
        <w:gridCol w:w="6303"/>
        <w:tblGridChange w:id="0">
          <w:tblGrid>
            <w:gridCol w:w="2525"/>
            <w:gridCol w:w="6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RF027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Responder y cerrar PQRS por parte del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debe poder responder PQRS pendientes y marcarlas como “cerradas”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presentar las solicitudes pendientes al administrador, permitiendo registrar respuesta y actualizar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RNF03 Seguridad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828.0" w:type="dxa"/>
        <w:jc w:val="left"/>
        <w:tblLayout w:type="fixed"/>
        <w:tblLook w:val="0400"/>
      </w:tblPr>
      <w:tblGrid>
        <w:gridCol w:w="2525"/>
        <w:gridCol w:w="6303"/>
        <w:tblGridChange w:id="0">
          <w:tblGrid>
            <w:gridCol w:w="2525"/>
            <w:gridCol w:w="6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RF028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que el usuario ingrese una calificación numérica al servicio técnico recibido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Desde la sección de historial de atención, el usuario podrá asignar una puntuación a un servicio registrado en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RNF04 Fiabilidad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RNF08 Accesibilidad</w:t>
            </w:r>
          </w:p>
        </w:tc>
      </w:tr>
      <w:tr>
        <w:trPr>
          <w:cantSplit w:val="0"/>
          <w:trHeight w:val="385.95703125" w:hRule="atLeast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28.0" w:type="dxa"/>
        <w:jc w:val="left"/>
        <w:tblLayout w:type="fixed"/>
        <w:tblLook w:val="0400"/>
      </w:tblPr>
      <w:tblGrid>
        <w:gridCol w:w="2525"/>
        <w:gridCol w:w="6303"/>
        <w:tblGridChange w:id="0">
          <w:tblGrid>
            <w:gridCol w:w="2525"/>
            <w:gridCol w:w="6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RF029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both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Registrar comentario sobre el servicio técnico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El sistema debe permitir al usuario agregar una opinión textual sobre el servicio técnico recibido.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Después de calificar un servicio, el usuario podrá escribir un comentario voluntario que complemente su experiencia, el cual quedará visible para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numPr>
                <w:ilvl w:val="0"/>
                <w:numId w:val="2"/>
              </w:numPr>
              <w:shd w:fill="ffffff" w:val="clear"/>
              <w:spacing w:after="0" w:afterAutospacing="0" w:before="20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RNF02 – Usabilidad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RNF03 – Seguridad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2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RNF05 – Mantenibilidad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828.0" w:type="dxa"/>
        <w:jc w:val="left"/>
        <w:tblLayout w:type="fixed"/>
        <w:tblLook w:val="0400"/>
      </w:tblPr>
      <w:tblGrid>
        <w:gridCol w:w="2525"/>
        <w:gridCol w:w="6303"/>
        <w:tblGridChange w:id="0">
          <w:tblGrid>
            <w:gridCol w:w="2525"/>
            <w:gridCol w:w="6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RF030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 Visualizar calificación promedio de cada servicio o técnico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El sistema debe mostrar la calificación promedio acumulada por cada tipo de servicio o colaborador del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La vista incluirá un resumen estadístico del rendimiento por servicio, mostrando el número de reseñas, promedio y evolución en 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numPr>
                <w:ilvl w:val="0"/>
                <w:numId w:val="2"/>
              </w:numPr>
              <w:shd w:fill="ffffff" w:val="clear"/>
              <w:spacing w:after="0" w:afterAutospacing="0" w:before="20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RNF01 – Rendimiento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RNF04 – Fiabilidad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2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RNF06 – Compatibilidad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828.0" w:type="dxa"/>
        <w:jc w:val="left"/>
        <w:tblLayout w:type="fixed"/>
        <w:tblLook w:val="0400"/>
      </w:tblPr>
      <w:tblGrid>
        <w:gridCol w:w="2525"/>
        <w:gridCol w:w="6303"/>
        <w:tblGridChange w:id="0">
          <w:tblGrid>
            <w:gridCol w:w="2525"/>
            <w:gridCol w:w="6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RF031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comentarios de otros usuarios sobre servicios técnicos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la visualización pública de comentarios realizados por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cada ficha de servicio técnico se podrá leer una sección de reseñas escritas por clientes previos, ordenables por fecha o 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Usabilidad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RNF04 Fiabilidad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RNF08 Accesibilidad</w:t>
            </w:r>
          </w:p>
        </w:tc>
      </w:tr>
      <w:tr>
        <w:trPr>
          <w:cantSplit w:val="0"/>
          <w:trHeight w:val="385.95703125" w:hRule="atLeast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828.0" w:type="dxa"/>
        <w:jc w:val="left"/>
        <w:tblLayout w:type="fixed"/>
        <w:tblLook w:val="0400"/>
      </w:tblPr>
      <w:tblGrid>
        <w:gridCol w:w="2525"/>
        <w:gridCol w:w="6303"/>
        <w:tblGridChange w:id="0">
          <w:tblGrid>
            <w:gridCol w:w="2525"/>
            <w:gridCol w:w="6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a8d08d" w:space="0" w:sz="12" w:val="single"/>
              <w:right w:color="c5e0b3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RF032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Filtrar servicios técnicos por nivel de satisfacción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El sistema debe permitir ordenar los servicios ofrecidos según su nivel de satisfacción promedio.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highlight w:val="white"/>
                <w:rtl w:val="0"/>
              </w:rPr>
              <w:t xml:space="preserve">El usuario podrá aplicar filtros como “mejor calificado” o “menos calificado”, así como combinar criterios por categoría de servicio o técnico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numPr>
                <w:ilvl w:val="0"/>
                <w:numId w:val="2"/>
              </w:numPr>
              <w:shd w:fill="ffffff" w:val="clear"/>
              <w:spacing w:after="0" w:afterAutospacing="0" w:before="20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RNF01 – Rendimiento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RNF09 – Escalabilidad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2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4"/>
                <w:szCs w:val="24"/>
                <w:rtl w:val="0"/>
              </w:rPr>
              <w:t xml:space="preserve">RNF02 – Usabilidad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