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часть-1.-продуктовое-проектирование"/>
    <w:p>
      <w:pPr>
        <w:pStyle w:val="Heading1"/>
      </w:pPr>
      <w:r>
        <w:t xml:space="preserve">Часть 1. Продуктовое проектирование</w:t>
      </w:r>
    </w:p>
    <w:p>
      <w:pPr>
        <w:pStyle w:val="FirstParagraph"/>
      </w:pPr>
      <w:r>
        <w:rPr>
          <w:b/>
          <w:bCs/>
        </w:rPr>
        <w:t xml:space="preserve">Проект</w:t>
      </w:r>
      <w:r>
        <w:t xml:space="preserve">: MindMatch — запись к коучу с AI-диагностикой запроса</w:t>
      </w:r>
      <w:r>
        <w:t xml:space="preserve"> </w:t>
      </w:r>
      <w:r>
        <w:rPr>
          <w:b/>
          <w:bCs/>
        </w:rPr>
        <w:t xml:space="preserve">Автор</w:t>
      </w:r>
      <w:r>
        <w:t xml:space="preserve">: Дмитрий Рыбкин (тестовое для Skyeng, автор курса по вайбкодингу)</w:t>
      </w:r>
      <w:r>
        <w:t xml:space="preserve"> </w:t>
      </w:r>
      <w:r>
        <w:rPr>
          <w:b/>
          <w:bCs/>
        </w:rPr>
        <w:t xml:space="preserve">Дата</w:t>
      </w:r>
      <w:r>
        <w:t xml:space="preserve">: 14 мая 2026</w:t>
      </w:r>
      <w:r>
        <w:t xml:space="preserve"> </w:t>
      </w:r>
      <w:r>
        <w:rPr>
          <w:b/>
          <w:bCs/>
        </w:rPr>
        <w:t xml:space="preserve">Live demo</w:t>
      </w:r>
      <w:r>
        <w:t xml:space="preserve">: https://66dplus.github.io/mindmatch/</w:t>
      </w:r>
      <w:r>
        <w:t xml:space="preserve"> </w:t>
      </w:r>
      <w:r>
        <w:rPr>
          <w:b/>
          <w:bCs/>
        </w:rPr>
        <w:t xml:space="preserve">Репозиторий</w:t>
      </w:r>
      <w:r>
        <w:t xml:space="preserve">: https://github.com/66dplus/mindmatch</w:t>
      </w:r>
    </w:p>
    <w:p>
      <w:r>
        <w:pict>
          <v:rect style="width:0;height:1.5pt" o:hralign="center" o:hrstd="t" o:hr="t"/>
        </w:pict>
      </w:r>
    </w:p>
    <w:bookmarkStart w:id="13" w:name="jtbd-и-паспорт-продукта"/>
    <w:p>
      <w:pPr>
        <w:pStyle w:val="Heading2"/>
      </w:pPr>
      <w:r>
        <w:t xml:space="preserve">1.1. JTBD и паспорт продукта</w:t>
      </w:r>
    </w:p>
    <w:bookmarkStart w:id="9" w:name="job-to-be-done"/>
    <w:p>
      <w:pPr>
        <w:pStyle w:val="Heading3"/>
      </w:pPr>
      <w:r>
        <w:t xml:space="preserve">Job To Be Done</w:t>
      </w:r>
    </w:p>
    <w:p>
      <w:pPr>
        <w:pStyle w:val="FirstParagraph"/>
      </w:pPr>
      <w:r>
        <w:rPr>
          <w:b/>
          <w:bCs/>
        </w:rPr>
        <w:t xml:space="preserve">Со стороны клиента</w:t>
      </w:r>
      <w:r>
        <w:t xml:space="preserve">:</w:t>
      </w:r>
      <w:r>
        <w:t xml:space="preserve"> </w:t>
      </w:r>
      <w:r>
        <w:t xml:space="preserve">&gt; Когда я записываюсь к коучу личностного роста впервые, я хочу не «прийти и рассказать всё с нуля», чтобы первая сессия не ушла на сбор анамнеза, а сразу началась с моей реальной темы.</w:t>
      </w:r>
    </w:p>
    <w:p>
      <w:pPr>
        <w:pStyle w:val="BodyText"/>
      </w:pPr>
      <w:r>
        <w:rPr>
          <w:b/>
          <w:bCs/>
        </w:rPr>
        <w:t xml:space="preserve">Со стороны коуча (вторичный JTBD)</w:t>
      </w:r>
      <w:r>
        <w:t xml:space="preserve">:</w:t>
      </w:r>
      <w:r>
        <w:t xml:space="preserve"> </w:t>
      </w:r>
      <w:r>
        <w:t xml:space="preserve">&gt; Когда ко мне приходит новый клиент, я хочу заранее понимать его запрос, чтобы подготовить подходящий способ работы — а не угадывать на ходу.</w:t>
      </w:r>
    </w:p>
    <w:bookmarkEnd w:id="9"/>
    <w:bookmarkStart w:id="10" w:name="customer-pains-gains"/>
    <w:p>
      <w:pPr>
        <w:pStyle w:val="Heading3"/>
      </w:pPr>
      <w:r>
        <w:t xml:space="preserve">Customer pains &amp; gains</w:t>
      </w:r>
    </w:p>
    <w:p>
      <w:pPr>
        <w:pStyle w:val="FirstParagraph"/>
      </w:pPr>
      <w:r>
        <w:rPr>
          <w:b/>
          <w:bCs/>
        </w:rPr>
        <w:t xml:space="preserve">Боли целевой аудитории — частных коучей личностного роста (фрилансер или студия 1–3 человека):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Первые 30–40 минут любой первой сессии уходят на «расскажите о себе»</w:t>
      </w:r>
      <w:r>
        <w:t xml:space="preserve">. Клиент платит за час глубокой работы — получает полчаса знакомства. Коуч теряет «теплоту» клиента, который пришёл с энергией обсудить запрос, а вместо этого формулирует биографию.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Записи теряются в мессенджерах</w:t>
      </w:r>
      <w:r>
        <w:t xml:space="preserve">. Клиенты пишут в Telegram/Instagram/WhatsApp, коуч вручную сверяет занятость, копирует данные в гугл-таблицу, отправляет реквизиты. Один пропущенный ответ → потерянная запись.</w:t>
      </w:r>
    </w:p>
    <w:p>
      <w:pPr>
        <w:pStyle w:val="FirstParagraph"/>
      </w:pPr>
      <w:r>
        <w:rPr>
          <w:b/>
          <w:bCs/>
        </w:rPr>
        <w:t xml:space="preserve">Выгоды: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Сессия начинается с сути</w:t>
      </w:r>
      <w:r>
        <w:t xml:space="preserve">. AI-диагностика дает коучу пред-гипотезу — на первой минуте уже понятно, в каком направлении копать. Клиент чувствует, что его «уже услышали».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Бронирование становится одним сценарием</w:t>
      </w:r>
      <w:r>
        <w:t xml:space="preserve">. Клиент проходит запись, отвечает на квалификацию, видит подтверждение и календарный файл — без переписки.</w:t>
      </w:r>
    </w:p>
    <w:bookmarkEnd w:id="10"/>
    <w:bookmarkStart w:id="11" w:name="north-star-metric"/>
    <w:p>
      <w:pPr>
        <w:pStyle w:val="Heading3"/>
      </w:pPr>
      <w:r>
        <w:t xml:space="preserve">North Star Metric</w:t>
      </w:r>
    </w:p>
    <w:p>
      <w:pPr>
        <w:pStyle w:val="FirstParagraph"/>
      </w:pPr>
      <w:r>
        <w:rPr>
          <w:b/>
          <w:bCs/>
        </w:rPr>
        <w:t xml:space="preserve">% записей с полностью заполненной AI-квалификацией</w:t>
      </w:r>
    </w:p>
    <w:p>
      <w:pPr>
        <w:pStyle w:val="BodyText"/>
      </w:pPr>
      <w:r>
        <w:t xml:space="preserve">Почему именно эта метрика:</w:t>
      </w:r>
      <w:r>
        <w:t xml:space="preserve"> </w:t>
      </w:r>
      <w:r>
        <w:t xml:space="preserve">- Если фича снимает боль клиента, он отвечает охотно — потому что в этом есть смысл лично для него (диагностический документ).</w:t>
      </w:r>
      <w:r>
        <w:t xml:space="preserve"> </w:t>
      </w:r>
      <w:r>
        <w:t xml:space="preserve">- Если фича отпугивает или ощущается избыточной — клиенты будут бросать форму на середине.</w:t>
      </w:r>
      <w:r>
        <w:t xml:space="preserve"> </w:t>
      </w:r>
      <w:r>
        <w:t xml:space="preserve">- Альтернативная метрика «% доведённых до оплаты записей» зависит от слишком многих переменных (цена, ниша, доверие к коучу) и не показывает ценность именно этой фичи.</w:t>
      </w:r>
    </w:p>
    <w:p>
      <w:pPr>
        <w:pStyle w:val="BodyText"/>
      </w:pPr>
      <w:r>
        <w:t xml:space="preserve">Прокси-метрики, которые мы будем смотреть в первый месяц:</w:t>
      </w:r>
      <w:r>
        <w:t xml:space="preserve"> </w:t>
      </w:r>
      <w:r>
        <w:t xml:space="preserve">- Conversion от «открыл сайт» к «нажал записаться»</w:t>
      </w:r>
      <w:r>
        <w:t xml:space="preserve"> </w:t>
      </w:r>
      <w:r>
        <w:t xml:space="preserve">- Conversion от «начал квалификацию» к «дошёл до подтверждения»</w:t>
      </w:r>
      <w:r>
        <w:t xml:space="preserve"> </w:t>
      </w:r>
      <w:r>
        <w:t xml:space="preserve">- Средняя длина ответов на текстовые вопросы (показатель вовлечённости)</w:t>
      </w:r>
    </w:p>
    <w:bookmarkEnd w:id="11"/>
    <w:bookmarkStart w:id="12" w:name="паспорт-продукта"/>
    <w:p>
      <w:pPr>
        <w:pStyle w:val="Heading3"/>
      </w:pPr>
      <w:r>
        <w:t xml:space="preserve">Паспорт продукта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Дать коучу личностного роста инструмент, который заменяет переписку «запись + анамнез» одним коротким сценарием со встроенной AI-диагностикой запроса.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Целевая аудитория</w:t>
            </w:r>
          </w:p>
        </w:tc>
        <w:tc>
          <w:tcPr/>
          <w:p>
            <w:pPr>
              <w:pStyle w:val="Compact"/>
            </w:pPr>
            <w:r>
              <w:t xml:space="preserve">Частные коучи и психологи-практики, работающие соло или в студии до 3 человек. Не корпоративные программы. Не терапевты с медицинской лицензией.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ключевые функции MVP</w:t>
            </w:r>
          </w:p>
        </w:tc>
        <w:tc>
          <w:tcPr/>
          <w:p>
            <w:pPr>
              <w:pStyle w:val="Compact"/>
            </w:pPr>
            <w:r>
              <w:t xml:space="preserve">1. Запись на свободный слот из расписания коуча. 2. AI-квалификация — 5 вопросов о запросе внутри формы записи. 3. Автогенерация диагностического документа для клиента и коуча по итогам ответов.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Что НЕ входит в MVP</w:t>
            </w:r>
          </w:p>
        </w:tc>
        <w:tc>
          <w:tcPr/>
          <w:p>
            <w:pPr>
              <w:pStyle w:val="Compact"/>
            </w:pPr>
            <w:r>
              <w:t xml:space="preserve">Авторизация коуча; оплата онлайн; отмена/перенос записи; личный кабинет коуча; уведомления в Telegram/SMS; интеграция с Google Calendar; мобильное приложение; чат; multi-coach маркетплейс; видеосвязь внутри платформы.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Длительность MVP-разработки</w:t>
            </w:r>
          </w:p>
        </w:tc>
        <w:tc>
          <w:tcPr/>
          <w:p>
            <w:pPr>
              <w:pStyle w:val="Compact"/>
            </w:pPr>
            <w:r>
              <w:t xml:space="preserve">~2:30 чистого времени через vibe-coding (Claude Code + Supabase + GitHub Pages).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архитектура-и-выбор-инструментов"/>
    <w:p>
      <w:pPr>
        <w:pStyle w:val="Heading2"/>
      </w:pPr>
      <w:r>
        <w:t xml:space="preserve">1.2. Архитектура и выбор инструментов</w:t>
      </w:r>
    </w:p>
    <w:bookmarkStart w:id="14" w:name="архитектура"/>
    <w:p>
      <w:pPr>
        <w:pStyle w:val="Heading3"/>
      </w:pPr>
      <w:r>
        <w:t xml:space="preserve">Архитектура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Static SPA         │  React + Vite — single-page wizard</w:t>
      </w:r>
      <w:r>
        <w:br/>
      </w:r>
      <w:r>
        <w:rPr>
          <w:rStyle w:val="VerbatimChar"/>
        </w:rPr>
        <w:t xml:space="preserve">│   (GitHub Pages)     │  https://66dplus.github.io/mindmatch/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 HTTPS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Supabase            │  Postgres (services, slots, bookings)</w:t>
      </w:r>
      <w:r>
        <w:br/>
      </w:r>
      <w:r>
        <w:rPr>
          <w:rStyle w:val="VerbatimChar"/>
        </w:rPr>
        <w:t xml:space="preserve">│  - Database          │  + Edge Function (Deno) на TS</w:t>
      </w:r>
      <w:r>
        <w:br/>
      </w:r>
      <w:r>
        <w:rPr>
          <w:rStyle w:val="VerbatimChar"/>
        </w:rPr>
        <w:t xml:space="preserve">│  - Edge Function     │  RLS включён, anon insert разрешён для MVP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 HTTPS (server → server)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OpenRouter          │  Шлюз к Claude 3.5 Haiku.</w:t>
      </w:r>
      <w:r>
        <w:br/>
      </w:r>
      <w:r>
        <w:rPr>
          <w:rStyle w:val="VerbatimChar"/>
        </w:rPr>
        <w:t xml:space="preserve">│                      │  Системный промпт зашит в Edge Function.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bookmarkEnd w:id="14"/>
    <w:bookmarkStart w:id="15" w:name="основной-стек-демо-реализация"/>
    <w:p>
      <w:pPr>
        <w:pStyle w:val="Heading3"/>
      </w:pPr>
      <w:r>
        <w:t xml:space="preserve">Основной стек (демо-реализация)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Почему именно 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Vibe-coding-инструмент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  <w:r>
              <w:t xml:space="preserve"> </w:t>
            </w:r>
            <w:r>
              <w:t xml:space="preserve">(CLI от Anthropic)</w:t>
            </w:r>
          </w:p>
        </w:tc>
        <w:tc>
          <w:tcPr/>
          <w:p>
            <w:pPr>
              <w:pStyle w:val="Compact"/>
            </w:pPr>
            <w:r>
              <w:t xml:space="preserve">Прямо упомянут в задании рядом с Cursor/Replit. Даёт полный контроль над структурой, не «угадывает» как Lovable, можно вести через короткие итеративные промпты.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+ Vite</w:t>
            </w:r>
          </w:p>
        </w:tc>
        <w:tc>
          <w:tcPr/>
          <w:p>
            <w:pPr>
              <w:pStyle w:val="Compact"/>
            </w:pPr>
            <w:r>
              <w:t xml:space="preserve">Vite — самый быстрый dev-server для статических SPA. React всё ещё де-факто стандарт для AI-генерации компонентов. Бандл 211 КБ uncompressed → влезает в free-план GitHub Pages с запасом.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Стилизация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Чистый CSS + CSS-переменные</w:t>
            </w:r>
          </w:p>
        </w:tc>
        <w:tc>
          <w:tcPr/>
          <w:p>
            <w:pPr>
              <w:pStyle w:val="Compact"/>
            </w:pPr>
            <w:r>
              <w:t xml:space="preserve">Без Tailwind — для урока проще объяснить «вот файл с цветами, вот стили». Variable fonts (Fraunces) даёт богатую типографику без npm-пакетов.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БД и 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(Postgres + Edge Functions)</w:t>
            </w:r>
          </w:p>
        </w:tc>
        <w:tc>
          <w:tcPr/>
          <w:p>
            <w:pPr>
              <w:pStyle w:val="Compact"/>
            </w:pPr>
            <w:r>
              <w:t xml:space="preserve">Бесплатный план с реалистичными лимитами (500 МБ БД, 500K вызовов функций/мес). Postgres даёт настоящие реляционные связи и RLS. Edge Functions на Deno — TS из коробки.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LLM-провайдер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OpenRouter → Claude 3.5 Haiku</w:t>
            </w:r>
          </w:p>
        </w:tc>
        <w:tc>
          <w:tcPr/>
          <w:p>
            <w:pPr>
              <w:pStyle w:val="Compact"/>
            </w:pPr>
            <w:r>
              <w:t xml:space="preserve">OpenRouter аккаунт оплачивается криптой (без VPN), даёт доступ к Claude/GPT/Llama по одному ключу. Haiku — оптимум по соотношению цена / скорость / качество для 300-словного структурированного текста (~1 цент за 100 диагностик).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Деплой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Pages + GitHub Actions</w:t>
            </w:r>
          </w:p>
        </w:tc>
        <w:tc>
          <w:tcPr/>
          <w:p>
            <w:pPr>
              <w:pStyle w:val="Compact"/>
            </w:pPr>
            <w:r>
              <w:t xml:space="preserve">Vercel/Netlify в 2026 требуют SMS-верификацию, недоступную в РФ. GitHub Pages — бесплатно, без верификации, открытый репо = бонус к оценке. CI/CD в Actions.</w:t>
            </w:r>
          </w:p>
        </w:tc>
      </w:tr>
    </w:tbl>
    <w:bookmarkEnd w:id="15"/>
    <w:bookmarkStart w:id="16" w:name="Xc6b7614f18a9e87baf89d757cbe1ba43e29e8aa"/>
    <w:p>
      <w:pPr>
        <w:pStyle w:val="Heading3"/>
      </w:pPr>
      <w:r>
        <w:t xml:space="preserve">Альтернативный стек для студентов из РФ без VPN</w:t>
      </w:r>
    </w:p>
    <w:p>
      <w:pPr>
        <w:pStyle w:val="FirstParagraph"/>
      </w:pPr>
      <w:r>
        <w:t xml:space="preserve">Все вышеперечисленные инструменты имеют альтернативы, доступные без VPN: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Альтернатива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Vibe-coding-инструмент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Coder Agent</w:t>
            </w:r>
            <w:r>
              <w:t xml:space="preserve"> </w:t>
            </w:r>
            <w:r>
              <w:t xml:space="preserve">(chat.qwen.ai)</w:t>
            </w:r>
          </w:p>
        </w:tc>
        <w:tc>
          <w:tcPr/>
          <w:p>
            <w:pPr>
              <w:pStyle w:val="Compact"/>
            </w:pPr>
            <w:r>
              <w:t xml:space="preserve">Бесплатный chat-агент с инструментами от Alibaba. Работает без VPN. Чуть менее «структурный», чем Claude Code — компенсируется более явными промптами.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/ Backend / Хостинг</w:t>
            </w:r>
          </w:p>
        </w:tc>
        <w:tc>
          <w:tcPr/>
          <w:p>
            <w:pPr>
              <w:pStyle w:val="Compact"/>
            </w:pPr>
            <w:r>
              <w:t xml:space="preserve">React + Vite + Supabase + GitHub Pages</w:t>
            </w:r>
          </w:p>
        </w:tc>
        <w:tc>
          <w:tcPr/>
          <w:p>
            <w:pPr>
              <w:pStyle w:val="Compact"/>
            </w:pPr>
            <w:r>
              <w:t xml:space="preserve">Все четыре доступны из РФ без VPN — Cloudflare-фронтенд для GitHub и AWS-инфра Supabase достижимы.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GigaChat API</w:t>
            </w:r>
            <w:r>
              <w:t xml:space="preserve"> </w:t>
            </w:r>
            <w:r>
              <w:t xml:space="preserve">(Сбер)</w:t>
            </w:r>
          </w:p>
        </w:tc>
        <w:tc>
          <w:tcPr/>
          <w:p>
            <w:pPr>
              <w:pStyle w:val="Compact"/>
            </w:pPr>
            <w:r>
              <w:t xml:space="preserve">Оплата рублями, без VPN. API похож на OpenAI Chat Completions — нужно только заменить URL и заголовки. Чуть менее точен в литературном тоне, но достаточен для 300-словного отчёта.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(альтернатива №2)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Yandex Cloud Foundation Models</w:t>
            </w:r>
          </w:p>
        </w:tc>
        <w:tc>
          <w:tcPr/>
          <w:p>
            <w:pPr>
              <w:pStyle w:val="Compact"/>
            </w:pPr>
            <w:r>
              <w:t xml:space="preserve">Хостит open-source модели (Llama, Yandex GPT). Биллинг в рублях.</w:t>
            </w:r>
          </w:p>
        </w:tc>
      </w:tr>
    </w:tbl>
    <w:p>
      <w:pPr>
        <w:pStyle w:val="BodyText"/>
      </w:pPr>
      <w:r>
        <w:t xml:space="preserve">Полный путь «студент из РФ без VPN»: Qwen Coder Agent → React + Vite + Supabase + GitHub Pages → GigaChat. Все шаги проходимы без обходных средств; в уроке это разобрано отдельным пунктом.</w:t>
      </w:r>
    </w:p>
    <w:bookmarkEnd w:id="16"/>
    <w:bookmarkStart w:id="17" w:name="схема-данных"/>
    <w:p>
      <w:pPr>
        <w:pStyle w:val="Heading3"/>
      </w:pPr>
      <w:r>
        <w:t xml:space="preserve">Схема данных</w:t>
      </w:r>
    </w:p>
    <w:p>
      <w:pPr>
        <w:pStyle w:val="SourceCode"/>
      </w:pPr>
      <w:r>
        <w:rPr>
          <w:rStyle w:val="CommentTok"/>
        </w:rPr>
        <w:t xml:space="preserve">-- services: типы консультаций</w:t>
      </w:r>
      <w:r>
        <w:br/>
      </w:r>
      <w:r>
        <w:rPr>
          <w:rStyle w:val="NormalTok"/>
        </w:rPr>
        <w:t xml:space="preserve">services(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bigserial PK,</w:t>
      </w:r>
      <w:r>
        <w:br/>
      </w:r>
      <w:r>
        <w:rPr>
          <w:rStyle w:val="NormalTok"/>
        </w:rPr>
        <w:t xml:space="preserve">  name         text,                  </w:t>
      </w:r>
      <w:r>
        <w:rPr>
          <w:rStyle w:val="CommentTok"/>
        </w:rPr>
        <w:t xml:space="preserve">-- "Карьерный фокус"</w:t>
      </w:r>
      <w:r>
        <w:br/>
      </w:r>
      <w:r>
        <w:rPr>
          <w:rStyle w:val="NormalTok"/>
        </w:rPr>
        <w:t xml:space="preserve">  duration_min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-- 60</w:t>
      </w:r>
      <w:r>
        <w:br/>
      </w:r>
      <w:r>
        <w:rPr>
          <w:rStyle w:val="NormalTok"/>
        </w:rPr>
        <w:t xml:space="preserve">  description  text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available_slots: свободные слоты коуча (сидируются на 2 недели вперёд)</w:t>
      </w:r>
      <w:r>
        <w:br/>
      </w:r>
      <w:r>
        <w:rPr>
          <w:rStyle w:val="NormalTok"/>
        </w:rPr>
        <w:t xml:space="preserve">available_slots(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bigserial PK,</w:t>
      </w:r>
      <w:r>
        <w:br/>
      </w:r>
      <w:r>
        <w:rPr>
          <w:rStyle w:val="NormalTok"/>
        </w:rPr>
        <w:t xml:space="preserve">  service_id bigint FK → services.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starts_at  timestamptz,</w:t>
      </w:r>
      <w:r>
        <w:br/>
      </w:r>
      <w:r>
        <w:rPr>
          <w:rStyle w:val="NormalTok"/>
        </w:rPr>
        <w:t xml:space="preserve">  is_taken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(service_id, starts_at)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bookings: подтверждённые записи + ответы клиента + AI-диагностика</w:t>
      </w:r>
      <w:r>
        <w:br/>
      </w:r>
      <w:r>
        <w:rPr>
          <w:rStyle w:val="NormalTok"/>
        </w:rPr>
        <w:t xml:space="preserve">bookings(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bigserial PK,</w:t>
      </w:r>
      <w:r>
        <w:br/>
      </w:r>
      <w:r>
        <w:rPr>
          <w:rStyle w:val="NormalTok"/>
        </w:rPr>
        <w:t xml:space="preserve">  slot_id               bigint FK → available_slots.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service_id            bigint FK → services.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client_name           text,</w:t>
      </w:r>
      <w:r>
        <w:br/>
      </w:r>
      <w:r>
        <w:rPr>
          <w:rStyle w:val="NormalTok"/>
        </w:rPr>
        <w:t xml:space="preserve">  client_email          text,</w:t>
      </w:r>
      <w:r>
        <w:br/>
      </w:r>
      <w:r>
        <w:rPr>
          <w:rStyle w:val="NormalTok"/>
        </w:rPr>
        <w:t xml:space="preserve">  qualification_answers jsonb,    </w:t>
      </w:r>
      <w:r>
        <w:rPr>
          <w:rStyle w:val="CommentTok"/>
        </w:rPr>
        <w:t xml:space="preserve">-- {q1: "...", q2: "...", q3: "...", q4: 7, q5: "Да"}</w:t>
      </w:r>
      <w:r>
        <w:br/>
      </w:r>
      <w:r>
        <w:rPr>
          <w:rStyle w:val="NormalTok"/>
        </w:rPr>
        <w:t xml:space="preserve">  diagnostic_report     text,     </w:t>
      </w:r>
      <w:r>
        <w:rPr>
          <w:rStyle w:val="CommentTok"/>
        </w:rPr>
        <w:t xml:space="preserve">-- markdown от LLM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Намеренные упрощения и почему: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Нет таблицы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</w:t>
      </w:r>
      <w:r>
        <w:t xml:space="preserve">. В MVP коуч ровно один; авторизация не нужна. В продакшне был бы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coach_id</w:t>
      </w:r>
      <w:r>
        <w:t xml:space="preserve"> </w:t>
      </w:r>
      <w:r>
        <w:t xml:space="preserve">в services/slots.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is_taken</w:t>
      </w:r>
      <w:r>
        <w:rPr>
          <w:b/>
          <w:bCs/>
        </w:rPr>
        <w:t xml:space="preserve"> </w:t>
      </w:r>
      <w:r>
        <w:rPr>
          <w:b/>
          <w:bCs/>
        </w:rPr>
        <w:t xml:space="preserve">обновляется триггером</w:t>
      </w:r>
      <w:r>
        <w:t xml:space="preserve"> </w:t>
      </w:r>
      <w:r>
        <w:rPr>
          <w:rStyle w:val="VerbatimChar"/>
        </w:rPr>
        <w:t xml:space="preserve">mark_slot_taken()</w:t>
      </w:r>
      <w:r>
        <w:t xml:space="preserve"> </w:t>
      </w:r>
      <w:r>
        <w:t xml:space="preserve">после INSERT в bookings — на уровне БД, не приложения. Это исключает гонки.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RLS включён, но anon-инсерты разрешены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. Это правильный паттерн для публичной формы записи: anon может ВСТАВИТЬ, но не может ЧИТАТЬ чужие записи. Service role читает всё для коуча.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qualification_answers</w:t>
      </w:r>
      <w:r>
        <w:rPr>
          <w:b/>
          <w:bCs/>
        </w:rPr>
        <w:t xml:space="preserve"> </w:t>
      </w:r>
      <w:r>
        <w:rPr>
          <w:b/>
          <w:bCs/>
        </w:rPr>
        <w:t xml:space="preserve">как jsonb</w:t>
      </w:r>
      <w:r>
        <w:t xml:space="preserve">, а не отдельные колонки. Для MVP — гибкость &gt; валидации. Если структура вопросов изменится, не нужна миграция.</w:t>
      </w:r>
    </w:p>
    <w:bookmarkEnd w:id="17"/>
    <w:bookmarkStart w:id="18" w:name="связи-er-диаграмма"/>
    <w:p>
      <w:pPr>
        <w:pStyle w:val="Heading3"/>
      </w:pPr>
      <w:r>
        <w:t xml:space="preserve">Связи (ER-диаграмма)</w:t>
      </w:r>
    </w:p>
    <w:p>
      <w:pPr>
        <w:pStyle w:val="SourceCode"/>
      </w:pPr>
      <w:r>
        <w:rPr>
          <w:rStyle w:val="VerbatimChar"/>
        </w:rPr>
        <w:t xml:space="preserve">services (1) ────&lt; (N) available_slots</w:t>
      </w:r>
      <w:r>
        <w:br/>
      </w:r>
      <w:r>
        <w:rPr>
          <w:rStyle w:val="VerbatimChar"/>
        </w:rPr>
        <w:t xml:space="preserve">   │                       │</w:t>
      </w:r>
      <w:r>
        <w:br/>
      </w:r>
      <w:r>
        <w:rPr>
          <w:rStyle w:val="VerbatimChar"/>
        </w:rPr>
        <w:t xml:space="preserve">   │                       │ (1)</w:t>
      </w:r>
      <w:r>
        <w:br/>
      </w:r>
      <w:r>
        <w:rPr>
          <w:rStyle w:val="VerbatimChar"/>
        </w:rPr>
        <w:t xml:space="preserve">   │                       ↓</w:t>
      </w:r>
      <w:r>
        <w:br/>
      </w:r>
      <w:r>
        <w:rPr>
          <w:rStyle w:val="VerbatimChar"/>
        </w:rPr>
        <w:t xml:space="preserve">   └──────&lt; (N) bookings &gt;─┘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└─ qualification_answers (jsonb)</w:t>
      </w:r>
      <w:r>
        <w:br/>
      </w:r>
      <w:r>
        <w:rPr>
          <w:rStyle w:val="VerbatimChar"/>
        </w:rPr>
        <w:t xml:space="preserve">                  └─ diagnostic_report (text, AI-generated)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3567bb8c12bbf0869a6033a0251213bfc05a6d1"/>
    <w:p>
      <w:pPr>
        <w:pStyle w:val="Heading2"/>
      </w:pPr>
      <w:r>
        <w:t xml:space="preserve">Приложение А. Чем работа сильнее «обычного Calendly-клона»</w:t>
      </w:r>
    </w:p>
    <w:p>
      <w:pPr>
        <w:pStyle w:val="FirstParagraph"/>
      </w:pPr>
      <w:r>
        <w:t xml:space="preserve">Базовое решение из задания — Calendly-like форма + сохранение в Sheets/Supabase. Это сделает большая часть кандидатов.</w:t>
      </w:r>
    </w:p>
    <w:p>
      <w:pPr>
        <w:pStyle w:val="BodyText"/>
      </w:pPr>
      <w:r>
        <w:t xml:space="preserve">Наш подход добавляет одну фичу —</w:t>
      </w:r>
      <w:r>
        <w:t xml:space="preserve"> </w:t>
      </w:r>
      <w:r>
        <w:rPr>
          <w:b/>
          <w:bCs/>
        </w:rPr>
        <w:t xml:space="preserve">встроенную AI-квалификацию с диагностическим документом</w:t>
      </w:r>
      <w:r>
        <w:t xml:space="preserve"> </w:t>
      </w:r>
      <w:r>
        <w:t xml:space="preserve">— и за счёт этого работа усиливается по всем критериям оценки: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 теста</w:t>
            </w:r>
          </w:p>
        </w:tc>
        <w:tc>
          <w:tcPr/>
          <w:p>
            <w:pPr>
              <w:pStyle w:val="Compact"/>
            </w:pPr>
            <w:r>
              <w:t xml:space="preserve">Вес</w:t>
            </w:r>
          </w:p>
        </w:tc>
        <w:tc>
          <w:tcPr/>
          <w:p>
            <w:pPr>
              <w:pStyle w:val="Compact"/>
            </w:pPr>
            <w:r>
              <w:t xml:space="preserve">Что обычно показывает кандидат</w:t>
            </w:r>
          </w:p>
        </w:tc>
        <w:tc>
          <w:tcPr/>
          <w:p>
            <w:pPr>
              <w:pStyle w:val="Compact"/>
            </w:pPr>
            <w:r>
              <w:t xml:space="preserve">Что показано здесь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Продуктовое проектирование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JTBD «записать клиента»</w:t>
            </w:r>
          </w:p>
        </w:tc>
        <w:tc>
          <w:tcPr/>
          <w:p>
            <w:pPr>
              <w:pStyle w:val="Compact"/>
            </w:pPr>
            <w:r>
              <w:t xml:space="preserve">Уникальный JTBD «прийти на сессию подготовленным» + продуктово-осмысленный North Star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Vibe-coding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UI + CRUD-операции</w:t>
            </w:r>
          </w:p>
        </w:tc>
        <w:tc>
          <w:tcPr/>
          <w:p>
            <w:pPr>
              <w:pStyle w:val="Compact"/>
            </w:pPr>
            <w:r>
              <w:t xml:space="preserve">UI + CRUD + AI как</w:t>
            </w:r>
            <w:r>
              <w:t xml:space="preserve"> </w:t>
            </w:r>
            <w:r>
              <w:rPr>
                <w:b/>
                <w:bCs/>
              </w:rPr>
              <w:t xml:space="preserve">продуктовая фича внутри продукта</w:t>
            </w:r>
            <w:r>
              <w:t xml:space="preserve">, не только как инструмент кодинга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Архитектура и no-VPN альтернатива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Один стек</w:t>
            </w:r>
          </w:p>
        </w:tc>
        <w:tc>
          <w:tcPr/>
          <w:p>
            <w:pPr>
              <w:pStyle w:val="Compact"/>
            </w:pPr>
            <w:r>
              <w:t xml:space="preserve">Параллельный no-VPN путь, проработанный до уровня LLM-провайдеров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Деплой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Vercel-ссылка</w:t>
            </w:r>
          </w:p>
        </w:tc>
        <w:tc>
          <w:tcPr/>
          <w:p>
            <w:pPr>
              <w:pStyle w:val="Compact"/>
            </w:pPr>
            <w:r>
              <w:t xml:space="preserve">GitHub Pages с открытым репо (можно посмотреть код), CI/CD в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Промпты к UI-генератору</w:t>
            </w:r>
          </w:p>
        </w:tc>
        <w:tc>
          <w:tcPr/>
          <w:p>
            <w:pPr>
              <w:pStyle w:val="Compact"/>
            </w:pPr>
            <w:r>
              <w:t xml:space="preserve">Промпты к Claude Code +</w:t>
            </w:r>
            <w:r>
              <w:t xml:space="preserve"> </w:t>
            </w:r>
            <w:r>
              <w:rPr>
                <w:b/>
                <w:bCs/>
              </w:rPr>
              <w:t xml:space="preserve">боевой system-prompt внутри edge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Образовательный фрагмент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«Как сделать форму»</w:t>
            </w:r>
          </w:p>
        </w:tc>
        <w:tc>
          <w:tcPr/>
          <w:p>
            <w:pPr>
              <w:pStyle w:val="Compact"/>
            </w:pPr>
            <w:r>
              <w:t xml:space="preserve">«Как встроить AI-фичу в продукт» — более релевантная тема для курса по вайбкодингу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2026-05-14T06:30:20Z</dcterms:created>
  <dcterms:modified xsi:type="dcterms:W3CDTF">2026-05-14T06:30:20Z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