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1EDF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Міністерство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освіти</w:t>
      </w:r>
      <w:r>
        <w:rPr>
          <w:rStyle w:val="normaltextrun"/>
          <w:sz w:val="28"/>
          <w:szCs w:val="28"/>
        </w:rPr>
        <w:t xml:space="preserve"> і науки </w:t>
      </w:r>
      <w:r>
        <w:rPr>
          <w:rStyle w:val="spellingerror"/>
          <w:sz w:val="28"/>
          <w:szCs w:val="28"/>
        </w:rPr>
        <w:t>України</w:t>
      </w:r>
      <w:r>
        <w:rPr>
          <w:rStyle w:val="eop"/>
          <w:sz w:val="28"/>
          <w:szCs w:val="28"/>
        </w:rPr>
        <w:t> </w:t>
      </w:r>
    </w:p>
    <w:p w14:paraId="1D781CD7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Національний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університет</w:t>
      </w:r>
      <w:r>
        <w:rPr>
          <w:rStyle w:val="eop"/>
          <w:sz w:val="28"/>
          <w:szCs w:val="28"/>
        </w:rPr>
        <w:t> </w:t>
      </w:r>
    </w:p>
    <w:p w14:paraId="23F7370E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Харківський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політехнічний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інститут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5E07CA7B" w14:textId="77777777" w:rsidR="000D1AD0" w:rsidRPr="00DB736A" w:rsidRDefault="000D1AD0" w:rsidP="000D1AD0">
      <w:pPr>
        <w:pStyle w:val="paragraph"/>
        <w:spacing w:before="0" w:beforeAutospacing="0" w:after="0" w:afterAutospacing="0"/>
        <w:ind w:left="1701" w:right="155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B736A">
        <w:rPr>
          <w:rStyle w:val="normaltextrun"/>
          <w:sz w:val="28"/>
          <w:szCs w:val="28"/>
          <w:lang w:val="uk-UA"/>
        </w:rPr>
        <w:t>Навчально-науковий інститут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</w:rPr>
        <w:t>комп’ютерних</w:t>
      </w:r>
      <w:r w:rsidRPr="00DB736A">
        <w:rPr>
          <w:rStyle w:val="normaltextrun"/>
          <w:sz w:val="28"/>
          <w:szCs w:val="28"/>
        </w:rPr>
        <w:t xml:space="preserve"> наук </w:t>
      </w:r>
      <w:r w:rsidRPr="00DB736A">
        <w:rPr>
          <w:rStyle w:val="normaltextrun"/>
          <w:sz w:val="28"/>
          <w:szCs w:val="28"/>
          <w:lang w:val="uk-UA"/>
        </w:rPr>
        <w:t>та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інформаційних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технологій</w:t>
      </w:r>
      <w:r w:rsidRPr="00DB736A">
        <w:rPr>
          <w:rStyle w:val="eop"/>
          <w:sz w:val="28"/>
          <w:szCs w:val="28"/>
        </w:rPr>
        <w:t> </w:t>
      </w:r>
    </w:p>
    <w:p w14:paraId="6BEFCBF0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6FAEAC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8CD95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79FAA7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C91A6D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 w:rsidRPr="002F4C67">
        <w:rPr>
          <w:rStyle w:val="normaltextrun"/>
          <w:sz w:val="32"/>
          <w:szCs w:val="32"/>
        </w:rPr>
        <w:t>ЗВІТ</w:t>
      </w:r>
      <w:r w:rsidRPr="002F4C67">
        <w:rPr>
          <w:rStyle w:val="eop"/>
          <w:sz w:val="32"/>
          <w:szCs w:val="32"/>
        </w:rPr>
        <w:t> </w:t>
      </w:r>
    </w:p>
    <w:p w14:paraId="5AB98B12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B19280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F206882" w14:textId="77777777" w:rsidR="000D1AD0" w:rsidRPr="002F4C67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14:paraId="09561B45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60E9F4" w14:textId="1F089441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 </w:t>
      </w:r>
      <w:r>
        <w:rPr>
          <w:rStyle w:val="spellingerror"/>
          <w:sz w:val="28"/>
          <w:szCs w:val="28"/>
        </w:rPr>
        <w:t>виконання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лабораторної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роботи</w:t>
      </w:r>
      <w:r>
        <w:rPr>
          <w:rStyle w:val="normaltextrun"/>
          <w:sz w:val="28"/>
          <w:szCs w:val="28"/>
        </w:rPr>
        <w:t xml:space="preserve"> №</w:t>
      </w:r>
      <w:r>
        <w:rPr>
          <w:rStyle w:val="normaltextrun"/>
          <w:sz w:val="28"/>
          <w:szCs w:val="28"/>
        </w:rPr>
        <w:t>2</w:t>
      </w:r>
      <w:r>
        <w:rPr>
          <w:rStyle w:val="eop"/>
          <w:sz w:val="28"/>
          <w:szCs w:val="28"/>
        </w:rPr>
        <w:t> </w:t>
      </w:r>
    </w:p>
    <w:p w14:paraId="6BFBFED8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Варіант</w:t>
      </w:r>
      <w:r>
        <w:rPr>
          <w:rStyle w:val="normaltextrun"/>
          <w:sz w:val="28"/>
          <w:szCs w:val="28"/>
        </w:rPr>
        <w:t xml:space="preserve"> </w:t>
      </w:r>
      <w:r w:rsidRPr="004409D4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3D6C901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8DFAFB9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 </w:t>
      </w:r>
      <w:r>
        <w:rPr>
          <w:rStyle w:val="spellingerror"/>
          <w:sz w:val="28"/>
          <w:szCs w:val="28"/>
        </w:rPr>
        <w:t>дисципліною</w:t>
      </w:r>
      <w:r>
        <w:rPr>
          <w:rStyle w:val="eop"/>
          <w:sz w:val="28"/>
          <w:szCs w:val="28"/>
        </w:rPr>
        <w:t> </w:t>
      </w:r>
    </w:p>
    <w:p w14:paraId="086513FE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Алгоритми</w:t>
      </w:r>
      <w:r>
        <w:rPr>
          <w:rStyle w:val="normaltextrun"/>
          <w:sz w:val="28"/>
          <w:szCs w:val="28"/>
        </w:rPr>
        <w:t xml:space="preserve"> і </w:t>
      </w:r>
      <w:r>
        <w:rPr>
          <w:rStyle w:val="spellingerror"/>
          <w:sz w:val="28"/>
          <w:szCs w:val="28"/>
        </w:rPr>
        <w:t>структури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даних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28BCAB33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0098A5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6ECD8F7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74C7291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AD401AA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2509A32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93835ED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C797CB2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BB189F5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5067F48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54DA9A0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F712900" w14:textId="77777777" w:rsidR="000D1AD0" w:rsidRDefault="000D1AD0" w:rsidP="000D1AD0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Виконав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333EE8F3" w14:textId="77777777" w:rsidR="000D1AD0" w:rsidRDefault="000D1AD0" w:rsidP="000D1AD0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студент </w:t>
      </w:r>
      <w:r>
        <w:rPr>
          <w:rStyle w:val="spellingerror"/>
          <w:sz w:val="28"/>
          <w:szCs w:val="28"/>
        </w:rPr>
        <w:t>групи</w:t>
      </w:r>
      <w:r>
        <w:rPr>
          <w:rStyle w:val="normaltextrun"/>
          <w:sz w:val="28"/>
          <w:szCs w:val="28"/>
        </w:rPr>
        <w:t xml:space="preserve"> КН-3</w:t>
      </w:r>
      <w:r>
        <w:rPr>
          <w:rStyle w:val="normaltextrun"/>
          <w:sz w:val="28"/>
          <w:szCs w:val="28"/>
          <w:lang w:val="uk-UA"/>
        </w:rPr>
        <w:t>20Б</w:t>
      </w:r>
      <w:r>
        <w:rPr>
          <w:rStyle w:val="eop"/>
          <w:sz w:val="28"/>
          <w:szCs w:val="28"/>
        </w:rPr>
        <w:t> </w:t>
      </w:r>
    </w:p>
    <w:p w14:paraId="0F7B872D" w14:textId="77777777" w:rsidR="000D1AD0" w:rsidRDefault="000D1AD0" w:rsidP="000D1AD0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uk-UA"/>
        </w:rPr>
        <w:t>Миргород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uk-UA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uk-UA"/>
        </w:rPr>
        <w:t>І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10FD751C" w14:textId="77777777" w:rsidR="000D1AD0" w:rsidRDefault="000D1AD0" w:rsidP="000D1AD0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8269A5" w14:textId="77777777" w:rsidR="000D1AD0" w:rsidRDefault="000D1AD0" w:rsidP="000D1AD0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1BBACE" w14:textId="77777777" w:rsidR="000D1AD0" w:rsidRDefault="000D1AD0" w:rsidP="000D1AD0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Перевірила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26DA3ED7" w14:textId="77777777" w:rsidR="000D1AD0" w:rsidRDefault="000D1AD0" w:rsidP="000D1AD0">
      <w:pPr>
        <w:pStyle w:val="paragraph"/>
        <w:spacing w:before="0" w:beforeAutospacing="0" w:after="0" w:afterAutospacing="0"/>
        <w:ind w:right="-15"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старший </w:t>
      </w:r>
      <w:r>
        <w:rPr>
          <w:rStyle w:val="spellingerror"/>
          <w:sz w:val="28"/>
          <w:szCs w:val="28"/>
        </w:rPr>
        <w:t>викладач</w:t>
      </w:r>
      <w:r>
        <w:rPr>
          <w:rStyle w:val="eop"/>
          <w:sz w:val="28"/>
          <w:szCs w:val="28"/>
        </w:rPr>
        <w:t> </w:t>
      </w:r>
    </w:p>
    <w:p w14:paraId="1DA974F5" w14:textId="77777777" w:rsidR="000D1AD0" w:rsidRDefault="000D1AD0" w:rsidP="000D1AD0">
      <w:pPr>
        <w:pStyle w:val="paragraph"/>
        <w:spacing w:before="0" w:beforeAutospacing="0" w:after="0" w:afterAutospacing="0"/>
        <w:ind w:right="-15"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Мошко Є.О.   </w:t>
      </w:r>
      <w:r>
        <w:rPr>
          <w:rStyle w:val="eop"/>
          <w:sz w:val="28"/>
          <w:szCs w:val="28"/>
        </w:rPr>
        <w:t> </w:t>
      </w:r>
    </w:p>
    <w:p w14:paraId="08F88CFC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4558F1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971F4A2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3C2D7F3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E34ABD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B6F6C0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24DF2A" w14:textId="77777777" w:rsidR="000D1AD0" w:rsidRDefault="000D1AD0" w:rsidP="000D1A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925008" w14:textId="77777777" w:rsidR="000D1AD0" w:rsidRDefault="000D1AD0" w:rsidP="000D1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F4955">
        <w:rPr>
          <w:rStyle w:val="spellingerror"/>
          <w:sz w:val="28"/>
          <w:szCs w:val="28"/>
        </w:rPr>
        <w:t>Харків</w:t>
      </w:r>
      <w:r w:rsidRPr="00EF4955">
        <w:rPr>
          <w:rStyle w:val="normaltextrun"/>
          <w:sz w:val="28"/>
          <w:szCs w:val="28"/>
        </w:rPr>
        <w:t xml:space="preserve"> 202</w:t>
      </w:r>
      <w:r>
        <w:rPr>
          <w:rStyle w:val="normaltextrun"/>
          <w:sz w:val="28"/>
          <w:szCs w:val="28"/>
          <w:lang w:val="uk-UA"/>
        </w:rPr>
        <w:t>2</w:t>
      </w:r>
      <w:r>
        <w:rPr>
          <w:rStyle w:val="eop"/>
          <w:sz w:val="28"/>
          <w:szCs w:val="28"/>
        </w:rPr>
        <w:t> </w:t>
      </w:r>
    </w:p>
    <w:p w14:paraId="3571F53A" w14:textId="4C5CAE6D" w:rsidR="000D1AD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</w:t>
      </w:r>
      <w:r w:rsidRPr="00EF4955">
        <w:rPr>
          <w:rFonts w:ascii="Times New Roman" w:hAnsi="Times New Roman" w:cs="Times New Roman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Тема лабораторної роботи: </w:t>
      </w:r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>Стеки, черги і декі та робота з ними</w:t>
      </w:r>
      <w:r w:rsidRPr="00593365">
        <w:rPr>
          <w:rStyle w:val="markedcontent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Мета: ознайомитися із основними способами організації </w:t>
      </w:r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стеків, черг, деків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та</w:t>
      </w:r>
      <w:r w:rsidRPr="00EF4955">
        <w:rPr>
          <w:rFonts w:ascii="Times New Roman" w:hAnsi="Times New Roman" w:cs="Times New Roman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особливостями їх програмної реалізації. Набути практичних навичок по роботі з</w:t>
      </w:r>
      <w:r w:rsidR="00593365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стеком, чергою, деком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FD98829" w14:textId="77777777" w:rsidR="000D1AD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74981C9" w14:textId="77777777" w:rsidR="000D1AD0" w:rsidRPr="001346C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Завдання за </w:t>
      </w: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варіантом</w:t>
      </w:r>
      <w:r w:rsidRPr="001346C0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2A04BD49" w14:textId="7666B1FF" w:rsidR="000D1AD0" w:rsidRPr="00593365" w:rsidRDefault="00593365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Стек, черга та дек з елементами типу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char</w:t>
      </w:r>
      <w:r w:rsidRPr="00593365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12DE5504" w14:textId="77777777" w:rsidR="000D1AD0" w:rsidRDefault="000D1AD0" w:rsidP="000D1AD0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</w:p>
    <w:p w14:paraId="76703678" w14:textId="77777777" w:rsidR="000D1AD0" w:rsidRPr="002A0038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2A0038">
        <w:rPr>
          <w:rFonts w:ascii="Times New Roman" w:hAnsi="Times New Roman" w:cs="Times New Roman"/>
          <w:sz w:val="28"/>
          <w:szCs w:val="28"/>
        </w:rPr>
        <w:t>:</w:t>
      </w:r>
    </w:p>
    <w:p w14:paraId="286EF41A" w14:textId="77777777" w:rsidR="002A0038" w:rsidRPr="002A0038" w:rsidRDefault="002A0038" w:rsidP="002A003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 програму, яка демонструє основні дії по роботі із стеком пропонує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 вибір дії: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поміняти місцями перший і останній елементи стека;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розгорнути стек, тобто зробити "дно" стека вершиною, а вершину - "дном";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видалити кожен другий елемент стека;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вставити символ '*' в середину стека, якщо число елементів парне, або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середнього елемента, якщо число елементів непарне;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знайти максимальний елемент і вставити після нього 0;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видалити мінімальний елемент;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видалити всі елементи, крім першого;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видалити всі елементи, крім останнього.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Написати програму, яка демонструє основні дії по роботі із чергою пропонує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 вибір дії: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знайти та вивести кількість елементів черги;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знайти та вивести середнє арифметичне збережених елементів;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знайти та вивести мінімальний та максимальний елемент;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знайти та вивести елемент, що йде перед мінімальним елементом.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Написати програму, яка демонструє основні дії по роботі із деком пропонує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користувачу вибір дії: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створити дек;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перевірити на порожнечу;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додати елемент в початок;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додати елемент в кінець;</w:t>
      </w:r>
    </w:p>
    <w:p w14:paraId="3474CC0F" w14:textId="3016782E" w:rsidR="000D1AD0" w:rsidRPr="002A0038" w:rsidRDefault="002A0038" w:rsidP="002A0038">
      <w:pPr>
        <w:rPr>
          <w:rFonts w:ascii="Times New Roman" w:hAnsi="Times New Roman" w:cs="Times New Roman"/>
          <w:lang w:val="uk-UA"/>
        </w:rPr>
      </w:pP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прочитати шостий елемент;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прочитати останній елемент;</w:t>
      </w:r>
      <w:r w:rsidRPr="002A003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2A00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перевірити на порожнеч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</w:p>
    <w:p w14:paraId="07D3078A" w14:textId="77777777" w:rsidR="002A0038" w:rsidRDefault="002A0038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9D4455" w14:textId="77777777" w:rsidR="002A0038" w:rsidRDefault="002A0038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C52014" w14:textId="45D4DFDF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завдання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0C61F6FF" w14:textId="570CD796" w:rsidR="000D1AD0" w:rsidRPr="00213F55" w:rsidRDefault="00213F55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Стек складається з елементів, кожний з яких містить покажчик на елемент, що знаходиться нижче за нього у структурі, а також поле даних. Стек містить покажчик на верхній елемент </w:t>
      </w:r>
      <w:r w:rsidRPr="00213F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213F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Доступ до елементів відбувається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елемент, що додано останнім, буде зчитано першим. Користувач може зчитувати лише верхній елемент, виймаючи його зі стеку, і таким чином відкриваючи елемент, що розташований нижче.</w:t>
      </w:r>
    </w:p>
    <w:p w14:paraId="254D4C89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</w:rPr>
      </w:pPr>
    </w:p>
    <w:p w14:paraId="217DEA94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вхідних та вихідних даних</w:t>
      </w:r>
      <w:r w:rsidRPr="006669DD">
        <w:rPr>
          <w:rFonts w:ascii="Times New Roman" w:hAnsi="Times New Roman" w:cs="Times New Roman"/>
          <w:sz w:val="28"/>
          <w:szCs w:val="28"/>
        </w:rPr>
        <w:t>:</w:t>
      </w:r>
    </w:p>
    <w:p w14:paraId="769CFC31" w14:textId="77777777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вводяться користувачем з консолі або зчитуються з файлу. Результат виводиться до консолі та у файл. Тип даних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346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83C820" w14:textId="77777777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розв’язання задачі</w:t>
      </w:r>
      <w:r w:rsidRPr="001346C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A17C37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4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список. Конструктор за умовою встановлює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6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голови та хвоста списку. Кількість вузлів дорівнює 0.</w:t>
      </w:r>
    </w:p>
    <w:p w14:paraId="37274F47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193606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3A7F37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432F1E59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14:paraId="01AC0D1C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07F974E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>List() {</w:t>
      </w:r>
    </w:p>
    <w:p w14:paraId="79DC64A6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E38EE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AC96C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0DFDE83D" w14:textId="77777777" w:rsidR="000D1AD0" w:rsidRPr="001346C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321E2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21908CD" wp14:editId="1573548D">
            <wp:simplePos x="0" y="0"/>
            <wp:positionH relativeFrom="column">
              <wp:posOffset>-203835</wp:posOffset>
            </wp:positionH>
            <wp:positionV relativeFrom="paragraph">
              <wp:posOffset>93980</wp:posOffset>
            </wp:positionV>
            <wp:extent cx="1802130" cy="5896610"/>
            <wp:effectExtent l="0" t="0" r="762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7BE02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12394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E97DE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4F4D7" w14:textId="77777777" w:rsidR="000D1AD0" w:rsidRDefault="000D1AD0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додати вузли до списку, викорустовується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AddEnd</w:t>
      </w:r>
      <w:r w:rsidRPr="001346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якості параметрів метод отримує дані типу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C75C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додає новий вузол в кінець списку та створює нові зв’язки між попередніми та наступними вузлами за допомогою покажчиків на вузел.</w:t>
      </w:r>
    </w:p>
    <w:p w14:paraId="1D01CA1A" w14:textId="77777777" w:rsidR="000D1AD0" w:rsidRDefault="000D1AD0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8B313CC" w14:textId="77777777" w:rsidR="000D1AD0" w:rsidRDefault="000D1AD0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90B5679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::AddEnd(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75C7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011FE0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308587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new_node = </w:t>
      </w: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7F6BE1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new_node-&gt;prev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A6D6F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new_node-&gt;next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4F4DE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new_node-&gt;data = </w:t>
      </w:r>
      <w:r w:rsidRPr="000C75C7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2D5AC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head = new_node;</w:t>
      </w:r>
    </w:p>
    <w:p w14:paraId="275BE5FA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tail = new_node;</w:t>
      </w:r>
    </w:p>
    <w:p w14:paraId="0B926E08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14:paraId="0B93E3F4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CC036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86B6C6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new_node = </w:t>
      </w: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1EBDFF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new_node-&gt;prev = tail;</w:t>
      </w:r>
    </w:p>
    <w:p w14:paraId="1C6BA10D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new_node-&gt;next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E3926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tail-&gt;next = new_node;</w:t>
      </w:r>
    </w:p>
    <w:p w14:paraId="04B36750" w14:textId="77777777" w:rsidR="000D1AD0" w:rsidRPr="000C75C7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new_node-&gt;data = </w:t>
      </w:r>
      <w:r w:rsidRPr="000C75C7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F08E1" w14:textId="77777777" w:rsidR="000D1AD0" w:rsidRPr="001346C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6C0">
        <w:rPr>
          <w:rFonts w:ascii="Consolas" w:hAnsi="Consolas" w:cs="Consolas"/>
          <w:color w:val="000000"/>
          <w:sz w:val="19"/>
          <w:szCs w:val="19"/>
          <w:lang w:val="en-US"/>
        </w:rPr>
        <w:t>tail = new_node;</w:t>
      </w:r>
    </w:p>
    <w:p w14:paraId="17548F02" w14:textId="77777777" w:rsidR="000D1AD0" w:rsidRPr="001346C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6C0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14:paraId="21FF0F87" w14:textId="77777777" w:rsidR="000D1AD0" w:rsidRPr="000C75C7" w:rsidRDefault="000D1AD0" w:rsidP="000D1AD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372AD" w14:textId="77777777" w:rsidR="000D1AD0" w:rsidRDefault="000D1AD0" w:rsidP="000D1A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C533F60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30842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0C9A2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видалити один елемент зі списку. У якості параметра отримує номер елемента, який потрібно видалити. Також відбувається перевірка на можливість видалення. У разі наявності такого елемента у списку видаляє дані, що зберігалися у вузлі, та змінює зв’язки між покажчиками на попередній та наступний елементи.</w:t>
      </w:r>
    </w:p>
    <w:p w14:paraId="795416DA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FDA29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14:paraId="0252EB80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</w:t>
      </w:r>
    </w:p>
    <w:p w14:paraId="422137E9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AB82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C272D66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5605603F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 == head) &amp;&amp; (cur == tail)) {</w:t>
      </w:r>
    </w:p>
    <w:p w14:paraId="274A2196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7430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2F440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1287E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head) {</w:t>
      </w:r>
    </w:p>
    <w:p w14:paraId="06AB6389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cur-&gt;next-&gt;prev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6389C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cur-&gt;next;</w:t>
      </w:r>
    </w:p>
    <w:p w14:paraId="0786C192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BCAC1E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tail) {</w:t>
      </w:r>
    </w:p>
    <w:p w14:paraId="7C23EFEF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cur-&gt;prev-&gt;next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89964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tail = cur-&gt;prev;</w:t>
      </w:r>
    </w:p>
    <w:p w14:paraId="09E144A8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3A4C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A4D4D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cur-&gt;prev-&gt;next = cur-&gt;next;</w:t>
      </w:r>
    </w:p>
    <w:p w14:paraId="5C85E337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cur-&gt;next-&gt;prev = cur-&gt;prev;</w:t>
      </w:r>
    </w:p>
    <w:p w14:paraId="176AAE24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769E6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cur-&gt;data;</w:t>
      </w:r>
    </w:p>
    <w:p w14:paraId="1B96A00E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7C870A88" w14:textId="77777777" w:rsidR="000D1AD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count--;</w:t>
      </w:r>
    </w:p>
    <w:p w14:paraId="63ABEE41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00E5A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7F61EC" wp14:editId="25DC43CC">
            <wp:extent cx="5105400" cy="532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939" cy="53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6B44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86B7A4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3FE14D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9E3C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поміняти місцями 2 сусідні елементи. У якості параметрів отримує 2 цілих числа – номери елементів, що потрібно поміняти місцями. Також перевіряється правильність введення номерів елементів.</w:t>
      </w:r>
    </w:p>
    <w:p w14:paraId="79B30ED3" w14:textId="77777777" w:rsidR="000D1AD0" w:rsidRPr="001346C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Swap</w:t>
      </w: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346C0">
        <w:rPr>
          <w:rFonts w:ascii="Consolas" w:hAnsi="Consolas" w:cs="Consolas"/>
          <w:color w:val="808080"/>
          <w:sz w:val="19"/>
          <w:szCs w:val="19"/>
          <w:lang w:val="uk-UA"/>
        </w:rPr>
        <w:t>1</w:t>
      </w: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346C0">
        <w:rPr>
          <w:rFonts w:ascii="Consolas" w:hAnsi="Consolas" w:cs="Consolas"/>
          <w:color w:val="808080"/>
          <w:sz w:val="19"/>
          <w:szCs w:val="19"/>
          <w:lang w:val="uk-UA"/>
        </w:rPr>
        <w:t>2</w:t>
      </w: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54CBC4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6C0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{</w:t>
      </w:r>
    </w:p>
    <w:p w14:paraId="4BDF9A94" w14:textId="77777777" w:rsidR="000D1AD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"Это не соседние элементы!\n"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9EEBD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8B3BC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63FC6D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 ||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count)) {</w:t>
      </w:r>
    </w:p>
    <w:p w14:paraId="0ED7C63B" w14:textId="77777777" w:rsidR="000D1AD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введен номер элемента!\n"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C76BD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3F811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081FC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578A4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05E39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* p1 = head;</w:t>
      </w:r>
    </w:p>
    <w:p w14:paraId="440B6C93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5512244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p1 = p1-&gt;next;</w:t>
      </w:r>
    </w:p>
    <w:p w14:paraId="149C3C89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CAFF3A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* p2 = head;</w:t>
      </w:r>
    </w:p>
    <w:p w14:paraId="2EAE3B66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D297E09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p2 = p2-&gt;next;</w:t>
      </w:r>
    </w:p>
    <w:p w14:paraId="6BD51222" w14:textId="77777777" w:rsidR="000D1AD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258DB9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BAD74A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0E21B145" wp14:editId="3D9A5478">
            <wp:simplePos x="0" y="0"/>
            <wp:positionH relativeFrom="column">
              <wp:posOffset>1905</wp:posOffset>
            </wp:positionH>
            <wp:positionV relativeFrom="page">
              <wp:posOffset>716280</wp:posOffset>
            </wp:positionV>
            <wp:extent cx="3399790" cy="925195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((p1 == head) &amp;&amp; (p2 == tail)) {</w:t>
      </w:r>
    </w:p>
    <w:p w14:paraId="31E1E6A2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p1-&gt;next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9A9E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p1-&gt;prev = p2;</w:t>
      </w:r>
    </w:p>
    <w:p w14:paraId="04D79641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p2-&gt;next = p1;</w:t>
      </w:r>
    </w:p>
    <w:p w14:paraId="5DABE9D8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p2-&gt;prev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6E01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p2;</w:t>
      </w:r>
    </w:p>
    <w:p w14:paraId="7F3F4C95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tail = p1;</w:t>
      </w:r>
    </w:p>
    <w:p w14:paraId="3A69F0DB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9DDCC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EA596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((p2 == head) &amp;&amp; (p1 == tail)) {</w:t>
      </w:r>
    </w:p>
    <w:p w14:paraId="43B35A76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p2-&gt;next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23B14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p2-&gt;prev = p1;</w:t>
      </w:r>
    </w:p>
    <w:p w14:paraId="34C162C8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p1-&gt;next = p2;</w:t>
      </w:r>
    </w:p>
    <w:p w14:paraId="79F75770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p1-&gt;prev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25A27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p1;</w:t>
      </w:r>
    </w:p>
    <w:p w14:paraId="26A94464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tail = p2;</w:t>
      </w:r>
    </w:p>
    <w:p w14:paraId="46B168F9" w14:textId="77777777" w:rsidR="000D1AD0" w:rsidRPr="009E3C0F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4FE96" w14:textId="77777777" w:rsidR="000D1AD0" w:rsidRPr="001346C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6C0">
        <w:rPr>
          <w:rFonts w:ascii="Consolas" w:hAnsi="Consolas" w:cs="Consolas"/>
          <w:color w:val="000000"/>
          <w:sz w:val="19"/>
          <w:szCs w:val="19"/>
        </w:rPr>
        <w:t>}</w:t>
      </w:r>
    </w:p>
    <w:p w14:paraId="03778A13" w14:textId="77777777" w:rsidR="000D1AD0" w:rsidRPr="001346C0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6C0">
        <w:rPr>
          <w:rFonts w:ascii="Consolas" w:hAnsi="Consolas" w:cs="Consolas"/>
          <w:color w:val="000000"/>
          <w:sz w:val="19"/>
          <w:szCs w:val="19"/>
        </w:rPr>
        <w:t>}</w:t>
      </w:r>
    </w:p>
    <w:p w14:paraId="1BF8BC9E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68B857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74AB43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64A76678" wp14:editId="0512F27F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20240" cy="576072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AddList</w:t>
      </w:r>
      <w:r w:rsidRPr="0042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новий список, який складається з двох списків</w:t>
      </w:r>
      <w:r w:rsidRPr="00420C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початковий список, з яким проводились дії, та новий список, який дописується в кінець основного списку. Метод повертає список покажчик на новий список, й надалі він використовується як основний.</w:t>
      </w:r>
    </w:p>
    <w:p w14:paraId="62DAF205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838B01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::AddList(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list1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list2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784907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new_list = </w:t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67D11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list1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5248C1C0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4C3DD504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new_list-&gt;AddEnd(cur-&gt;data);</w:t>
      </w:r>
    </w:p>
    <w:p w14:paraId="7B21D45D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420C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DCF2CA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B04BA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2CD12924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240E2F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 =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list2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5541258C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3F4A4B18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new_list-&gt;AddEnd(cur-&gt;data);</w:t>
      </w:r>
    </w:p>
    <w:p w14:paraId="202FAC64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420C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F5358B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3FEB2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631ECD67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AC0FC" w14:textId="77777777" w:rsidR="000D1AD0" w:rsidRPr="00420CD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new_list;</w:t>
      </w:r>
    </w:p>
    <w:p w14:paraId="2A8A51D9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2C48E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EB4372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42EDB100" wp14:editId="33AC360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35480" cy="5653405"/>
            <wp:effectExtent l="0" t="0" r="7620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B7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вивести в консоль список, а також виводить у файл останній вигляд списку. Нічого не отримую у параметрах, та нічого не повертає. У разі, якщо список ще не має елементів, виводить відповідне повідомлення. </w:t>
      </w:r>
    </w:p>
    <w:p w14:paraId="6487274E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14:paraId="2FFBD2B3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EDE10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29FF21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14:paraId="6F2D5D71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DB73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66AAB1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F1ED9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C3F1671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CBBF4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33D62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6A5D9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66758073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cur-&gt;data-&gt;v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D971D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cur-&gt;data-&gt;v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B1D7C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DB73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6F1BD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4DBBE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5AAEDA12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0BA69" w14:textId="77777777" w:rsidR="000D1AD0" w:rsidRPr="00DB736A" w:rsidRDefault="000D1AD0" w:rsidP="000D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2E2C07C4" w14:textId="77777777" w:rsidR="000D1AD0" w:rsidRDefault="000D1AD0" w:rsidP="000D1A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2B7D4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C32C40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завершенні програми всі динамічні структури видаляються з пам’яті. В файлі залишається остання збережена копія списку.</w:t>
      </w:r>
    </w:p>
    <w:p w14:paraId="78856884" w14:textId="77777777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310784EB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Консольне вікно</w:t>
      </w:r>
    </w:p>
    <w:p w14:paraId="0882F3AE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A25D86" wp14:editId="1FEABE7D">
            <wp:extent cx="5940425" cy="3441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188E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із списком</w:t>
      </w:r>
    </w:p>
    <w:p w14:paraId="6479B7DB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9A8EF7" wp14:editId="436B4D22">
            <wp:extent cx="5940425" cy="3086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636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D1F6D71" w14:textId="77777777" w:rsidR="000D1AD0" w:rsidRPr="001346C0" w:rsidRDefault="000D1AD0" w:rsidP="000D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09B647E5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Двозв’язний список – динамічна лінійна структура даних з послідовним доступом до елементів. Двозв’язний список складається з вузлів, що мають покажчики на наступний та попередній елемент, а також зберігають дані.</w:t>
      </w:r>
    </w:p>
    <w:p w14:paraId="30F0C661" w14:textId="77777777" w:rsidR="000D1AD0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Двозв’язний кільцевий список відрізняється тим, що останній елемент вказую на перший, й навпаки. Кільцевий список дозволяє виконувати всі ті ж дії, що й звичайний двозв’язний список, але під час роботи з першим та останнім елементами списку потрібно пам’ятати про покажчики. В будь-якому непустому кільцевому списку покажчик на попередній та наступний елемент зберігає адресу вузла.</w:t>
      </w:r>
    </w:p>
    <w:p w14:paraId="1FF734D5" w14:textId="77777777" w:rsidR="000D1AD0" w:rsidRPr="003C622E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Зв’язні списки дозволяють працювати з елементами, надаючи майже всі функції обробки звичайного масиву, але деякі дії для них виконуються швидше та зручніше, наприклад, додавання чи видалення елементів.</w:t>
      </w:r>
    </w:p>
    <w:p w14:paraId="69B28EB1" w14:textId="77777777" w:rsidR="000D1AD0" w:rsidRPr="003C622E" w:rsidRDefault="000D1AD0" w:rsidP="000D1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0FD81C" w14:textId="77777777" w:rsidR="00A150FF" w:rsidRPr="000D1AD0" w:rsidRDefault="00213F55">
      <w:pPr>
        <w:rPr>
          <w:lang w:val="uk-UA"/>
        </w:rPr>
      </w:pPr>
    </w:p>
    <w:sectPr w:rsidR="00A150FF" w:rsidRPr="000D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1013"/>
    <w:multiLevelType w:val="hybridMultilevel"/>
    <w:tmpl w:val="B0BC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B1"/>
    <w:rsid w:val="000D1AD0"/>
    <w:rsid w:val="0017783A"/>
    <w:rsid w:val="00213F55"/>
    <w:rsid w:val="002858BE"/>
    <w:rsid w:val="002A0038"/>
    <w:rsid w:val="003265F6"/>
    <w:rsid w:val="003A68AB"/>
    <w:rsid w:val="004C5F78"/>
    <w:rsid w:val="00501ED3"/>
    <w:rsid w:val="005411E3"/>
    <w:rsid w:val="00593365"/>
    <w:rsid w:val="007B0FB8"/>
    <w:rsid w:val="00861B69"/>
    <w:rsid w:val="0091441E"/>
    <w:rsid w:val="00917881"/>
    <w:rsid w:val="00AE5F80"/>
    <w:rsid w:val="00B46B77"/>
    <w:rsid w:val="00D339B2"/>
    <w:rsid w:val="00D756E9"/>
    <w:rsid w:val="00E1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D85D"/>
  <w15:chartTrackingRefBased/>
  <w15:docId w15:val="{A5FF74CB-996D-40B5-BA09-6FDE0C79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D1AD0"/>
  </w:style>
  <w:style w:type="character" w:customStyle="1" w:styleId="normaltextrun">
    <w:name w:val="normaltextrun"/>
    <w:basedOn w:val="a0"/>
    <w:rsid w:val="000D1AD0"/>
  </w:style>
  <w:style w:type="character" w:customStyle="1" w:styleId="eop">
    <w:name w:val="eop"/>
    <w:basedOn w:val="a0"/>
    <w:rsid w:val="000D1AD0"/>
  </w:style>
  <w:style w:type="character" w:customStyle="1" w:styleId="markedcontent">
    <w:name w:val="markedcontent"/>
    <w:basedOn w:val="a0"/>
    <w:rsid w:val="000D1AD0"/>
  </w:style>
  <w:style w:type="paragraph" w:styleId="a3">
    <w:name w:val="List Paragraph"/>
    <w:basedOn w:val="a"/>
    <w:uiPriority w:val="34"/>
    <w:qFormat/>
    <w:rsid w:val="000D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4</cp:revision>
  <dcterms:created xsi:type="dcterms:W3CDTF">2022-05-31T08:37:00Z</dcterms:created>
  <dcterms:modified xsi:type="dcterms:W3CDTF">2022-05-31T08:52:00Z</dcterms:modified>
</cp:coreProperties>
</file>