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rPr>
          <w:b/>
          <w:bCs/>
          <w:color w:val="1a1a1a"/>
          <w:sz w:val="36"/>
          <w:szCs w:val="36"/>
        </w:rPr>
        <w:t xml:space="preserve">메이린클리닉 청담</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tblGrid>
      <w:tr>
        <w:tc>
          <w:tcPr>
            <w:tcW w:type="dxa" w:w="4500"/>
            <w:tcBorders>
              <w:top w:val="single" w:color="CCCCCC" w:sz="1"/>
              <w:left w:val="single" w:color="CCCCCC" w:sz="1"/>
              <w:bottom w:val="single" w:color="CCCCCC" w:sz="1"/>
              <w:right w:val="single" w:color="CCCCCC" w:sz="1"/>
            </w:tcBorders>
            <w:shd w:fill="F0F0F0" w:color="F0F0F0" w:val="solid"/>
          </w:tcPr>
          <w:p>
            <w:pPr>
              <w:spacing w:after="40" w:before="40"/>
            </w:pPr>
            <w:r>
              <w:rPr>
                <w:sz w:val="20"/>
                <w:szCs w:val="20"/>
              </w:rPr>
              <w:t xml:space="preserve">항목</w:t>
            </w:r>
          </w:p>
        </w:tc>
        <w:tc>
          <w:tcPr>
            <w:tcW w:type="dxa" w:w="4500"/>
            <w:tcBorders>
              <w:top w:val="single" w:color="CCCCCC" w:sz="1"/>
              <w:left w:val="single" w:color="CCCCCC" w:sz="1"/>
              <w:bottom w:val="single" w:color="CCCCCC" w:sz="1"/>
              <w:right w:val="single" w:color="CCCCCC" w:sz="1"/>
            </w:tcBorders>
            <w:shd w:fill="F0F0F0" w:color="F0F0F0" w:val="solid"/>
          </w:tcPr>
          <w:p>
            <w:pPr>
              <w:spacing w:after="40" w:before="40"/>
            </w:pPr>
            <w:r>
              <w:rPr>
                <w:sz w:val="20"/>
                <w:szCs w:val="20"/>
              </w:rPr>
              <w:t xml:space="preserve">내용</w:t>
            </w:r>
          </w:p>
        </w:tc>
      </w:tr>
      <w:tr>
        <w:tc>
          <w:tcPr>
            <w:tcW w:type="dxa" w:w="4500"/>
            <w:tcBorders>
              <w:top w:val="single" w:color="CCCCCC" w:sz="1"/>
              <w:left w:val="single" w:color="CCCCCC" w:sz="1"/>
              <w:bottom w:val="single" w:color="CCCCCC" w:sz="1"/>
              <w:right w:val="single" w:color="CCCCCC" w:sz="1"/>
            </w:tcBorders>
          </w:tcPr>
          <w:p>
            <w:pPr>
              <w:spacing w:after="40" w:before="40"/>
            </w:pPr>
            <w:r>
              <w:rPr>
                <w:sz w:val="20"/>
                <w:szCs w:val="20"/>
              </w:rPr>
              <w:t xml:space="preserve">생성일</w:t>
            </w:r>
          </w:p>
        </w:tc>
        <w:tc>
          <w:tcPr>
            <w:tcW w:type="dxa" w:w="4500"/>
            <w:tcBorders>
              <w:top w:val="single" w:color="CCCCCC" w:sz="1"/>
              <w:left w:val="single" w:color="CCCCCC" w:sz="1"/>
              <w:bottom w:val="single" w:color="CCCCCC" w:sz="1"/>
              <w:right w:val="single" w:color="CCCCCC" w:sz="1"/>
            </w:tcBorders>
          </w:tcPr>
          <w:p>
            <w:pPr>
              <w:spacing w:after="40" w:before="40"/>
            </w:pPr>
            <w:r>
              <w:rPr>
                <w:sz w:val="20"/>
                <w:szCs w:val="20"/>
              </w:rPr>
              <w:t xml:space="preserve">20260226</w:t>
            </w:r>
          </w:p>
        </w:tc>
      </w:tr>
      <w:tr>
        <w:tc>
          <w:tcPr>
            <w:tcW w:type="dxa" w:w="4500"/>
            <w:tcBorders>
              <w:top w:val="single" w:color="CCCCCC" w:sz="1"/>
              <w:left w:val="single" w:color="CCCCCC" w:sz="1"/>
              <w:bottom w:val="single" w:color="CCCCCC" w:sz="1"/>
              <w:right w:val="single" w:color="CCCCCC" w:sz="1"/>
            </w:tcBorders>
          </w:tcPr>
          <w:p>
            <w:pPr>
              <w:spacing w:after="40" w:before="40"/>
            </w:pPr>
            <w:r>
              <w:rPr>
                <w:sz w:val="20"/>
                <w:szCs w:val="20"/>
              </w:rPr>
              <w:t xml:space="preserve">테스트</w:t>
            </w:r>
          </w:p>
        </w:tc>
        <w:tc>
          <w:tcPr>
            <w:tcW w:type="dxa" w:w="4500"/>
            <w:tcBorders>
              <w:top w:val="single" w:color="CCCCCC" w:sz="1"/>
              <w:left w:val="single" w:color="CCCCCC" w:sz="1"/>
              <w:bottom w:val="single" w:color="CCCCCC" w:sz="1"/>
              <w:right w:val="single" w:color="CCCCCC" w:sz="1"/>
            </w:tcBorders>
          </w:tcPr>
          <w:p>
            <w:pPr>
              <w:spacing w:after="40" w:before="40"/>
            </w:pPr>
            <w:r>
              <w:rPr>
                <w:sz w:val="20"/>
                <w:szCs w:val="20"/>
              </w:rPr>
              <w:t xml:space="preserve">v57</w:t>
            </w:r>
          </w:p>
        </w:tc>
      </w:tr>
      <w:tr>
        <w:tc>
          <w:tcPr>
            <w:tcW w:type="dxa" w:w="4500"/>
            <w:tcBorders>
              <w:top w:val="single" w:color="CCCCCC" w:sz="1"/>
              <w:left w:val="single" w:color="CCCCCC" w:sz="1"/>
              <w:bottom w:val="single" w:color="CCCCCC" w:sz="1"/>
              <w:right w:val="single" w:color="CCCCCC" w:sz="1"/>
            </w:tcBorders>
          </w:tcPr>
          <w:p>
            <w:pPr>
              <w:spacing w:after="40" w:before="40"/>
            </w:pPr>
            <w:r>
              <w:rPr>
                <w:sz w:val="20"/>
                <w:szCs w:val="20"/>
              </w:rPr>
              <w:t xml:space="preserve">등급</w:t>
            </w:r>
          </w:p>
        </w:tc>
        <w:tc>
          <w:tcPr>
            <w:tcW w:type="dxa" w:w="4500"/>
            <w:tcBorders>
              <w:top w:val="single" w:color="CCCCCC" w:sz="1"/>
              <w:left w:val="single" w:color="CCCCCC" w:sz="1"/>
              <w:bottom w:val="single" w:color="CCCCCC" w:sz="1"/>
              <w:right w:val="single" w:color="CCCCCC" w:sz="1"/>
            </w:tcBorders>
          </w:tcPr>
          <w:p>
            <w:pPr>
              <w:spacing w:after="40" w:before="40"/>
            </w:pPr>
            <w:r>
              <w:rPr>
                <w:b/>
                <w:bCs/>
                <w:sz w:val="20"/>
                <w:szCs w:val="20"/>
              </w:rPr>
              <w:t xml:space="preserve">B</w:t>
            </w:r>
            <w:r>
              <w:rPr>
                <w:sz w:val="20"/>
                <w:szCs w:val="20"/>
              </w:rPr>
              <w:t xml:space="preserve"> (53점)</w:t>
            </w:r>
          </w:p>
        </w:tc>
      </w:tr>
      <w:tr>
        <w:tc>
          <w:tcPr>
            <w:tcW w:type="dxa" w:w="4500"/>
            <w:tcBorders>
              <w:top w:val="single" w:color="CCCCCC" w:sz="1"/>
              <w:left w:val="single" w:color="CCCCCC" w:sz="1"/>
              <w:bottom w:val="single" w:color="CCCCCC" w:sz="1"/>
              <w:right w:val="single" w:color="CCCCCC" w:sz="1"/>
            </w:tcBorders>
          </w:tcPr>
          <w:p>
            <w:pPr>
              <w:spacing w:after="40" w:before="40"/>
            </w:pPr>
            <w:r>
              <w:rPr>
                <w:sz w:val="20"/>
                <w:szCs w:val="20"/>
              </w:rPr>
              <w:t xml:space="preserve">추천 앵글</w:t>
            </w:r>
          </w:p>
        </w:tc>
        <w:tc>
          <w:tcPr>
            <w:tcW w:type="dxa" w:w="4500"/>
            <w:tcBorders>
              <w:top w:val="single" w:color="CCCCCC" w:sz="1"/>
              <w:left w:val="single" w:color="CCCCCC" w:sz="1"/>
              <w:bottom w:val="single" w:color="CCCCCC" w:sz="1"/>
              <w:right w:val="single" w:color="CCCCCC" w:sz="1"/>
            </w:tcBorders>
          </w:tcPr>
          <w:p>
            <w:pPr>
              <w:spacing w:after="40" w:before="40"/>
            </w:pPr>
            <w:r>
              <w:rPr>
                <w:sz w:val="20"/>
                <w:szCs w:val="20"/>
              </w:rPr>
              <w:t xml:space="preserve">업그레이드</w:t>
            </w:r>
          </w:p>
        </w:tc>
      </w:tr>
      <w:tr>
        <w:tc>
          <w:tcPr>
            <w:tcW w:type="dxa" w:w="4500"/>
            <w:tcBorders>
              <w:top w:val="single" w:color="CCCCCC" w:sz="1"/>
              <w:left w:val="single" w:color="CCCCCC" w:sz="1"/>
              <w:bottom w:val="single" w:color="CCCCCC" w:sz="1"/>
              <w:right w:val="single" w:color="CCCCCC" w:sz="1"/>
            </w:tcBorders>
          </w:tcPr>
          <w:p>
            <w:pPr>
              <w:spacing w:after="40" w:before="40"/>
            </w:pPr>
            <w:r>
              <w:rPr>
                <w:sz w:val="20"/>
                <w:szCs w:val="20"/>
              </w:rPr>
              <w:t xml:space="preserve">웹사이트</w:t>
            </w:r>
          </w:p>
        </w:tc>
        <w:tc>
          <w:tcPr>
            <w:tcW w:type="dxa" w:w="4500"/>
            <w:tcBorders>
              <w:top w:val="single" w:color="CCCCCC" w:sz="1"/>
              <w:left w:val="single" w:color="CCCCCC" w:sz="1"/>
              <w:bottom w:val="single" w:color="CCCCCC" w:sz="1"/>
              <w:right w:val="single" w:color="CCCCCC" w:sz="1"/>
            </w:tcBorders>
          </w:tcPr>
          <w:p>
            <w:pPr>
              <w:spacing w:after="40" w:before="40"/>
            </w:pPr>
            <w:r>
              <w:rPr>
                <w:sz w:val="20"/>
                <w:szCs w:val="20"/>
              </w:rPr>
              <w:t xml:space="preserve">https://maylincheongdam.com</w:t>
            </w:r>
          </w:p>
        </w:tc>
      </w:tr>
      <w:tr>
        <w:tc>
          <w:tcPr>
            <w:tcW w:type="dxa" w:w="4500"/>
            <w:tcBorders>
              <w:top w:val="single" w:color="CCCCCC" w:sz="1"/>
              <w:left w:val="single" w:color="CCCCCC" w:sz="1"/>
              <w:bottom w:val="single" w:color="CCCCCC" w:sz="1"/>
              <w:right w:val="single" w:color="CCCCCC" w:sz="1"/>
            </w:tcBorders>
          </w:tcPr>
          <w:p>
            <w:pPr>
              <w:spacing w:after="40" w:before="40"/>
            </w:pPr>
            <w:r>
              <w:rPr>
                <w:sz w:val="20"/>
                <w:szCs w:val="20"/>
              </w:rPr>
              <w:t xml:space="preserve">주소</w:t>
            </w:r>
          </w:p>
        </w:tc>
        <w:tc>
          <w:tcPr>
            <w:tcW w:type="dxa" w:w="4500"/>
            <w:tcBorders>
              <w:top w:val="single" w:color="CCCCCC" w:sz="1"/>
              <w:left w:val="single" w:color="CCCCCC" w:sz="1"/>
              <w:bottom w:val="single" w:color="CCCCCC" w:sz="1"/>
              <w:right w:val="single" w:color="CCCCCC" w:sz="1"/>
            </w:tcBorders>
          </w:tcPr>
          <w:p>
            <w:pPr>
              <w:spacing w:after="40" w:before="40"/>
            </w:pPr>
            <w:r>
              <w:rPr>
                <w:sz w:val="20"/>
                <w:szCs w:val="20"/>
              </w:rPr>
              <w:t xml:space="preserve">서울특별시 강남구 청담동 80-4 (압구정로 432), 송재빌딩 3F</w:t>
            </w:r>
          </w:p>
        </w:tc>
      </w:tr>
    </w:tbl>
    <w:p>
      <w:pPr>
        <w:spacing w:after="100"/>
      </w:pPr>
    </w:p>
    <w:p>
      <w:pPr>
        <w:pBdr>
          <w:bottom w:val="single" w:color="CCCCCC" w:sz="1"/>
        </w:pBdr>
        <w:spacing w:after="100" w:before="100"/>
      </w:pPr>
      <w:r>
        <w:t xml:space="preserve"/>
      </w:r>
    </w:p>
    <w:p>
      <w:pPr>
        <w:pStyle w:val="Heading2"/>
        <w:spacing w:after="150" w:before="300"/>
      </w:pPr>
      <w:r>
        <w:rPr>
          <w:b/>
          <w:bCs/>
          <w:color w:val="2c3e50"/>
          <w:sz w:val="28"/>
          <w:szCs w:val="28"/>
        </w:rPr>
        <w:t xml:space="preserve">1. 세일즈 브리핑</w:t>
      </w:r>
    </w:p>
    <w:p>
      <w:pPr>
        <w:pStyle w:val="Heading3"/>
        <w:spacing w:after="100" w:before="200"/>
      </w:pPr>
      <w:r>
        <w:rPr>
          <w:b/>
          <w:bCs/>
          <w:color w:val="34495e"/>
          <w:sz w:val="24"/>
          <w:szCs w:val="24"/>
        </w:rPr>
        <w:t xml:space="preserve">4축 프로파일</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c>
          <w:tcPr>
            <w:tcW w:type="dxa" w:w="3000"/>
            <w:tcBorders>
              <w:top w:val="single" w:color="CCCCCC" w:sz="1"/>
              <w:left w:val="single" w:color="CCCCCC" w:sz="1"/>
              <w:bottom w:val="single" w:color="CCCCCC" w:sz="1"/>
              <w:right w:val="single" w:color="CCCCCC" w:sz="1"/>
            </w:tcBorders>
            <w:shd w:fill="F0F0F0" w:color="F0F0F0" w:val="solid"/>
          </w:tcPr>
          <w:p>
            <w:pPr>
              <w:spacing w:after="40" w:before="40"/>
            </w:pPr>
            <w:r>
              <w:rPr>
                <w:sz w:val="20"/>
                <w:szCs w:val="20"/>
              </w:rPr>
              <w:t xml:space="preserve">축</w:t>
            </w:r>
          </w:p>
        </w:tc>
        <w:tc>
          <w:tcPr>
            <w:tcW w:type="dxa" w:w="3000"/>
            <w:tcBorders>
              <w:top w:val="single" w:color="CCCCCC" w:sz="1"/>
              <w:left w:val="single" w:color="CCCCCC" w:sz="1"/>
              <w:bottom w:val="single" w:color="CCCCCC" w:sz="1"/>
              <w:right w:val="single" w:color="CCCCCC" w:sz="1"/>
            </w:tcBorders>
            <w:shd w:fill="F0F0F0" w:color="F0F0F0" w:val="solid"/>
          </w:tcPr>
          <w:p>
            <w:pPr>
              <w:spacing w:after="40" w:before="40"/>
            </w:pPr>
            <w:r>
              <w:rPr>
                <w:sz w:val="20"/>
                <w:szCs w:val="20"/>
              </w:rPr>
              <w:t xml:space="preserve">점수</w:t>
            </w:r>
          </w:p>
        </w:tc>
        <w:tc>
          <w:tcPr>
            <w:tcW w:type="dxa" w:w="3000"/>
            <w:tcBorders>
              <w:top w:val="single" w:color="CCCCCC" w:sz="1"/>
              <w:left w:val="single" w:color="CCCCCC" w:sz="1"/>
              <w:bottom w:val="single" w:color="CCCCCC" w:sz="1"/>
              <w:right w:val="single" w:color="CCCCCC" w:sz="1"/>
            </w:tcBorders>
            <w:shd w:fill="F0F0F0" w:color="F0F0F0" w:val="solid"/>
          </w:tcPr>
          <w:p>
            <w:pPr>
              <w:spacing w:after="40" w:before="40"/>
            </w:pPr>
            <w:r>
              <w:rPr>
                <w:sz w:val="20"/>
                <w:szCs w:val="20"/>
              </w:rPr>
              <w:t xml:space="preserve">바</w:t>
            </w:r>
          </w:p>
        </w:tc>
      </w:tr>
      <w:tr>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투자성향 (35%)</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90</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w:t>
            </w:r>
          </w:p>
        </w:tc>
      </w:tr>
      <w:tr>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포트폴리오 (25%)</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46</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w:t>
            </w:r>
          </w:p>
        </w:tc>
      </w:tr>
      <w:tr>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규모 (25%)</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30</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w:t>
            </w:r>
          </w:p>
        </w:tc>
      </w:tr>
      <w:tr>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마케팅 (15%)</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16</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w:t>
            </w:r>
          </w:p>
        </w:tc>
      </w:tr>
    </w:tbl>
    <w:p>
      <w:pPr>
        <w:spacing w:after="100"/>
      </w:pPr>
    </w:p>
    <w:p>
      <w:pPr>
        <w:pStyle w:val="Heading3"/>
        <w:spacing w:after="100" w:before="200"/>
      </w:pPr>
      <w:r>
        <w:rPr>
          <w:b/>
          <w:bCs/>
          <w:color w:val="34495e"/>
          <w:sz w:val="24"/>
          <w:szCs w:val="24"/>
        </w:rPr>
        <w:t xml:space="preserve">추천 영업 앵글</w:t>
      </w:r>
    </w:p>
    <w:p>
      <w:pPr>
        <w:pStyle w:val="ListParagraph"/>
        <w:numPr>
          <w:ilvl w:val="0"/>
          <w:numId w:val="1"/>
        </w:numPr>
        <w:spacing w:after="40" w:before="40"/>
      </w:pPr>
      <w:r>
        <w:rPr>
          <w:b/>
          <w:bCs/>
          <w:sz w:val="20"/>
          <w:szCs w:val="20"/>
        </w:rPr>
        <w:t xml:space="preserve">[1순위]</w:t>
      </w:r>
      <w:r>
        <w:rPr>
          <w:sz w:val="20"/>
          <w:szCs w:val="20"/>
        </w:rPr>
        <w:t xml:space="preserve"> </w:t>
      </w:r>
      <w:r>
        <w:rPr>
          <w:b/>
          <w:bCs/>
          <w:sz w:val="20"/>
          <w:szCs w:val="20"/>
        </w:rPr>
        <w:t xml:space="preserve">업그레이드</w:t>
      </w:r>
      <w:r>
        <w:rPr>
          <w:sz w:val="20"/>
          <w:szCs w:val="20"/>
        </w:rPr>
        <w:t xml:space="preserve"> (100점)</w:t>
      </w:r>
    </w:p>
    <w:p>
      <w:pPr>
        <w:pStyle w:val="ListParagraph"/>
        <w:numPr>
          <w:ilvl w:val="0"/>
          <w:numId w:val="1"/>
        </w:numPr>
        <w:spacing w:after="40" w:before="40"/>
      </w:pPr>
      <w:r>
        <w:rPr>
          <w:sz w:val="20"/>
          <w:szCs w:val="20"/>
        </w:rPr>
        <w:t xml:space="preserve">RF 장비 보유 (Thermage FLX, 3DEEP, InMode, ePlus, Opus, Density, Sunny) → TORR RF로 업그레이드 제안. 구형 모델 교체 시급.</w:t>
      </w:r>
    </w:p>
    <w:p>
      <w:pPr>
        <w:pStyle w:val="ListParagraph"/>
        <w:numPr>
          <w:ilvl w:val="0"/>
          <w:numId w:val="1"/>
        </w:numPr>
        <w:spacing w:after="40" w:before="40"/>
      </w:pPr>
      <w:r>
        <w:rPr>
          <w:sz w:val="20"/>
          <w:szCs w:val="20"/>
        </w:rPr>
        <w:t xml:space="preserve">[2순위] </w:t>
      </w:r>
      <w:r>
        <w:rPr>
          <w:b/>
          <w:bCs/>
          <w:sz w:val="20"/>
          <w:szCs w:val="20"/>
        </w:rPr>
        <w:t xml:space="preserve">프리미엄 포지셔닝</w:t>
      </w:r>
      <w:r>
        <w:rPr>
          <w:sz w:val="20"/>
          <w:szCs w:val="20"/>
        </w:rPr>
        <w:t xml:space="preserve"> (70점)</w:t>
      </w:r>
    </w:p>
    <w:p>
      <w:pPr>
        <w:pStyle w:val="ListParagraph"/>
        <w:numPr>
          <w:ilvl w:val="0"/>
          <w:numId w:val="1"/>
        </w:numPr>
        <w:spacing w:after="40" w:before="40"/>
      </w:pPr>
      <w:r>
        <w:rPr>
          <w:sz w:val="20"/>
          <w:szCs w:val="20"/>
        </w:rPr>
        <w:t xml:space="preserve">투자성향 90점/포트폴리오 46점 — 프리미엄 시장 포지셔닝에 적합</w:t>
      </w:r>
    </w:p>
    <w:p>
      <w:pPr>
        <w:pBdr>
          <w:bottom w:val="single" w:color="CCCCCC" w:sz="1"/>
        </w:pBdr>
        <w:spacing w:after="100" w:before="100"/>
      </w:pPr>
      <w:r>
        <w:t xml:space="preserve"/>
      </w:r>
    </w:p>
    <w:p>
      <w:pPr>
        <w:pStyle w:val="Heading2"/>
        <w:spacing w:after="150" w:before="300"/>
      </w:pPr>
      <w:r>
        <w:rPr>
          <w:b/>
          <w:bCs/>
          <w:color w:val="2c3e50"/>
          <w:sz w:val="28"/>
          <w:szCs w:val="28"/>
        </w:rPr>
        <w:t xml:space="preserve">2. 장비 현황</w:t>
      </w:r>
    </w:p>
    <w:p>
      <w:pPr>
        <w:spacing w:after="60" w:before="60"/>
      </w:pPr>
      <w:r>
        <w:rPr>
          <w:b/>
          <w:bCs/>
          <w:sz w:val="20"/>
          <w:szCs w:val="20"/>
        </w:rPr>
        <w:t xml:space="preserve">보유 장비 62종</w:t>
      </w:r>
      <w:r>
        <w:rPr>
          <w:sz w:val="20"/>
          <w:szCs w:val="20"/>
        </w:rPr>
        <w:t xml:space="preserve"> (injectable 제외)</w:t>
      </w:r>
    </w:p>
    <w:p>
      <w:pPr>
        <w:pStyle w:val="ListParagraph"/>
        <w:numPr>
          <w:ilvl w:val="0"/>
          <w:numId w:val="1"/>
        </w:numPr>
        <w:spacing w:after="40" w:before="40"/>
      </w:pPr>
      <w:r>
        <w:rPr>
          <w:b/>
          <w:bCs/>
          <w:sz w:val="20"/>
          <w:szCs w:val="20"/>
        </w:rPr>
        <w:t xml:space="preserve">RF 타이트닝</w:t>
      </w:r>
      <w:r>
        <w:rPr>
          <w:sz w:val="20"/>
          <w:szCs w:val="20"/>
        </w:rPr>
        <w:t xml:space="preserve">: Thermage FLX (써마지 FLX), 3DEEP (쓰리딥), InMode (인모드), ePlus (이플러스), Opus (오푸스), Density (덴서티), Sunny (써니)</w:t>
      </w:r>
    </w:p>
    <w:p>
      <w:pPr>
        <w:pStyle w:val="ListParagraph"/>
        <w:numPr>
          <w:ilvl w:val="0"/>
          <w:numId w:val="1"/>
        </w:numPr>
        <w:spacing w:after="40" w:before="40"/>
      </w:pPr>
      <w:r>
        <w:rPr>
          <w:b/>
          <w:bCs/>
          <w:sz w:val="20"/>
          <w:szCs w:val="20"/>
        </w:rPr>
        <w:t xml:space="preserve">HIFU</w:t>
      </w:r>
      <w:r>
        <w:rPr>
          <w:sz w:val="20"/>
          <w:szCs w:val="20"/>
        </w:rPr>
        <w:t xml:space="preserve">: Ultherapy (울쎄라), Sofwave (소프웨이브), LinearZ (리니어지)</w:t>
      </w:r>
    </w:p>
    <w:p>
      <w:pPr>
        <w:pStyle w:val="ListParagraph"/>
        <w:numPr>
          <w:ilvl w:val="0"/>
          <w:numId w:val="1"/>
        </w:numPr>
        <w:spacing w:after="40" w:before="40"/>
      </w:pPr>
      <w:r>
        <w:rPr>
          <w:b/>
          <w:bCs/>
          <w:sz w:val="20"/>
          <w:szCs w:val="20"/>
        </w:rPr>
        <w:t xml:space="preserve">RF 마이크로니들</w:t>
      </w:r>
      <w:r>
        <w:rPr>
          <w:sz w:val="20"/>
          <w:szCs w:val="20"/>
        </w:rPr>
        <w:t xml:space="preserve">: Profound (프로파운드), Potenza (포텐자), VirtueRF (버츄)</w:t>
      </w:r>
    </w:p>
    <w:p>
      <w:pPr>
        <w:pStyle w:val="ListParagraph"/>
        <w:numPr>
          <w:ilvl w:val="0"/>
          <w:numId w:val="1"/>
        </w:numPr>
        <w:spacing w:after="40" w:before="40"/>
      </w:pPr>
      <w:r>
        <w:rPr>
          <w:b/>
          <w:bCs/>
          <w:sz w:val="20"/>
          <w:szCs w:val="20"/>
        </w:rPr>
        <w:t xml:space="preserve">레이저</w:t>
      </w:r>
      <w:r>
        <w:rPr>
          <w:sz w:val="20"/>
          <w:szCs w:val="20"/>
        </w:rPr>
        <w:t xml:space="preserve">: Titanium Lifting (티타늄 리프팅), Eravity (이래비티), Fortra (포트라), Re;epot (리팟), Genesis Laser (제네시스), Fotona QX-MAX (포토나 레이저토닝), RevLite Laser Toning (레블라이트 레이저토닝), Red Touch (레드터치), GV Laser (지브이), NanoLaserPeel (나노레이저필), HALO (할로)</w:t>
      </w:r>
    </w:p>
    <w:p>
      <w:pPr>
        <w:pStyle w:val="ListParagraph"/>
        <w:numPr>
          <w:ilvl w:val="0"/>
          <w:numId w:val="1"/>
        </w:numPr>
        <w:spacing w:after="40" w:before="40"/>
      </w:pPr>
      <w:r>
        <w:rPr>
          <w:b/>
          <w:bCs/>
          <w:sz w:val="20"/>
          <w:szCs w:val="20"/>
        </w:rPr>
        <w:t xml:space="preserve">IPL</w:t>
      </w:r>
      <w:r>
        <w:rPr>
          <w:sz w:val="20"/>
          <w:szCs w:val="20"/>
        </w:rPr>
        <w:t xml:space="preserve">: Sciton BBL Hero (사이톤), Stellar M22 (스텔라 엠22), LDM Triple (LDM 트리플)</w:t>
      </w:r>
    </w:p>
    <w:p>
      <w:pPr>
        <w:pStyle w:val="ListParagraph"/>
        <w:numPr>
          <w:ilvl w:val="0"/>
          <w:numId w:val="1"/>
        </w:numPr>
        <w:spacing w:after="40" w:before="40"/>
      </w:pPr>
      <w:r>
        <w:rPr>
          <w:b/>
          <w:bCs/>
          <w:sz w:val="20"/>
          <w:szCs w:val="20"/>
        </w:rPr>
        <w:t xml:space="preserve">other_device</w:t>
      </w:r>
      <w:r>
        <w:rPr>
          <w:sz w:val="20"/>
          <w:szCs w:val="20"/>
        </w:rPr>
        <w:t xml:space="preserve">: HRV (HRV), OMNIFIT (옴니핏), AGE 측정기 (AGE 측정기), NK 활성도 측정기 (NK 활성도 측정기), 면역 호르몬 측정기 (면역 호르몬 측정기), 고압산소 (고압산소), VACUMED (바쿠메드), Photon Therapy (혈액정화치료), TMS Therapy (TMS), Dermio Facial (더미오케어), PlaDuo (플라듀오), HydraFacial (하이드라 페이셜), Geneo-X (제네오엑스), Eporex (에포렉스), Ionzyme (이온자임), AcnePeel (아크네필), Affinite (아피니트), Cielo (씨엘로), Du:pla (듀플라), TDA (TDA), LHALA JET (라라젯), Transkin (트랜스스킨), U-Cell (유셀), SmartLux (스마트룩스), Plasma Touch (플라즈마터치), 3D Facial VECTRA (3D 벡트라), VISIA (비지아), CRISTAL</w:t>
      </w:r>
    </w:p>
    <w:p>
      <w:pPr>
        <w:pStyle w:val="ListParagraph"/>
        <w:numPr>
          <w:ilvl w:val="0"/>
          <w:numId w:val="1"/>
        </w:numPr>
        <w:spacing w:after="40" w:before="40"/>
      </w:pPr>
      <w:r>
        <w:rPr>
          <w:b/>
          <w:bCs/>
          <w:sz w:val="20"/>
          <w:szCs w:val="20"/>
        </w:rPr>
        <w:t xml:space="preserve">기타</w:t>
      </w:r>
      <w:r>
        <w:rPr>
          <w:sz w:val="20"/>
          <w:szCs w:val="20"/>
        </w:rPr>
        <w:t xml:space="preserve">: Mirajet (미라젯)</w:t>
      </w:r>
    </w:p>
    <w:p>
      <w:pPr>
        <w:pStyle w:val="ListParagraph"/>
        <w:numPr>
          <w:ilvl w:val="0"/>
          <w:numId w:val="1"/>
        </w:numPr>
        <w:spacing w:after="40" w:before="40"/>
      </w:pPr>
      <w:r>
        <w:rPr>
          <w:b/>
          <w:bCs/>
          <w:sz w:val="20"/>
          <w:szCs w:val="20"/>
        </w:rPr>
        <w:t xml:space="preserve">EMS_magnetic</w:t>
      </w:r>
      <w:r>
        <w:rPr>
          <w:sz w:val="20"/>
          <w:szCs w:val="20"/>
        </w:rPr>
        <w:t xml:space="preserve">: EMSCULPT NEO (엠스컬프 네오), EMSELLA (엠셀라)</w:t>
      </w:r>
    </w:p>
    <w:p>
      <w:pPr>
        <w:pStyle w:val="ListParagraph"/>
        <w:numPr>
          <w:ilvl w:val="0"/>
          <w:numId w:val="1"/>
        </w:numPr>
        <w:spacing w:after="40" w:before="40"/>
      </w:pPr>
      <w:r>
        <w:rPr>
          <w:b/>
          <w:bCs/>
          <w:sz w:val="20"/>
          <w:szCs w:val="20"/>
        </w:rPr>
        <w:t xml:space="preserve">cryotherapy</w:t>
      </w:r>
      <w:r>
        <w:rPr>
          <w:sz w:val="20"/>
          <w:szCs w:val="20"/>
        </w:rPr>
        <w:t xml:space="preserve">: Cryotherapy (크라이오테라피)</w:t>
      </w:r>
    </w:p>
    <w:p>
      <w:pPr>
        <w:pStyle w:val="ListParagraph"/>
        <w:numPr>
          <w:ilvl w:val="0"/>
          <w:numId w:val="1"/>
        </w:numPr>
        <w:spacing w:after="40" w:before="40"/>
      </w:pPr>
      <w:r>
        <w:rPr>
          <w:b/>
          <w:bCs/>
          <w:sz w:val="20"/>
          <w:szCs w:val="20"/>
        </w:rPr>
        <w:t xml:space="preserve">INJECTOR</w:t>
      </w:r>
      <w:r>
        <w:rPr>
          <w:sz w:val="20"/>
          <w:szCs w:val="20"/>
        </w:rPr>
        <w:t xml:space="preserve">: Re-H (리에이치), Cure-Jet (큐어젯), Double Tite (더블타이트)</w:t>
      </w:r>
    </w:p>
    <w:p>
      <w:pPr>
        <w:spacing w:after="60" w:before="60"/>
      </w:pPr>
      <w:r>
        <w:rPr>
          <w:b/>
          <w:bCs/>
          <w:sz w:val="20"/>
          <w:szCs w:val="20"/>
        </w:rPr>
        <w:t xml:space="preserve">리프팅 장비 상세</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c>
          <w:tcPr>
            <w:tcW w:type="dxa" w:w="3000"/>
            <w:tcBorders>
              <w:top w:val="single" w:color="CCCCCC" w:sz="1"/>
              <w:left w:val="single" w:color="CCCCCC" w:sz="1"/>
              <w:bottom w:val="single" w:color="CCCCCC" w:sz="1"/>
              <w:right w:val="single" w:color="CCCCCC" w:sz="1"/>
            </w:tcBorders>
            <w:shd w:fill="F0F0F0" w:color="F0F0F0" w:val="solid"/>
          </w:tcPr>
          <w:p>
            <w:pPr>
              <w:spacing w:after="40" w:before="40"/>
            </w:pPr>
            <w:r>
              <w:rPr>
                <w:sz w:val="20"/>
                <w:szCs w:val="20"/>
              </w:rPr>
              <w:t xml:space="preserve">장비</w:t>
            </w:r>
          </w:p>
        </w:tc>
        <w:tc>
          <w:tcPr>
            <w:tcW w:type="dxa" w:w="3000"/>
            <w:tcBorders>
              <w:top w:val="single" w:color="CCCCCC" w:sz="1"/>
              <w:left w:val="single" w:color="CCCCCC" w:sz="1"/>
              <w:bottom w:val="single" w:color="CCCCCC" w:sz="1"/>
              <w:right w:val="single" w:color="CCCCCC" w:sz="1"/>
            </w:tcBorders>
            <w:shd w:fill="F0F0F0" w:color="F0F0F0" w:val="solid"/>
          </w:tcPr>
          <w:p>
            <w:pPr>
              <w:spacing w:after="40" w:before="40"/>
            </w:pPr>
            <w:r>
              <w:rPr>
                <w:sz w:val="20"/>
                <w:szCs w:val="20"/>
              </w:rPr>
              <w:t xml:space="preserve">카테고리</w:t>
            </w:r>
          </w:p>
        </w:tc>
        <w:tc>
          <w:tcPr>
            <w:tcW w:type="dxa" w:w="3000"/>
            <w:tcBorders>
              <w:top w:val="single" w:color="CCCCCC" w:sz="1"/>
              <w:left w:val="single" w:color="CCCCCC" w:sz="1"/>
              <w:bottom w:val="single" w:color="CCCCCC" w:sz="1"/>
              <w:right w:val="single" w:color="CCCCCC" w:sz="1"/>
            </w:tcBorders>
            <w:shd w:fill="F0F0F0" w:color="F0F0F0" w:val="solid"/>
          </w:tcPr>
          <w:p>
            <w:pPr>
              <w:spacing w:after="40" w:before="40"/>
            </w:pPr>
            <w:r>
              <w:rPr>
                <w:sz w:val="20"/>
                <w:szCs w:val="20"/>
              </w:rPr>
              <w:t xml:space="preserve">설명</w:t>
            </w:r>
          </w:p>
        </w:tc>
      </w:tr>
      <w:tr>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Thermage FLX</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RF_TIGHTENING</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모노폴라 고주파 에너지로 진피층을 자극하여 생성된 콜라겐으로 피부 리프팅, 탄력 개선, 주름 감소를 통한 피부 타이트닝 효과가 있습니다.</w:t>
            </w:r>
          </w:p>
        </w:tc>
      </w:tr>
      <w:tr>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Ultherapy</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HIFU</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고강도 집속 초음파(HIFU) 에너지의 열(TCP)을 이용하여 주름지고 늘어진 조직을 리프팅 시켜주고 얼굴에 불필요한 지방을 줄여 강력한 리프팅 효과가 있습니다.</w:t>
            </w:r>
          </w:p>
        </w:tc>
      </w:tr>
      <w:tr>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Sofwave</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HIFU</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7개의 평행 초음파 에너지로 진피층을 자극하여 생성한 콜라겐과 엘라스틴으로 피부 리프팅, 탄력 개선, 주름 감소 및 피부 질감 개선 효과가 있습니다.</w:t>
            </w:r>
          </w:p>
        </w:tc>
      </w:tr>
      <w:tr>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Profound</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RF_MICRONEEDLE</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미세침과 고주파 에너지를 결합해 생성한 콜라겐, 엘라스틴, 히알루론산으로 피부 탄력 개선, 주름 감소, 피부 전체적인 톤과 질감을 개선 효과가 있습니다.</w:t>
            </w:r>
          </w:p>
        </w:tc>
      </w:tr>
      <w:tr>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3DEEP</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RF_TIGHTENING</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바이폴라 고주파 에너지를 사용하여 피부 깊숙이 열을 전달하고 진피층 콜라겐 재생을 촉진하여 얼굴의 윤곽 개선과 피부 타이트닝에 효과가 있습니다.</w:t>
            </w:r>
          </w:p>
        </w:tc>
      </w:tr>
      <w:tr>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InMode</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RF_TIGHTENING</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고주파와 전자기 충격파를 이용해 피부 탄력 개선과 이중턱, 볼살의 지방 감소를 통해 브이라인 리프팅 효과가 있습니다.</w:t>
            </w:r>
          </w:p>
        </w:tc>
      </w:tr>
      <w:tr>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ePlus</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RF_TIGHTENING</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고주파 에너지와 다이오드 레이저를 결합하여 진피층을 자극, 콜라겐을 생성하여 피부 탄력 개선, 주름 감소, 색소 침착 개선의 효과가 있습니다.</w:t>
            </w:r>
          </w:p>
        </w:tc>
      </w:tr>
      <w:tr>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Opus</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RF_TIGHTENING</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유니폴라 고주파와 바이폴라 고주파를 이용해 피부 탄력 개선과 주름 개선, 얼굴 리프팅에 효과가 있습니다.</w:t>
            </w:r>
          </w:p>
        </w:tc>
      </w:tr>
      <w:tr>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Density</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RF_TIGHTENING</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논문으로 입증된 모노폴라 고주파와 바이폴라 고주파의 순차적인 시너지 고주파 조사를 통해 피부 탄력 증대와 리프팅 효과가 있습니다.</w:t>
            </w:r>
          </w:p>
        </w:tc>
      </w:tr>
      <w:tr>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LinearZ</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HIFU</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초음파 에너지를 피부와 지방층에 전달하여 진피층을 자극하여 피부 탄력 개선, 주름 감소, 피부 톤 및 피부결 개선의 효과와 얼굴에 불필요한 지방 감소에 도움을 줄 수 있습니다.</w:t>
            </w:r>
          </w:p>
        </w:tc>
      </w:tr>
      <w:tr>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Sunny</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RF_TIGHTENING</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모노폴라 고주파 에너지를 전달하는 써니 핸드피스와 모노폴라와 바이폴라 에너지를 단독 또는 복합 조합으로 전달하는 펄사 핸드피스를 이용해 피부 조직의 재생을 유도하여 자연스러운 탄력, 주름 개선, 피부 타이트닝, 기미 개선 효과가 있습니다.</w:t>
            </w:r>
          </w:p>
        </w:tc>
      </w:tr>
      <w:tr>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Potenza</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RF_MICRONEEDLE</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미세침과 고주파 에너지를 결합하여 피부 깊숙이 열전달, 혈관 수축 및 콜라겐 생성과 항염작용을 통해 홍조 완화, 주름 감소, 피부 탄력 개선 및 피부 재생 효과가 있습니다.</w:t>
            </w:r>
          </w:p>
        </w:tc>
      </w:tr>
      <w:tr>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VirtueRF</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RF_MICRONEEDLE</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고주파 마이크로니들링 기술로 피부 깊숙이 에너지를 전달, 콜라겐 생성을 촉진하고 피부를 재생시키며 모공 축소, 여드름 흉터 개선, 피부 탄력 및 톤 개선 효과가 있습니다.</w:t>
            </w:r>
          </w:p>
        </w:tc>
      </w:tr>
    </w:tbl>
    <w:p>
      <w:pPr>
        <w:spacing w:after="100"/>
      </w:pPr>
    </w:p>
    <w:p>
      <w:pPr>
        <w:pBdr>
          <w:bottom w:val="single" w:color="CCCCCC" w:sz="1"/>
        </w:pBdr>
        <w:spacing w:after="100" w:before="100"/>
      </w:pPr>
      <w:r>
        <w:t xml:space="preserve"/>
      </w:r>
    </w:p>
    <w:p>
      <w:pPr>
        <w:pStyle w:val="Heading2"/>
        <w:spacing w:after="150" w:before="300"/>
      </w:pPr>
      <w:r>
        <w:rPr>
          <w:b/>
          <w:bCs/>
          <w:color w:val="2c3e50"/>
          <w:sz w:val="28"/>
          <w:szCs w:val="28"/>
        </w:rPr>
        <w:t xml:space="preserve">3. 시술 메뉴</w:t>
      </w:r>
    </w:p>
    <w:p>
      <w:pPr>
        <w:pStyle w:val="Heading3"/>
        <w:spacing w:after="100" w:before="200"/>
      </w:pPr>
      <w:r>
        <w:rPr>
          <w:b/>
          <w:bCs/>
          <w:color w:val="34495e"/>
          <w:sz w:val="24"/>
          <w:szCs w:val="24"/>
        </w:rPr>
        <w:t xml:space="preserve">기타 시술 (78건, 가격 미공개)</w:t>
      </w:r>
    </w:p>
    <w:p>
      <w:pPr>
        <w:pStyle w:val="ListParagraph"/>
        <w:numPr>
          <w:ilvl w:val="0"/>
          <w:numId w:val="1"/>
        </w:numPr>
        <w:spacing w:after="40" w:before="40"/>
      </w:pPr>
      <w:r>
        <w:rPr>
          <w:b/>
          <w:bCs/>
          <w:sz w:val="20"/>
          <w:szCs w:val="20"/>
        </w:rPr>
        <w:t xml:space="preserve">revitalization</w:t>
      </w:r>
      <w:r>
        <w:rPr>
          <w:sz w:val="20"/>
          <w:szCs w:val="20"/>
        </w:rPr>
        <w:t xml:space="preserve">: Revitalization, Sexual Revitalization, Sleep Therapy</w:t>
      </w:r>
    </w:p>
    <w:p>
      <w:pPr>
        <w:pStyle w:val="ListParagraph"/>
        <w:numPr>
          <w:ilvl w:val="0"/>
          <w:numId w:val="1"/>
        </w:numPr>
        <w:spacing w:after="40" w:before="40"/>
      </w:pPr>
      <w:r>
        <w:rPr>
          <w:b/>
          <w:bCs/>
          <w:sz w:val="20"/>
          <w:szCs w:val="20"/>
        </w:rPr>
        <w:t xml:space="preserve">skin_revitalization</w:t>
      </w:r>
      <w:r>
        <w:rPr>
          <w:sz w:val="20"/>
          <w:szCs w:val="20"/>
        </w:rPr>
        <w:t xml:space="preserve">: Skin Renewal, Personal Skin Consultation, Skin Revitalization</w:t>
      </w:r>
    </w:p>
    <w:p>
      <w:pPr>
        <w:pStyle w:val="ListParagraph"/>
        <w:numPr>
          <w:ilvl w:val="0"/>
          <w:numId w:val="1"/>
        </w:numPr>
        <w:spacing w:after="40" w:before="40"/>
      </w:pPr>
      <w:r>
        <w:rPr>
          <w:b/>
          <w:bCs/>
          <w:sz w:val="20"/>
          <w:szCs w:val="20"/>
        </w:rPr>
        <w:t xml:space="preserve">rf</w:t>
      </w:r>
      <w:r>
        <w:rPr>
          <w:sz w:val="20"/>
          <w:szCs w:val="20"/>
        </w:rPr>
        <w:t xml:space="preserve">: 써마지 FLX, 쓰리딥, 인모드, 이플러스, 오푸스, 덴서티, 써니</w:t>
      </w:r>
    </w:p>
    <w:p>
      <w:pPr>
        <w:pStyle w:val="ListParagraph"/>
        <w:numPr>
          <w:ilvl w:val="0"/>
          <w:numId w:val="1"/>
        </w:numPr>
        <w:spacing w:after="40" w:before="40"/>
      </w:pPr>
      <w:r>
        <w:rPr>
          <w:b/>
          <w:bCs/>
          <w:sz w:val="20"/>
          <w:szCs w:val="20"/>
        </w:rPr>
        <w:t xml:space="preserve">hifu</w:t>
      </w:r>
      <w:r>
        <w:rPr>
          <w:sz w:val="20"/>
          <w:szCs w:val="20"/>
        </w:rPr>
        <w:t xml:space="preserve">: 울쎄라, 소프웨이브, 리니어지</w:t>
      </w:r>
    </w:p>
    <w:p>
      <w:pPr>
        <w:pStyle w:val="ListParagraph"/>
        <w:numPr>
          <w:ilvl w:val="0"/>
          <w:numId w:val="1"/>
        </w:numPr>
        <w:spacing w:after="40" w:before="40"/>
      </w:pPr>
      <w:r>
        <w:rPr>
          <w:b/>
          <w:bCs/>
          <w:sz w:val="20"/>
          <w:szCs w:val="20"/>
        </w:rPr>
        <w:t xml:space="preserve">rf_microneedle</w:t>
      </w:r>
      <w:r>
        <w:rPr>
          <w:sz w:val="20"/>
          <w:szCs w:val="20"/>
        </w:rPr>
        <w:t xml:space="preserve">: 프로파운드, 포텐자, 버츄</w:t>
      </w:r>
    </w:p>
    <w:p>
      <w:pPr>
        <w:pStyle w:val="ListParagraph"/>
        <w:numPr>
          <w:ilvl w:val="0"/>
          <w:numId w:val="1"/>
        </w:numPr>
        <w:spacing w:after="40" w:before="40"/>
      </w:pPr>
      <w:r>
        <w:rPr>
          <w:b/>
          <w:bCs/>
          <w:sz w:val="20"/>
          <w:szCs w:val="20"/>
        </w:rPr>
        <w:t xml:space="preserve">laser</w:t>
      </w:r>
      <w:r>
        <w:rPr>
          <w:sz w:val="20"/>
          <w:szCs w:val="20"/>
        </w:rPr>
        <w:t xml:space="preserve">: 티타늄 리프팅, 이래비티, 포트라, 리팟, 제네시스, 포토나 레이저토닝, 레블라이트 레이저토닝, 레드터치, 지브이, 나노레이저필, 할로</w:t>
      </w:r>
    </w:p>
    <w:p>
      <w:pPr>
        <w:pStyle w:val="ListParagraph"/>
        <w:numPr>
          <w:ilvl w:val="0"/>
          <w:numId w:val="1"/>
        </w:numPr>
        <w:spacing w:after="40" w:before="40"/>
      </w:pPr>
      <w:r>
        <w:rPr>
          <w:b/>
          <w:bCs/>
          <w:sz w:val="20"/>
          <w:szCs w:val="20"/>
        </w:rPr>
        <w:t xml:space="preserve">ipl</w:t>
      </w:r>
      <w:r>
        <w:rPr>
          <w:sz w:val="20"/>
          <w:szCs w:val="20"/>
        </w:rPr>
        <w:t xml:space="preserve">: 사이톤, 스텔라 엠22, LDM 트리플</w:t>
      </w:r>
    </w:p>
    <w:p>
      <w:pPr>
        <w:pStyle w:val="ListParagraph"/>
        <w:numPr>
          <w:ilvl w:val="0"/>
          <w:numId w:val="1"/>
        </w:numPr>
        <w:spacing w:after="40" w:before="40"/>
      </w:pPr>
      <w:r>
        <w:rPr>
          <w:b/>
          <w:bCs/>
          <w:sz w:val="20"/>
          <w:szCs w:val="20"/>
        </w:rPr>
        <w:t xml:space="preserve">other</w:t>
      </w:r>
      <w:r>
        <w:rPr>
          <w:sz w:val="20"/>
          <w:szCs w:val="20"/>
        </w:rPr>
        <w:t xml:space="preserve">: 미라젯, 플라듀오, 하이드라 페이셜, 제네오엑스, 에포렉스, 이온자임, 아크네필, 아피니트, 씨엘로, 듀플라, TDA, 라라젯, 바이어간츠 세보케어, 스킨수티컬즈 항산화 맞춤 관리, 에스테덤 인텐시브 관리, 트랜스스킨, 유셀, 스마트룩스, 플라즈마터치, 더미오케어, 3D 벡트라, 비지아, HRV Anaylsis, OMNIFIT, AGE Analysis, NK Activity Analysis, Immune Hormone Analysis, 고압산소, 바쿠메드, 혈액정화치료, TMS, 세포 리프로그래밍, NK 세포 활성화, 텔로미어 연장</w:t>
      </w:r>
    </w:p>
    <w:p>
      <w:pPr>
        <w:pStyle w:val="ListParagraph"/>
        <w:numPr>
          <w:ilvl w:val="0"/>
          <w:numId w:val="1"/>
        </w:numPr>
        <w:spacing w:after="40" w:before="40"/>
      </w:pPr>
      <w:r>
        <w:rPr>
          <w:b/>
          <w:bCs/>
          <w:sz w:val="20"/>
          <w:szCs w:val="20"/>
        </w:rPr>
        <w:t xml:space="preserve">skinbooster</w:t>
      </w:r>
      <w:r>
        <w:rPr>
          <w:sz w:val="20"/>
          <w:szCs w:val="20"/>
        </w:rPr>
        <w:t xml:space="preserve">: 리쥬란, 엑소좀, BNV 엑소 멜라, 쥬베룩, 포젤란</w:t>
      </w:r>
    </w:p>
    <w:p>
      <w:pPr>
        <w:pStyle w:val="ListParagraph"/>
        <w:numPr>
          <w:ilvl w:val="0"/>
          <w:numId w:val="1"/>
        </w:numPr>
        <w:spacing w:after="40" w:before="40"/>
      </w:pPr>
      <w:r>
        <w:rPr>
          <w:b/>
          <w:bCs/>
          <w:sz w:val="20"/>
          <w:szCs w:val="20"/>
        </w:rPr>
        <w:t xml:space="preserve">collagen_stimulator</w:t>
      </w:r>
      <w:r>
        <w:rPr>
          <w:sz w:val="20"/>
          <w:szCs w:val="20"/>
        </w:rPr>
        <w:t xml:space="preserve">: 레티젠, 올리디아 마요</w:t>
      </w:r>
    </w:p>
    <w:p>
      <w:pPr>
        <w:pStyle w:val="ListParagraph"/>
        <w:numPr>
          <w:ilvl w:val="0"/>
          <w:numId w:val="1"/>
        </w:numPr>
        <w:spacing w:after="40" w:before="40"/>
      </w:pPr>
      <w:r>
        <w:rPr>
          <w:b/>
          <w:bCs/>
          <w:sz w:val="20"/>
          <w:szCs w:val="20"/>
        </w:rPr>
        <w:t xml:space="preserve">filler</w:t>
      </w:r>
      <w:r>
        <w:rPr>
          <w:sz w:val="20"/>
          <w:szCs w:val="20"/>
        </w:rPr>
        <w:t xml:space="preserve">: 바이리즌</w:t>
      </w:r>
    </w:p>
    <w:p>
      <w:pPr>
        <w:pStyle w:val="ListParagraph"/>
        <w:numPr>
          <w:ilvl w:val="0"/>
          <w:numId w:val="1"/>
        </w:numPr>
        <w:spacing w:after="40" w:before="40"/>
      </w:pPr>
      <w:r>
        <w:rPr>
          <w:b/>
          <w:bCs/>
          <w:sz w:val="20"/>
          <w:szCs w:val="20"/>
        </w:rPr>
        <w:t xml:space="preserve">cryotherapy</w:t>
      </w:r>
      <w:r>
        <w:rPr>
          <w:sz w:val="20"/>
          <w:szCs w:val="20"/>
        </w:rPr>
        <w:t xml:space="preserve">: 크라이오</w:t>
      </w:r>
    </w:p>
    <w:p>
      <w:pPr>
        <w:pStyle w:val="ListParagraph"/>
        <w:numPr>
          <w:ilvl w:val="0"/>
          <w:numId w:val="1"/>
        </w:numPr>
        <w:spacing w:after="40" w:before="40"/>
      </w:pPr>
      <w:r>
        <w:rPr>
          <w:b/>
          <w:bCs/>
          <w:sz w:val="20"/>
          <w:szCs w:val="20"/>
        </w:rPr>
        <w:t xml:space="preserve">ems_magnetic</w:t>
      </w:r>
      <w:r>
        <w:rPr>
          <w:sz w:val="20"/>
          <w:szCs w:val="20"/>
        </w:rPr>
        <w:t xml:space="preserve">: 엠스컬프 네오, 엠셀라</w:t>
      </w:r>
    </w:p>
    <w:p>
      <w:pPr>
        <w:pStyle w:val="Heading3"/>
        <w:spacing w:after="100" w:before="200"/>
      </w:pPr>
      <w:r>
        <w:rPr>
          <w:b/>
          <w:bCs/>
          <w:color w:val="34495e"/>
          <w:sz w:val="24"/>
          <w:szCs w:val="24"/>
        </w:rPr>
        <w:t xml:space="preserve">RF/리프팅 관련 시술 (4건)</w:t>
      </w:r>
    </w:p>
    <w:p>
      <w:pPr>
        <w:pStyle w:val="ListParagraph"/>
        <w:numPr>
          <w:ilvl w:val="0"/>
          <w:numId w:val="1"/>
        </w:numPr>
        <w:spacing w:after="40" w:before="40"/>
      </w:pPr>
      <w:r>
        <w:rPr>
          <w:sz w:val="20"/>
          <w:szCs w:val="20"/>
        </w:rPr>
        <w:t xml:space="preserve">써마지 FLX</w:t>
      </w:r>
    </w:p>
    <w:p>
      <w:pPr>
        <w:pStyle w:val="ListParagraph"/>
        <w:numPr>
          <w:ilvl w:val="0"/>
          <w:numId w:val="1"/>
        </w:numPr>
        <w:spacing w:after="40" w:before="40"/>
      </w:pPr>
      <w:r>
        <w:rPr>
          <w:sz w:val="20"/>
          <w:szCs w:val="20"/>
        </w:rPr>
        <w:t xml:space="preserve">울쎄라</w:t>
      </w:r>
    </w:p>
    <w:p>
      <w:pPr>
        <w:pStyle w:val="ListParagraph"/>
        <w:numPr>
          <w:ilvl w:val="0"/>
          <w:numId w:val="1"/>
        </w:numPr>
        <w:spacing w:after="40" w:before="40"/>
      </w:pPr>
      <w:r>
        <w:rPr>
          <w:sz w:val="20"/>
          <w:szCs w:val="20"/>
        </w:rPr>
        <w:t xml:space="preserve">티타늄 리프팅</w:t>
      </w:r>
    </w:p>
    <w:p>
      <w:pPr>
        <w:pStyle w:val="ListParagraph"/>
        <w:numPr>
          <w:ilvl w:val="0"/>
          <w:numId w:val="1"/>
        </w:numPr>
        <w:spacing w:after="40" w:before="40"/>
      </w:pPr>
      <w:r>
        <w:rPr>
          <w:sz w:val="20"/>
          <w:szCs w:val="20"/>
        </w:rPr>
        <w:t xml:space="preserve">인모드</w:t>
      </w:r>
    </w:p>
    <w:p>
      <w:pPr>
        <w:pBdr>
          <w:bottom w:val="single" w:color="CCCCCC" w:sz="1"/>
        </w:pBdr>
        <w:spacing w:after="100" w:before="100"/>
      </w:pPr>
      <w:r>
        <w:t xml:space="preserve"/>
      </w:r>
    </w:p>
    <w:p>
      <w:pPr>
        <w:pStyle w:val="Heading2"/>
        <w:spacing w:after="150" w:before="300"/>
      </w:pPr>
      <w:r>
        <w:rPr>
          <w:b/>
          <w:bCs/>
          <w:color w:val="2c3e50"/>
          <w:sz w:val="28"/>
          <w:szCs w:val="28"/>
        </w:rPr>
        <w:t xml:space="preserve">4. 의료진</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tblGrid>
      <w:tr>
        <w:tc>
          <w:tcPr>
            <w:tcW w:type="dxa" w:w="2250"/>
            <w:tcBorders>
              <w:top w:val="single" w:color="CCCCCC" w:sz="1"/>
              <w:left w:val="single" w:color="CCCCCC" w:sz="1"/>
              <w:bottom w:val="single" w:color="CCCCCC" w:sz="1"/>
              <w:right w:val="single" w:color="CCCCCC" w:sz="1"/>
            </w:tcBorders>
            <w:shd w:fill="F0F0F0" w:color="F0F0F0" w:val="solid"/>
          </w:tcPr>
          <w:p>
            <w:pPr>
              <w:spacing w:after="40" w:before="40"/>
            </w:pPr>
            <w:r>
              <w:rPr>
                <w:sz w:val="20"/>
                <w:szCs w:val="20"/>
              </w:rPr>
              <w:t xml:space="preserve">이름</w:t>
            </w:r>
          </w:p>
        </w:tc>
        <w:tc>
          <w:tcPr>
            <w:tcW w:type="dxa" w:w="2250"/>
            <w:tcBorders>
              <w:top w:val="single" w:color="CCCCCC" w:sz="1"/>
              <w:left w:val="single" w:color="CCCCCC" w:sz="1"/>
              <w:bottom w:val="single" w:color="CCCCCC" w:sz="1"/>
              <w:right w:val="single" w:color="CCCCCC" w:sz="1"/>
            </w:tcBorders>
            <w:shd w:fill="F0F0F0" w:color="F0F0F0" w:val="solid"/>
          </w:tcPr>
          <w:p>
            <w:pPr>
              <w:spacing w:after="40" w:before="40"/>
            </w:pPr>
            <w:r>
              <w:rPr>
                <w:sz w:val="20"/>
                <w:szCs w:val="20"/>
              </w:rPr>
              <w:t xml:space="preserve">직위</w:t>
            </w:r>
          </w:p>
        </w:tc>
        <w:tc>
          <w:tcPr>
            <w:tcW w:type="dxa" w:w="2250"/>
            <w:tcBorders>
              <w:top w:val="single" w:color="CCCCCC" w:sz="1"/>
              <w:left w:val="single" w:color="CCCCCC" w:sz="1"/>
              <w:bottom w:val="single" w:color="CCCCCC" w:sz="1"/>
              <w:right w:val="single" w:color="CCCCCC" w:sz="1"/>
            </w:tcBorders>
            <w:shd w:fill="F0F0F0" w:color="F0F0F0" w:val="solid"/>
          </w:tcPr>
          <w:p>
            <w:pPr>
              <w:spacing w:after="40" w:before="40"/>
            </w:pPr>
            <w:r>
              <w:rPr>
                <w:sz w:val="20"/>
                <w:szCs w:val="20"/>
              </w:rPr>
              <w:t xml:space="preserve">전문분야</w:t>
            </w:r>
          </w:p>
        </w:tc>
        <w:tc>
          <w:tcPr>
            <w:tcW w:type="dxa" w:w="2250"/>
            <w:tcBorders>
              <w:top w:val="single" w:color="CCCCCC" w:sz="1"/>
              <w:left w:val="single" w:color="CCCCCC" w:sz="1"/>
              <w:bottom w:val="single" w:color="CCCCCC" w:sz="1"/>
              <w:right w:val="single" w:color="CCCCCC" w:sz="1"/>
            </w:tcBorders>
            <w:shd w:fill="F0F0F0" w:color="F0F0F0" w:val="solid"/>
          </w:tcPr>
          <w:p>
            <w:pPr>
              <w:spacing w:after="40" w:before="40"/>
            </w:pPr>
            <w:r>
              <w:rPr>
                <w:sz w:val="20"/>
                <w:szCs w:val="20"/>
              </w:rPr>
              <w:t xml:space="preserve">신뢰도</w:t>
            </w:r>
          </w:p>
        </w:tc>
      </w:tr>
      <w:tr>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박현준</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대표원장</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항노화, 미용의학, 리바이탈라이제이션 ((현) 메이린클리닉 청담점 대표원장, (전) 메이린클리닉 압구정점 대표원장 2009-2023, (전) 청담리벨로뷰티의원 원장 2005-2008)</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confirmed</w:t>
            </w:r>
          </w:p>
        </w:tc>
      </w:tr>
    </w:tbl>
    <w:p>
      <w:pPr>
        <w:spacing w:after="100"/>
      </w:pPr>
    </w:p>
    <w:p>
      <w:pPr>
        <w:pBdr>
          <w:bottom w:val="single" w:color="CCCCCC" w:sz="1"/>
        </w:pBdr>
        <w:spacing w:after="100" w:before="100"/>
      </w:pPr>
      <w:r>
        <w:t xml:space="preserve"/>
      </w:r>
    </w:p>
    <w:p>
      <w:pPr>
        <w:pStyle w:val="Heading2"/>
        <w:spacing w:after="150" w:before="300"/>
      </w:pPr>
      <w:r>
        <w:rPr>
          <w:b/>
          <w:bCs/>
          <w:color w:val="2c3e50"/>
          <w:sz w:val="28"/>
          <w:szCs w:val="28"/>
        </w:rPr>
        <w:t xml:space="preserve">6. 클리닉 구성</w:t>
      </w:r>
    </w:p>
    <w:p>
      <w:pPr>
        <w:pStyle w:val="ListParagraph"/>
        <w:numPr>
          <w:ilvl w:val="0"/>
          <w:numId w:val="1"/>
        </w:numPr>
        <w:spacing w:after="40" w:before="40"/>
      </w:pPr>
      <w:r>
        <w:rPr>
          <w:b/>
          <w:bCs/>
          <w:sz w:val="20"/>
          <w:szCs w:val="20"/>
        </w:rPr>
        <w:t xml:space="preserve">Revitalization</w:t>
      </w:r>
      <w:r>
        <w:rPr>
          <w:sz w:val="20"/>
          <w:szCs w:val="20"/>
        </w:rPr>
        <w:t xml:space="preserve">:</w:t>
      </w:r>
    </w:p>
    <w:p>
      <w:pPr>
        <w:pStyle w:val="ListParagraph"/>
        <w:numPr>
          <w:ilvl w:val="0"/>
          <w:numId w:val="1"/>
        </w:numPr>
        <w:spacing w:after="40" w:before="40"/>
      </w:pPr>
      <w:r>
        <w:rPr>
          <w:b/>
          <w:bCs/>
          <w:sz w:val="20"/>
          <w:szCs w:val="20"/>
        </w:rPr>
        <w:t xml:space="preserve">Skin Revitalization</w:t>
      </w:r>
      <w:r>
        <w:rPr>
          <w:sz w:val="20"/>
          <w:szCs w:val="20"/>
        </w:rPr>
        <w:t xml:space="preserve">:</w:t>
      </w:r>
    </w:p>
    <w:p>
      <w:pPr>
        <w:pStyle w:val="ListParagraph"/>
        <w:numPr>
          <w:ilvl w:val="0"/>
          <w:numId w:val="1"/>
        </w:numPr>
        <w:spacing w:after="40" w:before="40"/>
      </w:pPr>
      <w:r>
        <w:rPr>
          <w:b/>
          <w:bCs/>
          <w:sz w:val="20"/>
          <w:szCs w:val="20"/>
        </w:rPr>
        <w:t xml:space="preserve">Skin Tightening</w:t>
      </w:r>
      <w:r>
        <w:rPr>
          <w:sz w:val="20"/>
          <w:szCs w:val="20"/>
        </w:rPr>
        <w:t xml:space="preserve">: 써마지 FLX, 울쎄라, 소프웨이브, 프로파운드, 티타늄 리프팅, 사이톤, 이래비티, 쓰리딥, 인모드, 포트라, 이플러스, 오푸스, 덴서티, 리니어지, 써니</w:t>
      </w:r>
    </w:p>
    <w:p>
      <w:pPr>
        <w:pStyle w:val="ListParagraph"/>
        <w:numPr>
          <w:ilvl w:val="0"/>
          <w:numId w:val="1"/>
        </w:numPr>
        <w:spacing w:after="40" w:before="40"/>
      </w:pPr>
      <w:r>
        <w:rPr>
          <w:b/>
          <w:bCs/>
          <w:sz w:val="20"/>
          <w:szCs w:val="20"/>
        </w:rPr>
        <w:t xml:space="preserve">Laser Toning</w:t>
      </w:r>
      <w:r>
        <w:rPr>
          <w:sz w:val="20"/>
          <w:szCs w:val="20"/>
        </w:rPr>
        <w:t xml:space="preserve">: 리팟, 사이톤, 스텔라 엠22, 제네시스, 포토나 레이저토닝, 레블라이트 레이저토닝, 레드터치, 써니, 미라젯</w:t>
      </w:r>
    </w:p>
    <w:p>
      <w:pPr>
        <w:pStyle w:val="ListParagraph"/>
        <w:numPr>
          <w:ilvl w:val="0"/>
          <w:numId w:val="1"/>
        </w:numPr>
        <w:spacing w:after="40" w:before="40"/>
      </w:pPr>
      <w:r>
        <w:rPr>
          <w:b/>
          <w:bCs/>
          <w:sz w:val="20"/>
          <w:szCs w:val="20"/>
        </w:rPr>
        <w:t xml:space="preserve">Redness Treatment</w:t>
      </w:r>
      <w:r>
        <w:rPr>
          <w:sz w:val="20"/>
          <w:szCs w:val="20"/>
        </w:rPr>
        <w:t xml:space="preserve">: 플라듀오, 지브이, 사이톤, 스텔라 엠22, 포텐자, 써니</w:t>
      </w:r>
    </w:p>
    <w:p>
      <w:pPr>
        <w:pStyle w:val="ListParagraph"/>
        <w:numPr>
          <w:ilvl w:val="0"/>
          <w:numId w:val="1"/>
        </w:numPr>
        <w:spacing w:after="40" w:before="40"/>
      </w:pPr>
      <w:r>
        <w:rPr>
          <w:b/>
          <w:bCs/>
          <w:sz w:val="20"/>
          <w:szCs w:val="20"/>
        </w:rPr>
        <w:t xml:space="preserve">Pores</w:t>
      </w:r>
      <w:r>
        <w:rPr>
          <w:sz w:val="20"/>
          <w:szCs w:val="20"/>
        </w:rPr>
        <w:t xml:space="preserve">: 나노레이저필, 할로, 포텐자, 버츄, 리에이치, 큐어젯, 더블타이트, 미라젯</w:t>
      </w:r>
    </w:p>
    <w:p>
      <w:pPr>
        <w:pStyle w:val="ListParagraph"/>
        <w:numPr>
          <w:ilvl w:val="0"/>
          <w:numId w:val="1"/>
        </w:numPr>
        <w:spacing w:after="40" w:before="40"/>
      </w:pPr>
      <w:r>
        <w:rPr>
          <w:b/>
          <w:bCs/>
          <w:sz w:val="20"/>
          <w:szCs w:val="20"/>
        </w:rPr>
        <w:t xml:space="preserve">Skin Boosters</w:t>
      </w:r>
      <w:r>
        <w:rPr>
          <w:sz w:val="20"/>
          <w:szCs w:val="20"/>
        </w:rPr>
        <w:t xml:space="preserve">: 리쥬란, 엑소좀, BNV 엑소 멜라, 레티젠, 쥬베룩, 올리디아 마요, 바이리즌, 포젤란</w:t>
      </w:r>
    </w:p>
    <w:p>
      <w:pPr>
        <w:pStyle w:val="ListParagraph"/>
        <w:numPr>
          <w:ilvl w:val="0"/>
          <w:numId w:val="1"/>
        </w:numPr>
        <w:spacing w:after="40" w:before="40"/>
      </w:pPr>
      <w:r>
        <w:rPr>
          <w:b/>
          <w:bCs/>
          <w:sz w:val="20"/>
          <w:szCs w:val="20"/>
        </w:rPr>
        <w:t xml:space="preserve">Skin Facial</w:t>
      </w:r>
      <w:r>
        <w:rPr>
          <w:sz w:val="20"/>
          <w:szCs w:val="20"/>
        </w:rPr>
        <w:t xml:space="preserve">: 하이드라 페이셜, 제네오엑스, 에포렉스, LDM 트리플, 이온자임, 아크네필, 아피니트, 씨엘로, 듀플라, TDA, 라라젯, 바이어간츠 세보케어, 스킨수티컬즈 항산화 맞춤 관리, 에스테덤 인텐시브 관리, 트랜스스킨, 크라이오, 유셀, 스마트룩스, 플라즈마터치, 더미오케어</w:t>
      </w:r>
    </w:p>
    <w:p>
      <w:pPr>
        <w:pStyle w:val="ListParagraph"/>
        <w:numPr>
          <w:ilvl w:val="0"/>
          <w:numId w:val="1"/>
        </w:numPr>
        <w:spacing w:after="40" w:before="40"/>
      </w:pPr>
      <w:r>
        <w:rPr>
          <w:b/>
          <w:bCs/>
          <w:sz w:val="20"/>
          <w:szCs w:val="20"/>
        </w:rPr>
        <w:t xml:space="preserve">Skin Analysis System</w:t>
      </w:r>
      <w:r>
        <w:rPr>
          <w:sz w:val="20"/>
          <w:szCs w:val="20"/>
        </w:rPr>
        <w:t xml:space="preserve">: 3D 벡트라, 비지아</w:t>
      </w:r>
    </w:p>
    <w:p>
      <w:pPr>
        <w:pBdr>
          <w:bottom w:val="single" w:color="CCCCCC" w:sz="1"/>
        </w:pBdr>
        <w:spacing w:after="100" w:before="100"/>
      </w:pPr>
      <w:r>
        <w:t xml:space="preserve"/>
      </w:r>
    </w:p>
    <w:p>
      <w:pPr>
        <w:pStyle w:val="Heading2"/>
        <w:spacing w:after="150" w:before="300"/>
      </w:pPr>
      <w:r>
        <w:rPr>
          <w:b/>
          <w:bCs/>
          <w:color w:val="2c3e50"/>
          <w:sz w:val="28"/>
          <w:szCs w:val="28"/>
        </w:rPr>
        <w:t xml:space="preserve">7. 연락처</w:t>
      </w:r>
    </w:p>
    <w:p>
      <w:pPr>
        <w:pStyle w:val="ListParagraph"/>
        <w:numPr>
          <w:ilvl w:val="0"/>
          <w:numId w:val="1"/>
        </w:numPr>
        <w:spacing w:after="40" w:before="40"/>
      </w:pPr>
      <w:r>
        <w:rPr>
          <w:b/>
          <w:bCs/>
          <w:sz w:val="20"/>
          <w:szCs w:val="20"/>
        </w:rPr>
        <w:t xml:space="preserve">전화</w:t>
      </w:r>
      <w:r>
        <w:rPr>
          <w:sz w:val="20"/>
          <w:szCs w:val="20"/>
        </w:rPr>
        <w:t xml:space="preserve">: 02-3445-9103, 02-3444-9103</w:t>
      </w:r>
    </w:p>
    <w:p>
      <w:pPr>
        <w:pStyle w:val="ListParagraph"/>
        <w:numPr>
          <w:ilvl w:val="0"/>
          <w:numId w:val="1"/>
        </w:numPr>
        <w:spacing w:after="40" w:before="40"/>
      </w:pPr>
      <w:r>
        <w:rPr>
          <w:b/>
          <w:bCs/>
          <w:sz w:val="20"/>
          <w:szCs w:val="20"/>
        </w:rPr>
        <w:t xml:space="preserve">YouTube</w:t>
      </w:r>
      <w:r>
        <w:rPr>
          <w:sz w:val="20"/>
          <w:szCs w:val="20"/>
        </w:rPr>
        <w:t xml:space="preserve">: https://www.youtube.com/@parmani</w:t>
      </w:r>
    </w:p>
    <w:p>
      <w:pPr>
        <w:pStyle w:val="ListParagraph"/>
        <w:numPr>
          <w:ilvl w:val="0"/>
          <w:numId w:val="1"/>
        </w:numPr>
        <w:spacing w:after="40" w:before="40"/>
      </w:pPr>
      <w:r>
        <w:rPr>
          <w:b/>
          <w:bCs/>
          <w:sz w:val="20"/>
          <w:szCs w:val="20"/>
        </w:rPr>
        <w:t xml:space="preserve">블로그</w:t>
      </w:r>
      <w:r>
        <w:rPr>
          <w:sz w:val="20"/>
          <w:szCs w:val="20"/>
        </w:rPr>
        <w:t xml:space="preserve">: https://blog.naver.com/parmani</w:t>
      </w:r>
    </w:p>
    <w:p>
      <w:pPr>
        <w:pBdr>
          <w:bottom w:val="single" w:color="CCCCCC" w:sz="1"/>
        </w:pBdr>
        <w:spacing w:after="100" w:before="100"/>
      </w:pPr>
      <w:r>
        <w:t xml:space="preserve"/>
      </w:r>
    </w:p>
    <w:p>
      <w:pPr>
        <w:spacing w:before="200"/>
        <w:jc w:val="center"/>
      </w:pPr>
      <w:r>
        <w:rPr>
          <w:i/>
          <w:iCs/>
          <w:color w:val="888888"/>
          <w:sz w:val="18"/>
          <w:szCs w:val="18"/>
        </w:rPr>
        <w:t xml:space="preserve">Generated by MADMEDSALES v2 | 20260226 | v57</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2026-02-26T15:50:26.520Z</dcterms:created>
  <dcterms:modified xsi:type="dcterms:W3CDTF">2026-02-26T15:50:26.520Z</dcterms:modified>
</cp:coreProperties>
</file>

<file path=docProps/custom.xml><?xml version="1.0" encoding="utf-8"?>
<Properties xmlns="http://schemas.openxmlformats.org/officeDocument/2006/custom-properties" xmlns:vt="http://schemas.openxmlformats.org/officeDocument/2006/docPropsVTypes"/>
</file>