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right"/>
      </w:pPr>
      <w:r>
        <w:rPr>
          <w:rFonts w:ascii="TH Sarabun New" w:hAnsi="TH Sarabun New"/>
          <w:b/>
          <w:i w:val="0"/>
          <w:color w:val="788C96"/>
          <w:sz w:val="18"/>
        </w:rPr>
        <w:t>PROJECT PROGRESS #2: TECHNICAL REPORT</w:t>
      </w:r>
    </w:p>
    <w:p>
      <w:pPr>
        <w:spacing w:before="120" w:after="40" w:line="276" w:lineRule="auto"/>
        <w:jc w:val="center"/>
      </w:pPr>
      <w:r>
        <w:rPr>
          <w:rFonts w:ascii="TH Sarabun New" w:hAnsi="TH Sarabun New"/>
          <w:b/>
          <w:i w:val="0"/>
          <w:color w:val="184C78"/>
          <w:sz w:val="36"/>
        </w:rPr>
        <w:t>EXAMER: ระบบแอปพลิเคชันสำหรับการช่วยตรวจข้อสอบอัตโนมัติ</w:t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/>
          <w:i w:val="0"/>
          <w:color w:val="2980B9"/>
          <w:sz w:val="24"/>
        </w:rPr>
        <w:t>รายงานเชิงลึกสถาปัตยกรรมโมดูล Image Dewarping และ Cell Localization พร้อมผลประเมินเชิงวิชาการ</w:t>
      </w:r>
    </w:p>
    <w:p>
      <w:pPr>
        <w:spacing w:before="120" w:after="160"/>
        <w:ind w:left="288" w:right="288"/>
        <w:pBdr>
          <w:left w:val="single" w:sz="24" w:space="12" w:color="184C78"/>
        </w:pBdr>
        <w:shd w:fill="F4F6F9"/>
      </w:pPr>
      <w:r>
        <w:rPr>
          <w:rFonts w:ascii="TH Sarabun New" w:hAnsi="TH Sarabun New"/>
          <w:b/>
          <w:i w:val="0"/>
          <w:color w:val="184C78"/>
          <w:sz w:val="21"/>
        </w:rPr>
        <w:t>บทสรุปสำหรับผู้บริหารและคณะกรรมการประเมิน (Executive Summary)</w:t>
        <w:br/>
      </w:r>
      <w:r>
        <w:rPr>
          <w:rFonts w:ascii="TH Sarabun New" w:hAnsi="TH Sarabun New"/>
          <w:b w:val="0"/>
          <w:i/>
          <w:color w:val="2C3E50"/>
          <w:sz w:val="20"/>
        </w:rPr>
        <w:t>เอกสารทางเทคนิคฉบับนี้จัดทำขึ้นเพื่ออธิบายหลักการทำงานเชิงคณิตศาสตร์ เอกสารวิชาการอ้างอิง (Research Papers Reference), และเกณฑ์การวัดความสมบูรณ์ (Definition of Done) ของ 2 โมดูลแกนหลัก ได้แก่ Phase 1: Image Dewarping (การปรับภาพและดัดระนาบ) และ Phase 2: Cell Localization (การสกัดตำแหน่งช่องตารางคำตอบ ตารางรหัส และ OMR) ตามสัดส่วนหน่วยวัดขนาดจริงของระบบ Rayong MARCO (Template 2)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1: การทำงานของโค้ด สัดส่วนทางกายภาพจริง และเอกสารวิชาการอ้างอิง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ระบบตรวจข้อสอบอัตโนมัติ EXAMER ถูกออกแบบตามหลักการประมวลผลภาพดิจิทัล (Digital Image Processing) และเรขาคณิตคอมพิวเตอร์ (Computational Geometry) เพื่อแปลงภาพถ่ายที่มีความบิดเบี้ยวจากกล้องสมาร์ตโฟนให้กลายเป็นช่องข้อมูลที่สะอาดแม่นยำ 100% ก่อนส่งเข้าสู่โมเดลปัญญาประดิษฐ์ (AI Models)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1.1 โมดูล Image Dewarping (src/preprocessing/dewarp.py)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โมดูลนี้รับผิดชอบการลบแสงเงา ตรวจจับพิกัดอ้างอิงภายนอก แก้ไขการหมุนทิศทาง และดัดระนาบภาพถ่ายเข้าสู่ระนาบมาตรฐาน A4 ด้วยอัลกอริทึม 5 ขั้นตอนหลัก: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1. Fast Multi-Scale Illumination Normalization: </w:t>
      </w:r>
      <w:r>
        <w:rPr>
          <w:rFonts w:ascii="TH Sarabun New" w:hAnsi="TH Sarabun New"/>
          <w:b w:val="0"/>
          <w:i w:val="0"/>
          <w:color w:val="2C3E50"/>
          <w:sz w:val="21"/>
        </w:rPr>
        <w:t>ย่อภาพเหลือ 1/4 เท่า แล้วทำ Gaussian Blur ด้วยค่ารัศมี σ = 45.0 เพื่อสกัดแผนที่แสงสว่างพื้นหลัง (Background Map) จากนั้นขยายขนาดกลับมาหารปรับความสว่างบนภาพต้นฉบับ ลดเวลาคำนวณจาก 950 ms เหลือเพียง 8-12 ms (เร็วกว่าเดิมเกือบ 80 เท่า)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2. 3-Fiducial Marker Detection: </w:t>
      </w:r>
      <w:r>
        <w:rPr>
          <w:rFonts w:ascii="TH Sarabun New" w:hAnsi="TH Sarabun New"/>
          <w:b w:val="0"/>
          <w:i w:val="0"/>
          <w:color w:val="2C3E50"/>
          <w:sz w:val="21"/>
        </w:rPr>
        <w:t>สแกนหาหมุดสี่เหลี่ยมดำ 3 มุมด้วยการกรองสัดส่วนพื้นที่ 0.10% - 0.90% ของกระดาษ, ค่าความทึบตัน (Solidity) &gt;= 0.80, และอัตราส่วนด้าน 0.70 &lt;= W/H &lt;= 1.40 ได้แก่ หมุดขวาบน TR (2306.5, 175.0), หมุดขวาล่าง BR (2306.5, 3332.0), และหมุดซ้ายล่าง BL (177.5, 3332.0) บนภาพแม่แบบขนาด 2480 x 3508 พิกเซล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3. Dual-Verified Orientation Resolver: </w:t>
      </w:r>
      <w:r>
        <w:rPr>
          <w:rFonts w:ascii="TH Sarabun New" w:hAnsi="TH Sarabun New"/>
          <w:b w:val="0"/>
          <w:i w:val="0"/>
          <w:color w:val="2C3E50"/>
          <w:sz w:val="21"/>
        </w:rPr>
        <w:t>แก้ปัญหาการถ่ายภาพกลับหัวหรือหมุน 90°, 180°, 270° ด้วยการตรวจสอบเวกเตอร์สามเหลี่ยมมุมฉาก (2D Cross Product) ร่วมกับการตรวจวัดค่าความแปรปรวนของพิกเซลภายในหมุดขวาบน (Internal StdDev σ &gt;= 18.0) ซึ่งมีช่องตัวเลข '2' สีขาวเจาะอยู่ด้านใน ทำให้ระบบทราบทิศทางการวางกระดาษได้อย่างเด็ดขาด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4. Perspective-Aware 4th Corner Estimation: </w:t>
      </w:r>
      <w:r>
        <w:rPr>
          <w:rFonts w:ascii="TH Sarabun New" w:hAnsi="TH Sarabun New"/>
          <w:b w:val="0"/>
          <w:i w:val="0"/>
          <w:color w:val="2C3E50"/>
          <w:sz w:val="21"/>
        </w:rPr>
        <w:t>เนื่องจากแม่แบบ Template 2 เว้นพื้นที่มุมบนซ้ายไว้สำหรับให้นักเรียนเขียนชื่อ-นามสกุล จึงไม่มีการพิมพ์หมุดดำ ระบบจึงประมาณพิกัดมุมที่ 4 ด้วยสมการเวกเตอร์สี่เหลี่ยมด้านขนาน: P_TL = P_TR + P_BL - P_BR = (177.5, 175.0) พิกเซล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5. Projective Homography Transformation: </w:t>
      </w:r>
      <w:r>
        <w:rPr>
          <w:rFonts w:ascii="TH Sarabun New" w:hAnsi="TH Sarabun New"/>
          <w:b w:val="0"/>
          <w:i w:val="0"/>
          <w:color w:val="2C3E50"/>
          <w:sz w:val="21"/>
        </w:rPr>
        <w:t>นำพิกัดทั้ง 4 มุม [TL, TR, BR, BL] มาคำนวณเมทริกซ์การแปลงมุมมอง 3x3 (H) ผ่าน cv2.getPerspectiveTransform และดัดระนาบด้วย cv2.warpPerspective สู่ขนาดมาตรฐาน A4 (2480 x 3508 พิกเซล ที่ความละเอียด 300 DPI, สัดส่วน 1 : 1.414) ด้วยความคลาดเคลื่อนเฉลี่ย RMSE &lt;= 0.15 พิกเซล ภายในเวลา 25-35 ms</w:t>
      </w:r>
    </w:p>
    <w:p>
      <w:pPr>
        <w:keepNext/>
        <w:spacing w:before="160" w:after="40"/>
      </w:pPr>
      <w:r>
        <w:rPr>
          <w:rFonts w:ascii="TH Sarabun New" w:hAnsi="TH Sarabun New"/>
          <w:b/>
          <w:i w:val="0"/>
          <w:color w:val="184C78"/>
          <w:sz w:val="23"/>
        </w:rPr>
        <w:t>เอกสารวิชาการอ้างอิงสำหรับ Image Dewarping: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1] </w:t>
      </w:r>
      <w:r>
        <w:rPr>
          <w:rFonts w:ascii="TH Sarabun New" w:hAnsi="TH Sarabun New"/>
          <w:b w:val="0"/>
          <w:i w:val="0"/>
          <w:color w:val="2C3E50"/>
          <w:sz w:val="21"/>
        </w:rPr>
        <w:t>W. Yookwan, A. Onuean, S. Tansavetwong, J. Arbking, S. Chinnasarn, and K. Chinnasarn, 'Automated Optical Marker Exam Recognition using Cross-Linear Area Detection from Smartphone Camera,' in 2025 IEEE/ACIS 29th International Conference on Software Engineering, Artificial Intelligence, Networking and Parallel/Distributed Computing (SNPD), Busan, Korea, June 2025, pp. 461–465. DOI: 10.1109/SNPD65828.2025.11253724 (การใช้หมุดสี่เหลี่ยม 3 มุมและ Direct Linear Transformation)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2] </w:t>
      </w:r>
      <w:r>
        <w:rPr>
          <w:rFonts w:ascii="TH Sarabun New" w:hAnsi="TH Sarabun New"/>
          <w:b w:val="0"/>
          <w:i w:val="0"/>
          <w:color w:val="2C3E50"/>
          <w:sz w:val="21"/>
        </w:rPr>
        <w:t>K. Ma, Z. Shu, X. Bai, J. Wang, and D. Samaras, 'DocUNet: Document Image Unwarping via a Stacked U-Net,' in IEEE/CVF Conference on Computer Vision and Pattern Recognition (CVPR), 2018, pp. 4700–4709. (มาตรฐานการวัดความแม่นยำเรขาคณิต Reprojection RMSE และ Paper Boundary IoU)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3] </w:t>
      </w:r>
      <w:r>
        <w:rPr>
          <w:rFonts w:ascii="TH Sarabun New" w:hAnsi="TH Sarabun New"/>
          <w:b w:val="0"/>
          <w:i w:val="0"/>
          <w:color w:val="2C3E50"/>
          <w:sz w:val="21"/>
        </w:rPr>
        <w:t>R. Hartley and A. Zisserman, Multiple View Geometry in Computer Vision, 2nd ed. Cambridge University Press, 2004. (ทฤษฎีการแปลงภาพเชิงระนาบ Projective Homography และ 2D Cross Product)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1.2 โมดูล Cell Localization (src/detection/grid_extractor.py)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โมดูลนี้รับผิดชอบการสกัดตารางคำตอบ 400 ช่อง, ตารางรหัส 42 ช่อง, และวงกลม OMR 7 วง ตามสัดส่วนกายภาพจริง: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1. Timing Mark Pitch-Sorted Detection: </w:t>
      </w:r>
      <w:r>
        <w:rPr>
          <w:rFonts w:ascii="TH Sarabun New" w:hAnsi="TH Sarabun New"/>
          <w:b w:val="0"/>
          <w:i w:val="0"/>
          <w:color w:val="2C3E50"/>
          <w:sz w:val="21"/>
        </w:rPr>
        <w:t>สแกนหาขีดดำบอกตำแหน่งข้อ 20 แถวด้านซ้าย (x: 65-218) และด้านขวา (x: 2270-2430) โดยมีขนาดขีดดำ 45 x 20 พิกเซล และระยะ Pitch ระหว่างขีดดำ 116.3 พิกเซล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2. Multi-Segment Row Horizontal Border Tracking: </w:t>
      </w:r>
      <w:r>
        <w:rPr>
          <w:rFonts w:ascii="TH Sarabun New" w:hAnsi="TH Sarabun New"/>
          <w:b w:val="0"/>
          <w:i w:val="0"/>
          <w:color w:val="2C3E50"/>
          <w:sz w:val="21"/>
        </w:rPr>
        <w:t>เนื่องจากขีดดำด้านข้างมีระยะ Pitch เยื้องศูนย์จากตารางจริง (+16 px ที่ข้อ 1 ถึง -15 px ที่ข้อ 20) ระบบจึงแบ่งสแกน 9 ช่วงแนวนอนตลอดความกว้าง x = 280-2200 พิกเซล ค้นหาคู่เส้นขอบบน-ล่างที่ความสูงคงที่ 80-92 พิกเซล แล้วฟิตเส้นโค้งพหุนาม (Degree-2 Polynomial) ตลอดแนวแถว การันตีว่าช่องทั้งหมด 20 ช่องในแถวจะเรียบเสมอกัน 100% (Zero-Jump &lt;= 2 px)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3. 21-Column Monotonic Partitioning: </w:t>
      </w:r>
      <w:r>
        <w:rPr>
          <w:rFonts w:ascii="TH Sarabun New" w:hAnsi="TH Sarabun New"/>
          <w:b w:val="0"/>
          <w:i w:val="0"/>
          <w:color w:val="2C3E50"/>
          <w:sz w:val="21"/>
        </w:rPr>
        <w:t>สแกนหาเส้นแบ่งคอลัมน์แนวตั้ง 21 เส้น (ระยะกว้างช่องละ 100 พิกเซล หรือ 8.46 mm บนกระดาษจริง) โดยปรับความตรงต่อเนื่อง ทำให้รอยต่อระหว่างช่องสนิท 0 พิกเซล ไร้ช่องว่างและไร้การทับซ้อน เพื่อสกัดช่องคำตอบครบ 400 ช่อง (20 ข้อ x 20 คอลัมน์, ขนาด 100 x 86 พิกเซล)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4. Direct White-Interior Contour Header Extraction: </w:t>
      </w:r>
      <w:r>
        <w:rPr>
          <w:rFonts w:ascii="TH Sarabun New" w:hAnsi="TH Sarabun New"/>
          <w:b w:val="0"/>
          <w:i w:val="0"/>
          <w:color w:val="2C3E50"/>
          <w:sz w:val="21"/>
        </w:rPr>
        <w:t>สกัดตารางรหัสประจำตัว (y: 295-375), รหัสวิชา (y: 498-578), และรหัสสถานศึกษา (y: 706-786) รวม 42 ช่อง (ขนาดช่องละ 80 x 80 พิกเซล, Pitch 85.07 พิกเซล) ด้วยการตรวจจับขอบเขตช่องสีขาวภายในตารางโดยตรง แม่นยำ 100%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5. Per-Bubble Ring/Disk NCC &amp; CLA Detection: </w:t>
      </w:r>
      <w:r>
        <w:rPr>
          <w:rFonts w:ascii="TH Sarabun New" w:hAnsi="TH Sarabun New"/>
          <w:b w:val="0"/>
          <w:i w:val="0"/>
          <w:color w:val="2C3E50"/>
          <w:sz w:val="21"/>
        </w:rPr>
        <w:t>ค้นหาจุดศูนย์กลางวงกลม OMR 7 วง (รัศมี r = 22 พิกเซล, เส้นผ่านศูนย์กลาง 44 พิกเซล หรือ 3.7 mm) ด้วย Normalized Cross-Correlation (NCC) และวัดอัตราส่วนการฝนด้วยอัลกอริทึม Cross-Linear Area (CLA) บนแกนกากบาทเพื่อป้องกันผลกระทบจากแสงเงา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6. Triple-Layer Grid Line Suppression &amp; Core-Zone Ink: </w:t>
      </w:r>
      <w:r>
        <w:rPr>
          <w:rFonts w:ascii="TH Sarabun New" w:hAnsi="TH Sarabun New"/>
          <w:b w:val="0"/>
          <w:i w:val="0"/>
          <w:color w:val="2C3E50"/>
          <w:sz w:val="21"/>
        </w:rPr>
        <w:t>ทำการลบเฉพาะเส้นขอบตารางที่แลบเข้ามาในโซน Rim (11 พิกเซล บน-ล่าง, 16 พิกเซล ซ้าย-ขวา) และวัดปริมาณหมึกเฉพาะบริเวณ Core Zone (76% ของพื้นที่กลางช่อง) กรองฝุ่นละอองขนาด &lt; 26 พิกเซล โดยไม่สูญเสียเส้นขีดฆ่า '=' หรือกากบาทกลางช่อง</w:t>
      </w:r>
    </w:p>
    <w:p>
      <w:pPr>
        <w:keepNext/>
        <w:spacing w:before="160" w:after="40"/>
      </w:pPr>
      <w:r>
        <w:rPr>
          <w:rFonts w:ascii="TH Sarabun New" w:hAnsi="TH Sarabun New"/>
          <w:b/>
          <w:i w:val="0"/>
          <w:color w:val="184C78"/>
          <w:sz w:val="23"/>
        </w:rPr>
        <w:t>เอกสารวิชาการอ้างอิงสำหรับ Cell Localization: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4] </w:t>
      </w:r>
      <w:r>
        <w:rPr>
          <w:rFonts w:ascii="TH Sarabun New" w:hAnsi="TH Sarabun New"/>
          <w:b w:val="0"/>
          <w:i w:val="0"/>
          <w:color w:val="2C3E50"/>
          <w:sz w:val="21"/>
        </w:rPr>
        <w:t>W. Yookwan et al., 'Automated Optical Marker Exam Recognition using Cross-Linear Area Detection from Smartphone Camera,' IEEE SNPD 2025. (อัลกอริทึม Cross-Linear Area (CLA) สำหรับ OMR และ Ring/Disk Template Matching)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5] </w:t>
      </w:r>
      <w:r>
        <w:rPr>
          <w:rFonts w:ascii="TH Sarabun New" w:hAnsi="TH Sarabun New"/>
          <w:b w:val="0"/>
          <w:i w:val="0"/>
          <w:color w:val="2C3E50"/>
          <w:sz w:val="21"/>
        </w:rPr>
        <w:t>J. P. Lewis, 'Fast Normalized Cross-Correlation,' Vision Interface, vol. 10, no. 1, pp. 120–123, 1995. (ทฤษฎี Normalized Cross-Correlation สำหรับค้นหาตำแหน่งฟีเจอร์วงกลม)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[Paper 6] </w:t>
      </w:r>
      <w:r>
        <w:rPr>
          <w:rFonts w:ascii="TH Sarabun New" w:hAnsi="TH Sarabun New"/>
          <w:b w:val="0"/>
          <w:i w:val="0"/>
          <w:color w:val="2C3E50"/>
          <w:sz w:val="21"/>
        </w:rPr>
        <w:t>S. R. Prasad, A. Gadpal, K. Kapadnis, M. Visave, and K. Sultanpure, 'CascadeTabNet: An Approach for End to End Table Detection and Structure Recognition from Image-Based Documents,' in CVPR Workshops, 2020, pp. 572–573. (โครงสร้างการแบ่งแถว-คอลัมน์ และ Morphological Line Suppression)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2: เส้นทางการพัฒนา ความคาดหวัง และเกณฑ์ชี้วัดความสมบูรณ์ของโมเดล (Definition of Done)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2.1 ความคาดหวังเชิงกลยุทธ์: หลักการ Zero Upstream Error Propagation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ในระบบตรวจข้อสอบอัตโนมัติแบบครบวงจร (End-to-End Exam Grading Pipeline) คุณภาพของภาพที่ส่งออกจาก Phase 1 และ Phase 2 ถือเป็นตัวชี้วัดความสำเร็จของทั้งระบบ เนื่องจากโมเดลปัญญาประดิษฐ์ในลำดับถัดไป ได้แก่: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StrikethroughNet (CNN Classifier): </w:t>
      </w:r>
      <w:r>
        <w:rPr>
          <w:rFonts w:ascii="TH Sarabun New" w:hAnsi="TH Sarabun New"/>
          <w:b w:val="0"/>
          <w:i w:val="0"/>
          <w:color w:val="2C3E50"/>
          <w:sz w:val="21"/>
        </w:rPr>
        <w:t>ทำหน้าที่จำแนกช่องที่ถูกขีดฆ่า 2 เส้นขนาน ('=') เพื่อนำช่องนั้นออกจากคำตอบ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ResNet28 HCR Engine (Deep Learning): </w:t>
      </w:r>
      <w:r>
        <w:rPr>
          <w:rFonts w:ascii="TH Sarabun New" w:hAnsi="TH Sarabun New"/>
          <w:b w:val="0"/>
          <w:i w:val="0"/>
          <w:color w:val="2C3E50"/>
          <w:sz w:val="21"/>
        </w:rPr>
        <w:t>ทำหน้าที่อ่านตัวอักษรลายมือภาษาอังกฤษ A-Z (26 คลาส) และตัวเลขรหัสนักเรียน 0-9 (10 คลาส)</w:t>
      </w:r>
    </w:p>
    <w:p>
      <w:pPr>
        <w:spacing w:before="120" w:after="160"/>
        <w:ind w:left="288" w:right="288"/>
        <w:pBdr>
          <w:left w:val="single" w:sz="24" w:space="12" w:color="184C78"/>
        </w:pBdr>
        <w:shd w:fill="F4F6F9"/>
      </w:pPr>
      <w:r>
        <w:rPr>
          <w:rFonts w:ascii="TH Sarabun New" w:hAnsi="TH Sarabun New"/>
          <w:b/>
          <w:i w:val="0"/>
          <w:color w:val="184C78"/>
          <w:sz w:val="21"/>
        </w:rPr>
        <w:t>กฎเหล็กทางวิศวกรรม: ความคลาดเคลื่อนของภาพตั้งต้นต้องเป็นศูนย์ (Zero Upstream Error)</w:t>
        <w:br/>
      </w:r>
      <w:r>
        <w:rPr>
          <w:rFonts w:ascii="TH Sarabun New" w:hAnsi="TH Sarabun New"/>
          <w:b w:val="0"/>
          <w:i/>
          <w:color w:val="2C3E50"/>
          <w:sz w:val="20"/>
        </w:rPr>
        <w:t>หากโมดูล Preprocessing ดัดระนาบเอียงเพียง 1-2 องศา หรือโมดูล Localization ตีกรอบช่องคลาดเคลื่อนเพียง 10-15 พิกเซล เส้นขอบตารางสีดำจะพาดทับตัวอักษรทันที ส่งผลให้ StrikethroughNet เข้าใจผิดว่าเป็นรอยขีดฆ่า (False Positive) และทำให้ ResNet28 อ่านตัวอักษรผิดพลาด (เช่น ตัว 'P' ถูกเส้นตารางตัดหัวกลายเป็น 'G') ดังนั้น ความคาดหวังสูงสุดคือ: Phase 1 และ Phase 2 ต้องมีความแม่นยำระดับ Sub-Pixel Grounding 100% จึงจะอนุญาตให้ส่งต่องานไปยังโมเดล AI ลำดับถัดไปได้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2.2 ลำดับวิวัฒนาการในการพัฒนา (Development Evolution)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ทีมพัฒนาได้ผ่านการปรับปรุงและแก้ปัญหาจริงตามลำดับขั้น ดังนี้: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ระยะที่ 1 (Fixed Coordinate Baseline):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ใช้พิกัดคงที่ในการครอปภาพ ผลปรากฏว่าล้มเหลว 100% เมื่อนำไปใช้กับภาพถ่ายสมาร์ตโฟนที่มีมุมมองเอียง แสงเงา และระยะถ่ายที่ไม่คงที่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ระยะที่ 2 (Outer Paper Boundary):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 Contour ตรวจหาขอบกระดาษแผ่นขาวภายนอก พบว่าหากมุมกระดาษแหว่ง หรือถ่ายบนโต๊ะสีขาว ขอบกระดาษจะถูกรบกวนและดัดระนาบผิดเพี้ยน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ระยะที่ 3 (3-Fiducial + Parallelogram Vector): </w:t>
      </w:r>
      <w:r>
        <w:rPr>
          <w:rFonts w:ascii="TH Sarabun New" w:hAnsi="TH Sarabun New"/>
          <w:b w:val="0"/>
          <w:i w:val="0"/>
          <w:color w:val="2C3E50"/>
          <w:sz w:val="21"/>
        </w:rPr>
        <w:t>เปลี่ยนมาใช้หมุดสี่เหลี่ยมดำ 3 จุด (TR, BR, BL) ร่วมกับสมการเวกเตอร์สี่เหลี่ยมด้านขนานคำนวณจุดมุมบนซ้าย (Virtual TL) และใช้ค่าความแปรปรวนของรูเลข '2' แก้ปัญหาภาพหมุนกลับหัว ทำให้ดัดภาพเป็น A4 สำเร็จ 100%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ระยะที่ 4 (Independent Snapping Bug): </w:t>
      </w:r>
      <w:r>
        <w:rPr>
          <w:rFonts w:ascii="TH Sarabun New" w:hAnsi="TH Sarabun New"/>
          <w:b w:val="0"/>
          <w:i w:val="0"/>
          <w:color w:val="2C3E50"/>
          <w:sz w:val="21"/>
        </w:rPr>
        <w:t>พบปัญหาว่าการค้นหาช่องเดี่ยวๆ โดยอิงจากขีดดำ Timing Mark ทำให้เกิดข้อผิดพลาด เพราะขีดดำเยื้องศูนย์จากตาราง (+16 px ถึง -15 px) ส่งผลให้บางช่องที่ลายมือชิดขอบกระโดดลอยขึ้น 15 พิกเซล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ระยะที่ 5 (Multi-Segment Polynomial Tracking - สภาพสมบูรณ์แบบ): </w:t>
      </w:r>
      <w:r>
        <w:rPr>
          <w:rFonts w:ascii="TH Sarabun New" w:hAnsi="TH Sarabun New"/>
          <w:b w:val="0"/>
          <w:i w:val="0"/>
          <w:color w:val="2C3E50"/>
          <w:sz w:val="21"/>
        </w:rPr>
        <w:t>ปรับสถาปัตยกรรมเป็น Row-First โดยสแกน 9 ช่วงแนวนอน ล็อกคู่ขอบบน-ล่างสูง 80-92 พิกเซล แล้วฟิตเส้นโค้งพหุนาม Degree-2 ตลอดแนวแถว ร่วมกับซอย 21 เส้นแบ่งแนวตั้ง ทำให้ช่องตาราง 400 ช่องแนบสนิท 100% รอยต่อ 0 พิกเซล ปราศจากการกระโดดของช่องโดยสิ้นเชิง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2.3 ตารางเปรียบเทียบเกณฑ์ความสมบูรณ์ที่ตั้งไว้ vs ผลลัพธ์จริง (Quality Gates Validation)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ตารางสรุปผลการทดสอบเชิงปริมาณของ Phase 1 (51 แผ่น + 80 หมุนภาพ + 16 แผ่นภาพถ่ายมือถือจริง) และ Phase 2 (ช่องคำตอบ 20,400 ช่อง, ช่องรหัส 2,142 ช่อง, OMR 357 วง):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</w:rPr>
              <w:t>โมดูล</w:t>
            </w:r>
          </w:p>
        </w:tc>
        <w:tc>
          <w:tcPr>
            <w:tcW w:type="dxa" w:w="316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</w:rPr>
              <w:t>ตัวชี้วัดประสิทธิภาพ (Metric)</w:t>
            </w:r>
          </w:p>
        </w:tc>
        <w:tc>
          <w:tcPr>
            <w:tcW w:type="dxa" w:w="2016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</w:rPr>
              <w:t>เกณฑ์เป้าหมาย (SLA)</w:t>
            </w:r>
          </w:p>
        </w:tc>
        <w:tc>
          <w:tcPr>
            <w:tcW w:type="dxa" w:w="244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</w:rPr>
              <w:t>ผลลัพธ์ที่ทำได้จริง</w:t>
            </w:r>
          </w:p>
        </w:tc>
        <w:tc>
          <w:tcPr>
            <w:tcW w:type="dxa" w:w="1440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0"/>
              </w:rPr>
              <w:t>ผลการประเมิน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Dewarp Success Rate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98.0%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(51/51 แผ่น)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3-Marker Detection Rate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98.0%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Orientation Accuracy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99.0%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(80/80 เคส)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Reprojection RMSE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&lt;= 3.0 px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Mean: 0.114 px (Max: 0.238 px)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ระดับ Sub-pixel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Paper Boundary IoU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0.9500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Mean: 0.9873 (98.73%)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Aspect Ratio Consistency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0.9800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0.9914 (สัดส่วน A4)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Processing Latency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&lt;= 50.0 ms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25 - 35 ms ต่อแผ่น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Timing Bar Recall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98.0%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(2,040 / 2,040 ขีด)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Answer Cell Precision/Recall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99.0%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(20,400 / 20,400 ช่อง)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Answer Cell BBox IoU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0.8500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Mean: 0.9431 (94.31%)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ครอบสนิท 100%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Row Adjacent Jump (Δy)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&lt;= 3.0 px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&lt;= 2.0 px (Zero-Jump)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Empty Cell Specificity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99.0%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Header ID Alignment (42 ช่อง)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99.0%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(2,142 / 2,142 ช่อง)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OMR Bubble Alignment (7 วง)</w:t>
            </w:r>
          </w:p>
        </w:tc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&gt;= 98.0%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100.0% (357 / 357 วง)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ผ่านสมบูรณ์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Phase 2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OMR Contrast Gap (CLA)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Δ &gt;= 0.40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Δ = 0.728 (1.000 vs 0.272)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9"/>
              </w:rPr>
              <w:t>แยกขาด 100%</w:t>
            </w:r>
          </w:p>
        </w:tc>
      </w:tr>
    </w:tbl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3: บทสรุปการส่งมอบงานสู่โมดูลปัญญาประดิษฐ์ถัดไป (Handoff Summary)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จากผลการทดสอบเชิงประจักษ์ ทั้งบนภาพชุดทดสอบมาตรฐานและภาพถ่ายสมาร์ตโฟนจากห้องเรียนจริง (16 ภาพ iPhone HEIC) ปรากฏผลลัพธ์ดังนี้: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1. ความเสถียรและความแม่นยำ: </w:t>
      </w:r>
      <w:r>
        <w:rPr>
          <w:rFonts w:ascii="TH Sarabun New" w:hAnsi="TH Sarabun New"/>
          <w:b w:val="0"/>
          <w:i w:val="0"/>
          <w:color w:val="2C3E50"/>
          <w:sz w:val="21"/>
        </w:rPr>
        <w:t>ระบบ Image Dewarping และ Cell Localization ผ่านเกณฑ์ตัวชี้วัดความสมบูรณ์ครบถ้วน 100% โดยไม่ต้องพึ่งพาการปรับแต่งพารามิเตอร์แบบ Manual ในแต่ละภาพอีกต่อไป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2. ความพร้อมของข้อมูลส่งต่อ: </w:t>
      </w:r>
      <w:r>
        <w:rPr>
          <w:rFonts w:ascii="TH Sarabun New" w:hAnsi="TH Sarabun New"/>
          <w:b w:val="0"/>
          <w:i w:val="0"/>
          <w:color w:val="2C3E50"/>
          <w:sz w:val="21"/>
        </w:rPr>
        <w:t>ภาพช่องตัวอักษรทั้ง 400 ช่อง และช่องรหัส 42 ช่อง มีเส้นขอบตารางที่ถูกกำจัดอย่างแนบเนียน โดยที่รอยขีดฆ่าของผู้สอบยังคงอยู่ครบถ้วน ส่งผลให้โมเดล StrikethroughNet และ HCR ResNet28 ทำงานได้อย่างเต็มประสิทธิภาพ โดยมีค่าความแม่นยำระดับคำสูงสุดถึง 100% บนกระดาษคำตอบที่เขียนปกติ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3. ข้อสรุปการดำเนินการ: </w:t>
      </w:r>
      <w:r>
        <w:rPr>
          <w:rFonts w:ascii="TH Sarabun New" w:hAnsi="TH Sarabun New"/>
          <w:b w:val="0"/>
          <w:i w:val="0"/>
          <w:color w:val="2C3E50"/>
          <w:sz w:val="21"/>
        </w:rPr>
        <w:t>ทีมพัฒนาสามารถประกาศเสร็จสิ้น (Sign-off) โมดูล Phase 1 และ Phase 2 ได้อย่างสมบูรณ์แบบ และสามารถมุ่งเน้นการพัฒนาโมเดล AI ในส่วนการจดจำลายมือและการตรวจให้คะแนนข้อสอบได้อย่างมั่นใจสูงสุด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