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主要用于编辑器，而非运行时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配置相关：打开插件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1,定义.py文件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Test.py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unreal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 my_function():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unreal.log('This is an Unreal log')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unreal.log_error('This is a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 Unreal error')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2，重启编辑器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3，OutLog窗口中执行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Test.my_function()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则会正常进行输出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如果在外部修改py文件,ue不会自动更新，需要reload相关python模块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python&lt;3.4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reload(Test)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Test.my_function()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python&gt;=3.4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import importlib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importlib.reload(Test)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Test.my_function()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28"/>
          <w:szCs w:val="28"/>
          <w:lang w:val="en-US" w:eastAsia="zh-CN" w:bidi="ar"/>
        </w:rPr>
        <w:t>PyCharm自动补齐开启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121212"/>
          <w:kern w:val="0"/>
          <w:sz w:val="18"/>
          <w:szCs w:val="18"/>
          <w:lang w:val="en-US" w:eastAsia="zh-CN" w:bidi="ar"/>
        </w:rPr>
        <w:t>在ProjectSetting中开启开发者模式-》会在Intermediate/PythonStub 中出现unreal.py文件=》copy到需要编写Unrealpython文件夹下即可！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python -m eusurepip 确认pip是否存在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python -m pip install xlwings 下载xlwings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956</Words>
  <Characters>2623</Characters>
  <Lines>0</Lines>
  <Paragraphs>0</Paragraphs>
  <TotalTime>1</TotalTime>
  <ScaleCrop>false</ScaleCrop>
  <LinksUpToDate>false</LinksUpToDate>
  <CharactersWithSpaces>2702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