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5"/>
      </w:pPr>
      <w:r>
        <w:rPr>
          <w:rFonts w:ascii="Helvetica Neue" w:hAnsi="Helvetica Neue" w:cs="Helvetica Neue"/>
          <w:sz w:val="34"/>
          <w:sz-cs w:val="34"/>
          <w:spacing w:val="0"/>
          <w:color w:val="2A2E39"/>
        </w:rPr>
        <w:t xml:space="preserve">Budsjett</w:t>
      </w:r>
    </w:p>
    <w:p>
      <w:pPr>
        <w:spacing w:after="281"/>
      </w:pP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Budsjettet inkluderer forventede kostnader for utvikling og produksjon av nettsted.</w:t>
        <w:br/>
        <w:t xml:space="preserve">Andre sannsynlige kostnader som f.eks. </w:t>
      </w:r>
      <w:r>
        <w:rPr>
          <w:rFonts w:ascii="Georgia" w:hAnsi="Georgia" w:cs="Georgia"/>
          <w:sz w:val="21"/>
          <w:sz-cs w:val="21"/>
          <w:b/>
          <w:i/>
          <w:spacing w:val="0"/>
          <w:color w:val="2A2E39"/>
        </w:rPr>
        <w:t xml:space="preserve">markedsføring og promotering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,</w:t>
        <w:br/>
        <w:t xml:space="preserve"/>
      </w:r>
      <w:r>
        <w:rPr>
          <w:rFonts w:ascii="Georgia" w:hAnsi="Georgia" w:cs="Georgia"/>
          <w:sz w:val="21"/>
          <w:sz-cs w:val="21"/>
          <w:b/>
          <w:i/>
          <w:spacing w:val="0"/>
          <w:color w:val="2A2E39"/>
        </w:rPr>
        <w:t xml:space="preserve">juridiske avklaringer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 og </w:t>
      </w:r>
      <w:r>
        <w:rPr>
          <w:rFonts w:ascii="Georgia" w:hAnsi="Georgia" w:cs="Georgia"/>
          <w:sz w:val="21"/>
          <w:sz-cs w:val="21"/>
          <w:b/>
          <w:i/>
          <w:spacing w:val="0"/>
          <w:color w:val="2A2E39"/>
        </w:rPr>
        <w:t xml:space="preserve">tredjpartstjenester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 er ikke tatt med.</w:t>
      </w:r>
    </w:p>
    <w:p>
      <w:pPr>
        <w:spacing w:after="114"/>
      </w:pPr>
      <w:r>
        <w:rPr>
          <w:rFonts w:ascii="Helvetica Neue" w:hAnsi="Helvetica Neue" w:cs="Helvetica Neue"/>
          <w:sz w:val="32"/>
          <w:sz-cs w:val="32"/>
          <w:spacing w:val="0"/>
          <w:color w:val="2A2E39"/>
        </w:rPr>
        <w:t xml:space="preserve">Utviklingsbudsjett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Kostnadskategori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Min. estimert kostnad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Maks. estimert kostnad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Lønnskostnader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Utvikler 1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400.000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Utvikler 2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400.000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Designer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100.000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Prosjektleder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150.000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300.000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Teknologi og Infrastruktur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Webhotell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10.000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30.000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Databasehåndtering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50.000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Programvarelisenser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5.000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Design og Brukeropplevelse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Grafisk Design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30.000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70.000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UI/UX Design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40.000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80.000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Utvikling og Testing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Server-side Skripting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50.000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100.000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HTML/CSS Koding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30.000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60.000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- Oppsett av Database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40.000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Scrum-håndtering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10.000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Kompensasjonsfond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30.000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60.000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Vedlikehold og Support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20.000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40.000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Dokumentasjon og Opplæring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10.000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30.000 kr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Totalt Budsjett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925.000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1.900.000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spacing w:after="114"/>
      </w:pPr>
      <w:r>
        <w:rPr>
          <w:rFonts w:ascii="Helvetica Neue" w:hAnsi="Helvetica Neue" w:cs="Helvetica Neue"/>
          <w:sz w:val="32"/>
          <w:sz-cs w:val="32"/>
          <w:spacing w:val="0"/>
          <w:color w:val="2A2E39"/>
        </w:rPr>
        <w:t xml:space="preserve"/>
      </w:r>
    </w:p>
    <w:p>
      <w:pPr>
        <w:spacing w:after="114"/>
      </w:pPr>
      <w:r>
        <w:rPr>
          <w:rFonts w:ascii="Helvetica Neue" w:hAnsi="Helvetica Neue" w:cs="Helvetica Neue"/>
          <w:sz w:val="32"/>
          <w:sz-cs w:val="32"/>
          <w:spacing w:val="0"/>
          <w:color w:val="2A2E39"/>
        </w:rPr>
        <w:t xml:space="preserve">Prognose for inntektsstrøm etter lansering</w:t>
      </w:r>
    </w:p>
    <w:p>
      <w:pPr>
        <w:spacing w:after="281"/>
      </w:pP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Anta at inntekten kommer hovedsakelig fra medlemskap: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År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1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2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3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4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5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Inntekt i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300.000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500.000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700.000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900.000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1.100.000</w:t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Kostnader etter lansering: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Kostnadene inkluderer lønnskostnader, driftskostnader, markedsføringsutgifter og vedlikeholdsutgifter. Estimat: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År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1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2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3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4</w:t>
      </w:r>
    </w:p>
    <w:p>
      <w:pPr/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5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Kostnader i kr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400.000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450.000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500.000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550.000</w:t>
      </w:r>
    </w:p>
    <w:p>
      <w:pPr/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600.000</w:t>
      </w:r>
    </w:p>
    <w:p>
      <w:pPr>
        <w:spacing w:after="281"/>
      </w:pP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Negativ og positiv inntekststrøm:</w:t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År 1: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Netto kontantstrøm: Inntekt - Kostnad = 300.000 kr - 400.000 kr = -100.000 kr</w:t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NPV_1 = -100.000 kr / (1 + 0,15)¹ = -100.000 kr / 1,15 = </w:t>
      </w: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-86.956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År 2: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Netto kontantstrøm: 500.000 kr - 450.000 kr = 50.000 kr</w:t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NPV_2 = 50.000 kr / (1 + 0,15)² = 50.000 kr / 1,3225 = </w:t>
      </w: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37.778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År 3: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Netto kontantstrøm: 700.000 kr - 500.000 kr = 200.000 kr</w:t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NPV_3 = 200.000 kr / (1 + 0,15)³ = 200.000 kr / 1,520875 = </w:t>
      </w: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131.408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År 4: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Netto kontantstrøm: 900.000 kr - 550.000 kr = 350.000 kr</w:t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NPV_4 = 350.000 kr / (1 + 0,15)⁴ = 350.000 kr / 1,74900625 = </w:t>
      </w: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200.000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År 5: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Netto kontantstrøm: 1 100.000 kr - 600.000 kr = 500.000 kr</w:t>
      </w:r>
    </w:p>
    <w:p>
      <w:pPr>
        <w:ind w:left="720" w:first-line="-720"/>
      </w:pPr>
      <w:r>
        <w:rPr>
          <w:rFonts w:ascii="Georgia" w:hAnsi="Georgia" w:cs="Georgia"/>
          <w:sz w:val="21"/>
          <w:sz-cs w:val="21"/>
          <w:color w:val="2A2E39"/>
        </w:rPr>
        <w:t xml:space="preserve"/>
        <w:tab/>
        <w:t xml:space="preserve">•</w:t>
        <w:tab/>
        <w:t xml:space="preserve"/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NPV_5 = 500.000 kr / (1 + 0,15)⁵ = 500.000 kr / 1,998390140625 = </w:t>
      </w: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250.257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/>
      </w:r>
    </w:p>
    <w:p>
      <w:pPr>
        <w:spacing w:after="281"/>
      </w:pP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Total: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/>
        <w:br/>
        <w:t xml:space="preserve">NPV_total = NPV_1 + NPV_2 + NPV_3 + NPV_4 + NPV_5 = -86.956 kr + 37.778 kr + 131.408 kr + 200.000 kr + 250.257 kr = 532.487 kr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2A2E39"/>
        </w:rPr>
        <w:t xml:space="preserve">Konklusjon</w:t>
      </w:r>
    </w:p>
    <w:p>
      <w:pPr>
        <w:spacing w:after="281"/>
      </w:pP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Med en internrente på 15%, vil prosjektet være lønnsomt med en total nåverdi på </w:t>
      </w:r>
      <w:r>
        <w:rPr>
          <w:rFonts w:ascii="Georgia" w:hAnsi="Georgia" w:cs="Georgia"/>
          <w:sz w:val="21"/>
          <w:sz-cs w:val="21"/>
          <w:b/>
          <w:spacing w:val="0"/>
          <w:color w:val="2A2E39"/>
        </w:rPr>
        <w:t xml:space="preserve">532.487 kr</w:t>
      </w:r>
      <w:r>
        <w:rPr>
          <w:rFonts w:ascii="Georgia" w:hAnsi="Georgia" w:cs="Georgia"/>
          <w:sz w:val="21"/>
          <w:sz-cs w:val="21"/>
          <w:spacing w:val="0"/>
          <w:color w:val="2A2E39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