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Training Day Report:</w:t>
        <w:br/>
      </w:r>
    </w:p>
    <w:p>
      <w:r>
        <w:t>Date: 18 July 2025</w:t>
      </w:r>
    </w:p>
    <w:p/>
    <w:p>
      <w:pPr>
        <w:pStyle w:val="Heading2"/>
      </w:pPr>
      <w:r>
        <w:t>1. IaaS to PaaS:</w:t>
      </w:r>
    </w:p>
    <w:p>
      <w:pPr>
        <w:spacing w:after="200" w:line="360" w:lineRule="auto"/>
      </w:pPr>
      <w:r>
        <w:t>Infrastructure as a Service (IaaS) provides virtualized hardware resources such as servers and storage over the internet. It gives users control over OS and applications.</w:t>
        <w:br/>
        <w:br/>
        <w:t>Platform as a Service (PaaS) abstracts away infrastructure and offers tools to build, deploy, and manage apps easily. It enhances productivity and reduces operational complexity.</w:t>
        <w:br/>
        <w:br/>
        <w:t>The shift from IaaS to PaaS allows developers to focus more on application logic and less on managing infrastructure.</w:t>
      </w:r>
    </w:p>
    <w:p>
      <w:pPr>
        <w:pStyle w:val="Heading2"/>
      </w:pPr>
      <w:r>
        <w:t>2. Next Gen Virtualization:</w:t>
      </w:r>
    </w:p>
    <w:p>
      <w:pPr>
        <w:spacing w:after="200" w:line="360" w:lineRule="auto"/>
      </w:pPr>
      <w:r>
        <w:t>Next-generation virtualization uses technologies like containers, microVMs, and serverless functions for efficient computing.</w:t>
        <w:br/>
        <w:br/>
        <w:t>Tools like Docker, Kubernetes, and AWS Lambda offer lightweight, scalable solutions for cloud-native development.</w:t>
        <w:br/>
        <w:br/>
        <w:t>They improve performance, reduce overhead, and support better application isolation than traditional virtualization.</w:t>
      </w:r>
    </w:p>
    <w:p>
      <w:pPr>
        <w:pStyle w:val="Heading2"/>
      </w:pPr>
      <w:r>
        <w:t>3. Container vis-a-vis Virtualization:</w:t>
      </w:r>
    </w:p>
    <w:p>
      <w:pPr>
        <w:spacing w:after="200" w:line="360" w:lineRule="auto"/>
      </w:pPr>
      <w:r>
        <w:t>Containers share the host OS and are lightweight, making them faster to boot. They are ideal for microservices and modern cloud-native apps.</w:t>
        <w:br/>
        <w:br/>
        <w:t>Virtual Machines (VMs) run full OSes on hypervisors and are suited for apps needing strong isolation.</w:t>
        <w:br/>
        <w:br/>
        <w:t>Containers offer speed and flexibility, while VMs offer better security and compatibility with legacy applications.</w:t>
      </w:r>
    </w:p>
    <w:p>
      <w:pPr>
        <w:pStyle w:val="Heading2"/>
      </w:pPr>
      <w:r>
        <w:t>4. Container VM vs Metal VM:</w:t>
      </w:r>
    </w:p>
    <w:p>
      <w:pPr>
        <w:spacing w:after="200" w:line="360" w:lineRule="auto"/>
      </w:pPr>
      <w:r>
        <w:t>Container VMs provide a flexible environment to run containers on top of virtualized infrastructure.</w:t>
        <w:br/>
        <w:br/>
        <w:t>Metal VMs (bare-metal) run directly on physical servers, offering maximum performance and minimal overhead.</w:t>
        <w:br/>
        <w:br/>
        <w:t>Use container VMs for portability and ease of scaling; use metal VMs for high-performance and resource-intensive workloads.</w:t>
      </w:r>
    </w:p>
    <w:p>
      <w:pPr>
        <w:pStyle w:val="Heading2"/>
      </w:pPr>
      <w:r>
        <w:t>Key Takeaways:</w:t>
      </w:r>
    </w:p>
    <w:p>
      <w:r>
        <w:br/>
        <w:t>- PaaS simplifies application deployment and increases developer efficiency.</w:t>
        <w:br/>
        <w:t>- Next-gen virtualization includes containers and serverless for modern IT needs.</w:t>
        <w:br/>
        <w:t>- Containers are efficient and fast; VMs are secure and isolated.</w:t>
        <w:br/>
        <w:t>- Bare-metal VMs offer better performance; container VMs offer better scalability.</w:t>
        <w:br/>
      </w:r>
    </w:p>
    <w:p>
      <w:r>
        <w:br/>
        <w:br/>
        <w:t>By: Asha Rani</w:t>
        <w:tab/>
        <w:tab/>
        <w:t>URN: 2302485</w:t>
        <w:tab/>
        <w:tab/>
        <w:t>CRN: 2315029</w:t>
        <w:tab/>
        <w:tab/>
        <w:t>Page no. 1</w:t>
      </w:r>
    </w:p>
    <w:p>
      <w:r>
        <w:br/>
        <w:br/>
        <w:t>By: Asha Rani</w:t>
        <w:tab/>
        <w:tab/>
        <w:t>URN: 2302485</w:t>
        <w:tab/>
        <w:tab/>
        <w:t>CRN: 2315029</w:t>
        <w:tab/>
        <w:tab/>
        <w:t>Page no.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