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721D" w14:textId="6677F597" w:rsidR="008948AE" w:rsidRDefault="00714783">
      <w:hyperlink r:id="rId4" w:history="1">
        <w:r w:rsidRPr="00714783">
          <w:rPr>
            <w:rStyle w:val="a3"/>
          </w:rPr>
          <w:t>https://www.vaticannews.va/zht/vatican-city/news/2025-06/podcast-chinese-07062025.html</w:t>
        </w:r>
      </w:hyperlink>
    </w:p>
    <w:sectPr w:rsidR="008948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57"/>
    <w:rsid w:val="00714783"/>
    <w:rsid w:val="00725757"/>
    <w:rsid w:val="0089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A44EF-6776-40FB-B320-BD695B25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47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4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aticannews.va/zht/vatican-city/news/2025-06/podcast-chinese-07062025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2025-06-12T11:34:00Z</dcterms:created>
  <dcterms:modified xsi:type="dcterms:W3CDTF">2025-06-12T11:34:00Z</dcterms:modified>
</cp:coreProperties>
</file>