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1730" w14:textId="08EEE583" w:rsidR="003621EB" w:rsidRPr="00B160E7" w:rsidRDefault="00B160E7">
      <w:pPr>
        <w:rPr>
          <w:rFonts w:ascii="Calibri" w:hAnsi="Calibri" w:cs="Calibri"/>
          <w:b/>
          <w:bCs/>
        </w:rPr>
      </w:pPr>
      <w:r w:rsidRPr="00B160E7">
        <w:rPr>
          <w:rFonts w:ascii="Calibri" w:hAnsi="Calibri" w:cs="Calibri"/>
          <w:b/>
          <w:bCs/>
        </w:rPr>
        <w:t xml:space="preserve">JavaFX </w:t>
      </w:r>
      <w:proofErr w:type="spellStart"/>
      <w:r w:rsidRPr="00B160E7">
        <w:rPr>
          <w:rFonts w:ascii="Calibri" w:hAnsi="Calibri" w:cs="Calibri"/>
          <w:b/>
          <w:bCs/>
        </w:rPr>
        <w:t>ScrollPane</w:t>
      </w:r>
      <w:proofErr w:type="spellEnd"/>
    </w:p>
    <w:p w14:paraId="7F1AB6D6" w14:textId="2A3D0A8C" w:rsidR="00B160E7" w:rsidRDefault="00B160E7">
      <w:pPr>
        <w:rPr>
          <w:rFonts w:ascii="Calibri" w:hAnsi="Calibri" w:cs="Calibri"/>
        </w:rPr>
      </w:pPr>
      <w:r>
        <w:rPr>
          <w:rFonts w:ascii="Calibri" w:hAnsi="Calibri" w:cs="Calibri"/>
        </w:rPr>
        <w:t xml:space="preserve">A </w:t>
      </w:r>
      <w:proofErr w:type="spellStart"/>
      <w:r>
        <w:rPr>
          <w:rFonts w:ascii="Calibri" w:hAnsi="Calibri" w:cs="Calibri"/>
        </w:rPr>
        <w:t>ScrollPane</w:t>
      </w:r>
      <w:proofErr w:type="spellEnd"/>
      <w:r>
        <w:rPr>
          <w:rFonts w:ascii="Calibri" w:hAnsi="Calibri" w:cs="Calibri"/>
        </w:rPr>
        <w:t xml:space="preserve"> is a JavaFX is a container that has scrollbars around its elements. This allows users to scroll the contents either by panning or by directly using the scrollbars. By default, a </w:t>
      </w:r>
      <w:proofErr w:type="spellStart"/>
      <w:r>
        <w:rPr>
          <w:rFonts w:ascii="Calibri" w:hAnsi="Calibri" w:cs="Calibri"/>
        </w:rPr>
        <w:t>ScrollPane</w:t>
      </w:r>
      <w:proofErr w:type="spellEnd"/>
      <w:r>
        <w:rPr>
          <w:rFonts w:ascii="Calibri" w:hAnsi="Calibri" w:cs="Calibri"/>
        </w:rPr>
        <w:t xml:space="preserve"> has both horizontal and vertical scrollbars. However, the scroll bar policy can be set individually for either of these bars to always show the bar, never show it, or only show it when required. </w:t>
      </w:r>
      <w:r w:rsidR="00DE1503">
        <w:rPr>
          <w:rFonts w:ascii="Calibri" w:hAnsi="Calibri" w:cs="Calibri"/>
        </w:rPr>
        <w:t xml:space="preserve">A </w:t>
      </w:r>
      <w:proofErr w:type="spellStart"/>
      <w:r w:rsidR="00DE1503">
        <w:rPr>
          <w:rFonts w:ascii="Calibri" w:hAnsi="Calibri" w:cs="Calibri"/>
        </w:rPr>
        <w:t>ScrollPane</w:t>
      </w:r>
      <w:proofErr w:type="spellEnd"/>
      <w:r w:rsidR="00DE1503">
        <w:rPr>
          <w:rFonts w:ascii="Calibri" w:hAnsi="Calibri" w:cs="Calibri"/>
        </w:rPr>
        <w:t xml:space="preserve"> can be created either by using its default no-</w:t>
      </w:r>
      <w:proofErr w:type="spellStart"/>
      <w:r w:rsidR="00DE1503">
        <w:rPr>
          <w:rFonts w:ascii="Calibri" w:hAnsi="Calibri" w:cs="Calibri"/>
        </w:rPr>
        <w:t>arg</w:t>
      </w:r>
      <w:proofErr w:type="spellEnd"/>
      <w:r w:rsidR="00DE1503">
        <w:rPr>
          <w:rFonts w:ascii="Calibri" w:hAnsi="Calibri" w:cs="Calibri"/>
        </w:rPr>
        <w:t xml:space="preserve"> constructor or by using its constructor that takes a node. The constructor that takes a node will automatically set that node as the child object of the </w:t>
      </w:r>
      <w:proofErr w:type="spellStart"/>
      <w:r w:rsidR="00DE1503">
        <w:rPr>
          <w:rFonts w:ascii="Calibri" w:hAnsi="Calibri" w:cs="Calibri"/>
        </w:rPr>
        <w:t>ScrollPane</w:t>
      </w:r>
      <w:proofErr w:type="spellEnd"/>
      <w:r w:rsidR="00DE1503">
        <w:rPr>
          <w:rFonts w:ascii="Calibri" w:hAnsi="Calibri" w:cs="Calibri"/>
        </w:rPr>
        <w:t xml:space="preserve">. A </w:t>
      </w:r>
      <w:proofErr w:type="spellStart"/>
      <w:r w:rsidR="00DE1503">
        <w:rPr>
          <w:rFonts w:ascii="Calibri" w:hAnsi="Calibri" w:cs="Calibri"/>
        </w:rPr>
        <w:t>ScrollPane</w:t>
      </w:r>
      <w:proofErr w:type="spellEnd"/>
      <w:r w:rsidR="00DE1503">
        <w:rPr>
          <w:rFonts w:ascii="Calibri" w:hAnsi="Calibri" w:cs="Calibri"/>
        </w:rPr>
        <w:t xml:space="preserve"> can have only one child node, and the node can be set by using the </w:t>
      </w:r>
      <w:proofErr w:type="spellStart"/>
      <w:r w:rsidR="00DE1503">
        <w:rPr>
          <w:rFonts w:ascii="Calibri" w:hAnsi="Calibri" w:cs="Calibri"/>
        </w:rPr>
        <w:t>setContent</w:t>
      </w:r>
      <w:proofErr w:type="spellEnd"/>
      <w:r w:rsidR="00DE1503">
        <w:rPr>
          <w:rFonts w:ascii="Calibri" w:hAnsi="Calibri" w:cs="Calibri"/>
        </w:rPr>
        <w:t>() method. To change the vertical and horizontal scrollbar policy, the se</w:t>
      </w:r>
      <w:proofErr w:type="spellStart"/>
      <w:r w:rsidR="00DE1503">
        <w:rPr>
          <w:rFonts w:ascii="Calibri" w:hAnsi="Calibri" w:cs="Calibri"/>
        </w:rPr>
        <w:t>tVbarPolicy</w:t>
      </w:r>
      <w:proofErr w:type="spellEnd"/>
      <w:r w:rsidR="00DE1503">
        <w:rPr>
          <w:rFonts w:ascii="Calibri" w:hAnsi="Calibri" w:cs="Calibri"/>
        </w:rPr>
        <w:t xml:space="preserve">() and </w:t>
      </w:r>
      <w:proofErr w:type="spellStart"/>
      <w:r w:rsidR="00DE1503">
        <w:rPr>
          <w:rFonts w:ascii="Calibri" w:hAnsi="Calibri" w:cs="Calibri"/>
        </w:rPr>
        <w:t>setHbarPolicy</w:t>
      </w:r>
      <w:proofErr w:type="spellEnd"/>
      <w:r w:rsidR="00DE1503">
        <w:rPr>
          <w:rFonts w:ascii="Calibri" w:hAnsi="Calibri" w:cs="Calibri"/>
        </w:rPr>
        <w:t xml:space="preserve">() methods are used, respectively. These take values from the </w:t>
      </w:r>
      <w:proofErr w:type="spellStart"/>
      <w:r w:rsidR="00DE1503">
        <w:rPr>
          <w:rFonts w:ascii="Calibri" w:hAnsi="Calibri" w:cs="Calibri"/>
        </w:rPr>
        <w:t>ScrollPane.ScrollBarPolicy</w:t>
      </w:r>
      <w:proofErr w:type="spellEnd"/>
      <w:r w:rsidR="00DE1503">
        <w:rPr>
          <w:rFonts w:ascii="Calibri" w:hAnsi="Calibri" w:cs="Calibri"/>
        </w:rPr>
        <w:t xml:space="preserve"> </w:t>
      </w:r>
      <w:proofErr w:type="spellStart"/>
      <w:r w:rsidR="00DE1503">
        <w:rPr>
          <w:rFonts w:ascii="Calibri" w:hAnsi="Calibri" w:cs="Calibri"/>
        </w:rPr>
        <w:t>enum</w:t>
      </w:r>
      <w:proofErr w:type="spellEnd"/>
      <w:r w:rsidR="00DE1503">
        <w:rPr>
          <w:rFonts w:ascii="Calibri" w:hAnsi="Calibri" w:cs="Calibri"/>
        </w:rPr>
        <w:t>, which can be either ALWAYS, AS_NEEDED, or NEVER.</w:t>
      </w:r>
      <w:r w:rsidR="00F275A9">
        <w:rPr>
          <w:rFonts w:ascii="Calibri" w:hAnsi="Calibri" w:cs="Calibri"/>
        </w:rPr>
        <w:t xml:space="preserve"> The default is NEVER. The </w:t>
      </w:r>
      <w:proofErr w:type="spellStart"/>
      <w:r w:rsidR="00F275A9">
        <w:rPr>
          <w:rFonts w:ascii="Calibri" w:hAnsi="Calibri" w:cs="Calibri"/>
        </w:rPr>
        <w:t>vvalue</w:t>
      </w:r>
      <w:proofErr w:type="spellEnd"/>
      <w:r w:rsidR="00F275A9">
        <w:rPr>
          <w:rFonts w:ascii="Calibri" w:hAnsi="Calibri" w:cs="Calibri"/>
        </w:rPr>
        <w:t xml:space="preserve"> of the scrollbar is used to determine the current position of the bar. The </w:t>
      </w:r>
      <w:proofErr w:type="spellStart"/>
      <w:r w:rsidR="00F275A9">
        <w:rPr>
          <w:rFonts w:ascii="Calibri" w:hAnsi="Calibri" w:cs="Calibri"/>
        </w:rPr>
        <w:t>vvalue</w:t>
      </w:r>
      <w:proofErr w:type="spellEnd"/>
      <w:r w:rsidR="00F275A9">
        <w:rPr>
          <w:rFonts w:ascii="Calibri" w:hAnsi="Calibri" w:cs="Calibri"/>
        </w:rPr>
        <w:t xml:space="preserve"> must always be between the </w:t>
      </w:r>
      <w:proofErr w:type="spellStart"/>
      <w:r w:rsidR="00F275A9">
        <w:rPr>
          <w:rFonts w:ascii="Calibri" w:hAnsi="Calibri" w:cs="Calibri"/>
        </w:rPr>
        <w:t>vmin</w:t>
      </w:r>
      <w:proofErr w:type="spellEnd"/>
      <w:r w:rsidR="00F275A9">
        <w:rPr>
          <w:rFonts w:ascii="Calibri" w:hAnsi="Calibri" w:cs="Calibri"/>
        </w:rPr>
        <w:t xml:space="preserve"> and </w:t>
      </w:r>
      <w:proofErr w:type="spellStart"/>
      <w:r w:rsidR="00F275A9">
        <w:rPr>
          <w:rFonts w:ascii="Calibri" w:hAnsi="Calibri" w:cs="Calibri"/>
        </w:rPr>
        <w:t>vmax</w:t>
      </w:r>
      <w:proofErr w:type="spellEnd"/>
      <w:r w:rsidR="00F275A9">
        <w:rPr>
          <w:rFonts w:ascii="Calibri" w:hAnsi="Calibri" w:cs="Calibri"/>
        </w:rPr>
        <w:t xml:space="preserve"> values, which set the minimum and maximum values for the </w:t>
      </w:r>
      <w:proofErr w:type="spellStart"/>
      <w:r w:rsidR="00F275A9">
        <w:rPr>
          <w:rFonts w:ascii="Calibri" w:hAnsi="Calibri" w:cs="Calibri"/>
        </w:rPr>
        <w:t>vvalue</w:t>
      </w:r>
      <w:proofErr w:type="spellEnd"/>
      <w:r w:rsidR="00F275A9">
        <w:rPr>
          <w:rFonts w:ascii="Calibri" w:hAnsi="Calibri" w:cs="Calibri"/>
        </w:rPr>
        <w:t xml:space="preserve">. These values can all be set using the </w:t>
      </w:r>
      <w:proofErr w:type="spellStart"/>
      <w:r w:rsidR="00F275A9">
        <w:rPr>
          <w:rFonts w:ascii="Calibri" w:hAnsi="Calibri" w:cs="Calibri"/>
        </w:rPr>
        <w:t>setVvalue</w:t>
      </w:r>
      <w:proofErr w:type="spellEnd"/>
      <w:r w:rsidR="00F275A9">
        <w:rPr>
          <w:rFonts w:ascii="Calibri" w:hAnsi="Calibri" w:cs="Calibri"/>
        </w:rPr>
        <w:t>(), setVmi</w:t>
      </w:r>
      <w:proofErr w:type="spellStart"/>
      <w:r w:rsidR="00F275A9">
        <w:rPr>
          <w:rFonts w:ascii="Calibri" w:hAnsi="Calibri" w:cs="Calibri"/>
        </w:rPr>
        <w:t>n</w:t>
      </w:r>
      <w:proofErr w:type="spellEnd"/>
      <w:r w:rsidR="00F275A9">
        <w:rPr>
          <w:rFonts w:ascii="Calibri" w:hAnsi="Calibri" w:cs="Calibri"/>
        </w:rPr>
        <w:t xml:space="preserve">(), and </w:t>
      </w:r>
      <w:proofErr w:type="spellStart"/>
      <w:r w:rsidR="00F275A9">
        <w:rPr>
          <w:rFonts w:ascii="Calibri" w:hAnsi="Calibri" w:cs="Calibri"/>
        </w:rPr>
        <w:t>setVmax</w:t>
      </w:r>
      <w:proofErr w:type="spellEnd"/>
      <w:r w:rsidR="00F275A9">
        <w:rPr>
          <w:rFonts w:ascii="Calibri" w:hAnsi="Calibri" w:cs="Calibri"/>
        </w:rPr>
        <w:t xml:space="preserve">() methods, respectively. The horizontal scrollbar is done the same way using the </w:t>
      </w:r>
      <w:proofErr w:type="spellStart"/>
      <w:r w:rsidR="00F275A9">
        <w:rPr>
          <w:rFonts w:ascii="Calibri" w:hAnsi="Calibri" w:cs="Calibri"/>
        </w:rPr>
        <w:t>hvalue</w:t>
      </w:r>
      <w:proofErr w:type="spellEnd"/>
      <w:r w:rsidR="00F275A9">
        <w:rPr>
          <w:rFonts w:ascii="Calibri" w:hAnsi="Calibri" w:cs="Calibri"/>
        </w:rPr>
        <w:t xml:space="preserve"> and its associated methods. By default, a </w:t>
      </w:r>
      <w:proofErr w:type="spellStart"/>
      <w:r w:rsidR="00F275A9">
        <w:rPr>
          <w:rFonts w:ascii="Calibri" w:hAnsi="Calibri" w:cs="Calibri"/>
        </w:rPr>
        <w:t>ScrollPane</w:t>
      </w:r>
      <w:proofErr w:type="spellEnd"/>
      <w:r w:rsidR="00F275A9">
        <w:rPr>
          <w:rFonts w:ascii="Calibri" w:hAnsi="Calibri" w:cs="Calibri"/>
        </w:rPr>
        <w:t xml:space="preserve"> can only be scrolled using the scrollbars. However, it can be scrolled by holding the left mouse button and panning if its </w:t>
      </w:r>
      <w:proofErr w:type="spellStart"/>
      <w:r w:rsidR="00F275A9">
        <w:rPr>
          <w:rFonts w:ascii="Calibri" w:hAnsi="Calibri" w:cs="Calibri"/>
        </w:rPr>
        <w:t>pannable</w:t>
      </w:r>
      <w:proofErr w:type="spellEnd"/>
      <w:r w:rsidR="00F275A9">
        <w:rPr>
          <w:rFonts w:ascii="Calibri" w:hAnsi="Calibri" w:cs="Calibri"/>
        </w:rPr>
        <w:t xml:space="preserve"> property is set to true. To change the </w:t>
      </w:r>
      <w:proofErr w:type="spellStart"/>
      <w:r w:rsidR="00F275A9">
        <w:rPr>
          <w:rFonts w:ascii="Calibri" w:hAnsi="Calibri" w:cs="Calibri"/>
        </w:rPr>
        <w:t>pannable</w:t>
      </w:r>
      <w:proofErr w:type="spellEnd"/>
      <w:r w:rsidR="00F275A9">
        <w:rPr>
          <w:rFonts w:ascii="Calibri" w:hAnsi="Calibri" w:cs="Calibri"/>
        </w:rPr>
        <w:t xml:space="preserve"> property, the </w:t>
      </w:r>
      <w:proofErr w:type="spellStart"/>
      <w:r w:rsidR="00F275A9">
        <w:rPr>
          <w:rFonts w:ascii="Calibri" w:hAnsi="Calibri" w:cs="Calibri"/>
        </w:rPr>
        <w:t>setPannable</w:t>
      </w:r>
      <w:proofErr w:type="spellEnd"/>
      <w:r w:rsidR="00F275A9">
        <w:rPr>
          <w:rFonts w:ascii="Calibri" w:hAnsi="Calibri" w:cs="Calibri"/>
        </w:rPr>
        <w:t>() method is used.</w:t>
      </w:r>
    </w:p>
    <w:p w14:paraId="2BE80652" w14:textId="151EAC1A" w:rsidR="00F275A9" w:rsidRDefault="00F275A9">
      <w:pPr>
        <w:rPr>
          <w:rFonts w:ascii="Calibri" w:hAnsi="Calibri" w:cs="Calibri"/>
        </w:rPr>
      </w:pPr>
      <w:r>
        <w:rPr>
          <w:rFonts w:ascii="Calibri" w:hAnsi="Calibri" w:cs="Calibri"/>
        </w:rPr>
        <w:t xml:space="preserve">The attached </w:t>
      </w:r>
      <w:proofErr w:type="spellStart"/>
      <w:r>
        <w:rPr>
          <w:rFonts w:ascii="Calibri" w:hAnsi="Calibri" w:cs="Calibri"/>
        </w:rPr>
        <w:t>ScrollPaneDemo</w:t>
      </w:r>
      <w:proofErr w:type="spellEnd"/>
      <w:r>
        <w:rPr>
          <w:rFonts w:ascii="Calibri" w:hAnsi="Calibri" w:cs="Calibri"/>
        </w:rPr>
        <w:t xml:space="preserve"> program demonstrates a </w:t>
      </w:r>
      <w:proofErr w:type="spellStart"/>
      <w:r>
        <w:rPr>
          <w:rFonts w:ascii="Calibri" w:hAnsi="Calibri" w:cs="Calibri"/>
        </w:rPr>
        <w:t>ScrollPane</w:t>
      </w:r>
      <w:proofErr w:type="spellEnd"/>
      <w:r>
        <w:rPr>
          <w:rFonts w:ascii="Calibri" w:hAnsi="Calibri" w:cs="Calibri"/>
        </w:rPr>
        <w:t xml:space="preserve"> in action. First, within the start method, </w:t>
      </w:r>
      <w:r w:rsidR="00614D7C">
        <w:rPr>
          <w:rFonts w:ascii="Calibri" w:hAnsi="Calibri" w:cs="Calibri"/>
        </w:rPr>
        <w:t xml:space="preserve">a new </w:t>
      </w:r>
      <w:proofErr w:type="spellStart"/>
      <w:r w:rsidR="00614D7C">
        <w:rPr>
          <w:rFonts w:ascii="Calibri" w:hAnsi="Calibri" w:cs="Calibri"/>
        </w:rPr>
        <w:t>ScrollPane</w:t>
      </w:r>
      <w:proofErr w:type="spellEnd"/>
      <w:r w:rsidR="00614D7C">
        <w:rPr>
          <w:rFonts w:ascii="Calibri" w:hAnsi="Calibri" w:cs="Calibri"/>
        </w:rPr>
        <w:t xml:space="preserve"> is created with the no-</w:t>
      </w:r>
      <w:proofErr w:type="spellStart"/>
      <w:r w:rsidR="00614D7C">
        <w:rPr>
          <w:rFonts w:ascii="Calibri" w:hAnsi="Calibri" w:cs="Calibri"/>
        </w:rPr>
        <w:t>arg</w:t>
      </w:r>
      <w:proofErr w:type="spellEnd"/>
      <w:r w:rsidR="00614D7C">
        <w:rPr>
          <w:rFonts w:ascii="Calibri" w:hAnsi="Calibri" w:cs="Calibri"/>
        </w:rPr>
        <w:t xml:space="preserve"> constructor. After this, a circle is created and then placed into the </w:t>
      </w:r>
      <w:proofErr w:type="spellStart"/>
      <w:r w:rsidR="00614D7C">
        <w:rPr>
          <w:rFonts w:ascii="Calibri" w:hAnsi="Calibri" w:cs="Calibri"/>
        </w:rPr>
        <w:t>ScrollPane</w:t>
      </w:r>
      <w:proofErr w:type="spellEnd"/>
      <w:r w:rsidR="00614D7C">
        <w:rPr>
          <w:rFonts w:ascii="Calibri" w:hAnsi="Calibri" w:cs="Calibri"/>
        </w:rPr>
        <w:t xml:space="preserve"> with the </w:t>
      </w:r>
      <w:proofErr w:type="spellStart"/>
      <w:r w:rsidR="00614D7C">
        <w:rPr>
          <w:rFonts w:ascii="Calibri" w:hAnsi="Calibri" w:cs="Calibri"/>
        </w:rPr>
        <w:t>setContent</w:t>
      </w:r>
      <w:proofErr w:type="spellEnd"/>
      <w:r w:rsidR="00614D7C">
        <w:rPr>
          <w:rFonts w:ascii="Calibri" w:hAnsi="Calibri" w:cs="Calibri"/>
        </w:rPr>
        <w:t xml:space="preserve">() method. The preferred viewport height is set to 200 with the </w:t>
      </w:r>
      <w:proofErr w:type="spellStart"/>
      <w:r w:rsidR="00614D7C">
        <w:rPr>
          <w:rFonts w:ascii="Calibri" w:hAnsi="Calibri" w:cs="Calibri"/>
        </w:rPr>
        <w:t>setPrefViewportHeight</w:t>
      </w:r>
      <w:proofErr w:type="spellEnd"/>
      <w:r w:rsidR="00614D7C">
        <w:rPr>
          <w:rFonts w:ascii="Calibri" w:hAnsi="Calibri" w:cs="Calibri"/>
        </w:rPr>
        <w:t xml:space="preserve">() method. Next, the vertical scrollbar is set to always, the horizontal scrollbar is set to never, and the </w:t>
      </w:r>
      <w:proofErr w:type="spellStart"/>
      <w:r w:rsidR="00614D7C">
        <w:rPr>
          <w:rFonts w:ascii="Calibri" w:hAnsi="Calibri" w:cs="Calibri"/>
        </w:rPr>
        <w:t>ScrollPane</w:t>
      </w:r>
      <w:proofErr w:type="spellEnd"/>
      <w:r w:rsidR="00614D7C">
        <w:rPr>
          <w:rFonts w:ascii="Calibri" w:hAnsi="Calibri" w:cs="Calibri"/>
        </w:rPr>
        <w:t xml:space="preserve"> is made </w:t>
      </w:r>
      <w:proofErr w:type="spellStart"/>
      <w:r w:rsidR="00614D7C">
        <w:rPr>
          <w:rFonts w:ascii="Calibri" w:hAnsi="Calibri" w:cs="Calibri"/>
        </w:rPr>
        <w:t>pannable</w:t>
      </w:r>
      <w:proofErr w:type="spellEnd"/>
      <w:r w:rsidR="00614D7C">
        <w:rPr>
          <w:rFonts w:ascii="Calibri" w:hAnsi="Calibri" w:cs="Calibri"/>
        </w:rPr>
        <w:t xml:space="preserve">. Finally, the minimum and maximum </w:t>
      </w:r>
      <w:proofErr w:type="spellStart"/>
      <w:r w:rsidR="00614D7C">
        <w:rPr>
          <w:rFonts w:ascii="Calibri" w:hAnsi="Calibri" w:cs="Calibri"/>
        </w:rPr>
        <w:t>vvalues</w:t>
      </w:r>
      <w:proofErr w:type="spellEnd"/>
      <w:r w:rsidR="00614D7C">
        <w:rPr>
          <w:rFonts w:ascii="Calibri" w:hAnsi="Calibri" w:cs="Calibri"/>
        </w:rPr>
        <w:t xml:space="preserve"> are set to 0 and 100, and the current </w:t>
      </w:r>
      <w:proofErr w:type="spellStart"/>
      <w:r w:rsidR="00614D7C">
        <w:rPr>
          <w:rFonts w:ascii="Calibri" w:hAnsi="Calibri" w:cs="Calibri"/>
        </w:rPr>
        <w:t>vvalue</w:t>
      </w:r>
      <w:proofErr w:type="spellEnd"/>
      <w:r w:rsidR="00614D7C">
        <w:rPr>
          <w:rFonts w:ascii="Calibri" w:hAnsi="Calibri" w:cs="Calibri"/>
        </w:rPr>
        <w:t xml:space="preserve"> is set to 50, placing it in the middle. The </w:t>
      </w:r>
      <w:proofErr w:type="spellStart"/>
      <w:r w:rsidR="00614D7C">
        <w:rPr>
          <w:rFonts w:ascii="Calibri" w:hAnsi="Calibri" w:cs="Calibri"/>
        </w:rPr>
        <w:t>ScrollPane</w:t>
      </w:r>
      <w:proofErr w:type="spellEnd"/>
      <w:r w:rsidR="00614D7C">
        <w:rPr>
          <w:rFonts w:ascii="Calibri" w:hAnsi="Calibri" w:cs="Calibri"/>
        </w:rPr>
        <w:t xml:space="preserve"> is then added to the scene, which is staged and displayed.</w:t>
      </w:r>
    </w:p>
    <w:p w14:paraId="662DAAF3" w14:textId="57ACB692" w:rsidR="00466153" w:rsidRDefault="00466153">
      <w:pPr>
        <w:rPr>
          <w:rFonts w:ascii="Calibri" w:hAnsi="Calibri" w:cs="Calibri"/>
        </w:rPr>
      </w:pPr>
      <w:r>
        <w:rPr>
          <w:rFonts w:ascii="Calibri" w:hAnsi="Calibri" w:cs="Calibri"/>
          <w:b/>
          <w:bCs/>
        </w:rPr>
        <w:t>Accordion</w:t>
      </w:r>
    </w:p>
    <w:p w14:paraId="206168A1" w14:textId="068A5088" w:rsidR="00466153" w:rsidRDefault="00466153">
      <w:pPr>
        <w:rPr>
          <w:rFonts w:ascii="Calibri" w:hAnsi="Calibri" w:cs="Calibri"/>
        </w:rPr>
      </w:pPr>
      <w:r>
        <w:rPr>
          <w:rFonts w:ascii="Calibri" w:hAnsi="Calibri" w:cs="Calibri"/>
        </w:rPr>
        <w:t xml:space="preserve">The Accordion element is a container element used to hold multiple </w:t>
      </w:r>
      <w:proofErr w:type="spellStart"/>
      <w:r>
        <w:rPr>
          <w:rFonts w:ascii="Calibri" w:hAnsi="Calibri" w:cs="Calibri"/>
        </w:rPr>
        <w:t>TitledPanes</w:t>
      </w:r>
      <w:proofErr w:type="spellEnd"/>
      <w:r>
        <w:rPr>
          <w:rFonts w:ascii="Calibri" w:hAnsi="Calibri" w:cs="Calibri"/>
        </w:rPr>
        <w:t xml:space="preserve">. A </w:t>
      </w:r>
      <w:proofErr w:type="spellStart"/>
      <w:r>
        <w:rPr>
          <w:rFonts w:ascii="Calibri" w:hAnsi="Calibri" w:cs="Calibri"/>
        </w:rPr>
        <w:t>TitledPane</w:t>
      </w:r>
      <w:proofErr w:type="spellEnd"/>
      <w:r>
        <w:rPr>
          <w:rFonts w:ascii="Calibri" w:hAnsi="Calibri" w:cs="Calibri"/>
        </w:rPr>
        <w:t xml:space="preserve"> is a panel with a title that can be opened or closed. The contents of the </w:t>
      </w:r>
      <w:proofErr w:type="spellStart"/>
      <w:r>
        <w:rPr>
          <w:rFonts w:ascii="Calibri" w:hAnsi="Calibri" w:cs="Calibri"/>
        </w:rPr>
        <w:t>TitledPane</w:t>
      </w:r>
      <w:proofErr w:type="spellEnd"/>
      <w:r>
        <w:rPr>
          <w:rFonts w:ascii="Calibri" w:hAnsi="Calibri" w:cs="Calibri"/>
        </w:rPr>
        <w:t xml:space="preserve"> are stored in its node and can be viewed when it is open. In an accordion, only one </w:t>
      </w:r>
      <w:proofErr w:type="spellStart"/>
      <w:r>
        <w:rPr>
          <w:rFonts w:ascii="Calibri" w:hAnsi="Calibri" w:cs="Calibri"/>
        </w:rPr>
        <w:t>TitledPane</w:t>
      </w:r>
      <w:proofErr w:type="spellEnd"/>
      <w:r>
        <w:rPr>
          <w:rFonts w:ascii="Calibri" w:hAnsi="Calibri" w:cs="Calibri"/>
        </w:rPr>
        <w:t xml:space="preserve"> can be open at a time; opening one will close any other </w:t>
      </w:r>
      <w:proofErr w:type="spellStart"/>
      <w:r>
        <w:rPr>
          <w:rFonts w:ascii="Calibri" w:hAnsi="Calibri" w:cs="Calibri"/>
        </w:rPr>
        <w:t>TitledPane</w:t>
      </w:r>
      <w:proofErr w:type="spellEnd"/>
      <w:r>
        <w:rPr>
          <w:rFonts w:ascii="Calibri" w:hAnsi="Calibri" w:cs="Calibri"/>
        </w:rPr>
        <w:t xml:space="preserve"> that is open.</w:t>
      </w:r>
      <w:r w:rsidR="00492F4A">
        <w:rPr>
          <w:rFonts w:ascii="Calibri" w:hAnsi="Calibri" w:cs="Calibri"/>
        </w:rPr>
        <w:t xml:space="preserve"> An Accordion can be created with either a no-argument constructor or with a list of </w:t>
      </w:r>
      <w:proofErr w:type="spellStart"/>
      <w:r w:rsidR="00492F4A">
        <w:rPr>
          <w:rFonts w:ascii="Calibri" w:hAnsi="Calibri" w:cs="Calibri"/>
        </w:rPr>
        <w:t>TitledPanes</w:t>
      </w:r>
      <w:proofErr w:type="spellEnd"/>
      <w:r w:rsidR="00492F4A">
        <w:rPr>
          <w:rFonts w:ascii="Calibri" w:hAnsi="Calibri" w:cs="Calibri"/>
        </w:rPr>
        <w:t xml:space="preserve"> to be added to it. Regardless of which constructor is used, new panes can be added to the Accordion. However, this is not done using the standard </w:t>
      </w:r>
      <w:proofErr w:type="spellStart"/>
      <w:r w:rsidR="00492F4A">
        <w:rPr>
          <w:rFonts w:ascii="Calibri" w:hAnsi="Calibri" w:cs="Calibri"/>
        </w:rPr>
        <w:t>getChildren</w:t>
      </w:r>
      <w:proofErr w:type="spellEnd"/>
      <w:r w:rsidR="00492F4A">
        <w:rPr>
          <w:rFonts w:ascii="Calibri" w:hAnsi="Calibri" w:cs="Calibri"/>
        </w:rPr>
        <w:t xml:space="preserve">().add() approach. Instead, the Accordion class features a </w:t>
      </w:r>
      <w:proofErr w:type="spellStart"/>
      <w:r w:rsidR="00492F4A">
        <w:rPr>
          <w:rFonts w:ascii="Calibri" w:hAnsi="Calibri" w:cs="Calibri"/>
        </w:rPr>
        <w:t>getPanes</w:t>
      </w:r>
      <w:proofErr w:type="spellEnd"/>
      <w:r w:rsidR="00492F4A">
        <w:rPr>
          <w:rFonts w:ascii="Calibri" w:hAnsi="Calibri" w:cs="Calibri"/>
        </w:rPr>
        <w:t xml:space="preserve">() method that works like the </w:t>
      </w:r>
      <w:proofErr w:type="spellStart"/>
      <w:r w:rsidR="00492F4A">
        <w:rPr>
          <w:rFonts w:ascii="Calibri" w:hAnsi="Calibri" w:cs="Calibri"/>
        </w:rPr>
        <w:t>getChildren</w:t>
      </w:r>
      <w:proofErr w:type="spellEnd"/>
      <w:r w:rsidR="00492F4A">
        <w:rPr>
          <w:rFonts w:ascii="Calibri" w:hAnsi="Calibri" w:cs="Calibri"/>
        </w:rPr>
        <w:t xml:space="preserve">() method of other objects. From here, either </w:t>
      </w:r>
      <w:r w:rsidR="00492F4A">
        <w:rPr>
          <w:rFonts w:ascii="Calibri" w:hAnsi="Calibri" w:cs="Calibri"/>
        </w:rPr>
        <w:lastRenderedPageBreak/>
        <w:t xml:space="preserve">the add() or </w:t>
      </w:r>
      <w:proofErr w:type="spellStart"/>
      <w:r w:rsidR="00492F4A">
        <w:rPr>
          <w:rFonts w:ascii="Calibri" w:hAnsi="Calibri" w:cs="Calibri"/>
        </w:rPr>
        <w:t>addAll</w:t>
      </w:r>
      <w:proofErr w:type="spellEnd"/>
      <w:r w:rsidR="00492F4A">
        <w:rPr>
          <w:rFonts w:ascii="Calibri" w:hAnsi="Calibri" w:cs="Calibri"/>
        </w:rPr>
        <w:t xml:space="preserve">() methods can be used to add more panes to the Accordion. Once an Accordion has been populated with panes, the </w:t>
      </w:r>
      <w:proofErr w:type="spellStart"/>
      <w:r w:rsidR="00492F4A">
        <w:rPr>
          <w:rFonts w:ascii="Calibri" w:hAnsi="Calibri" w:cs="Calibri"/>
        </w:rPr>
        <w:t>setExpandedPane</w:t>
      </w:r>
      <w:proofErr w:type="spellEnd"/>
      <w:r w:rsidR="00492F4A">
        <w:rPr>
          <w:rFonts w:ascii="Calibri" w:hAnsi="Calibri" w:cs="Calibri"/>
        </w:rPr>
        <w:t xml:space="preserve">() method can be used to set the expanded pane, taking a </w:t>
      </w:r>
      <w:proofErr w:type="spellStart"/>
      <w:r w:rsidR="00492F4A">
        <w:rPr>
          <w:rFonts w:ascii="Calibri" w:hAnsi="Calibri" w:cs="Calibri"/>
        </w:rPr>
        <w:t>TitledPane</w:t>
      </w:r>
      <w:proofErr w:type="spellEnd"/>
      <w:r w:rsidR="00492F4A">
        <w:rPr>
          <w:rFonts w:ascii="Calibri" w:hAnsi="Calibri" w:cs="Calibri"/>
        </w:rPr>
        <w:t xml:space="preserve"> as its argument.</w:t>
      </w:r>
    </w:p>
    <w:p w14:paraId="4D35D665" w14:textId="7FCBE21A" w:rsidR="00492F4A" w:rsidRDefault="00492F4A">
      <w:pPr>
        <w:rPr>
          <w:rFonts w:ascii="Calibri" w:hAnsi="Calibri" w:cs="Calibri"/>
        </w:rPr>
      </w:pPr>
      <w:r>
        <w:rPr>
          <w:rFonts w:ascii="Calibri" w:hAnsi="Calibri" w:cs="Calibri"/>
        </w:rPr>
        <w:t xml:space="preserve">The attached </w:t>
      </w:r>
      <w:proofErr w:type="spellStart"/>
      <w:r>
        <w:rPr>
          <w:rFonts w:ascii="Calibri" w:hAnsi="Calibri" w:cs="Calibri"/>
        </w:rPr>
        <w:t>AccordionDemo</w:t>
      </w:r>
      <w:proofErr w:type="spellEnd"/>
      <w:r>
        <w:rPr>
          <w:rFonts w:ascii="Calibri" w:hAnsi="Calibri" w:cs="Calibri"/>
        </w:rPr>
        <w:t xml:space="preserve"> program demonstrates an Accordion being used. First, an empty Accordion is created. After that, four </w:t>
      </w:r>
      <w:proofErr w:type="spellStart"/>
      <w:r>
        <w:rPr>
          <w:rFonts w:ascii="Calibri" w:hAnsi="Calibri" w:cs="Calibri"/>
        </w:rPr>
        <w:t>VBoxes</w:t>
      </w:r>
      <w:proofErr w:type="spellEnd"/>
      <w:r>
        <w:rPr>
          <w:rFonts w:ascii="Calibri" w:hAnsi="Calibri" w:cs="Calibri"/>
        </w:rPr>
        <w:t xml:space="preserve"> are created and subsequently filled with Text elements. The Text elements in the example are anonymous elements, meaning they do not have names, but this is just for the sake of simplicity and is not required. Once the </w:t>
      </w:r>
      <w:proofErr w:type="spellStart"/>
      <w:r>
        <w:rPr>
          <w:rFonts w:ascii="Calibri" w:hAnsi="Calibri" w:cs="Calibri"/>
        </w:rPr>
        <w:t>VBoxes</w:t>
      </w:r>
      <w:proofErr w:type="spellEnd"/>
      <w:r>
        <w:rPr>
          <w:rFonts w:ascii="Calibri" w:hAnsi="Calibri" w:cs="Calibri"/>
        </w:rPr>
        <w:t xml:space="preserve"> have been populated, corresponding </w:t>
      </w:r>
      <w:proofErr w:type="spellStart"/>
      <w:r>
        <w:rPr>
          <w:rFonts w:ascii="Calibri" w:hAnsi="Calibri" w:cs="Calibri"/>
        </w:rPr>
        <w:t>TitledPanes</w:t>
      </w:r>
      <w:proofErr w:type="spellEnd"/>
      <w:r>
        <w:rPr>
          <w:rFonts w:ascii="Calibri" w:hAnsi="Calibri" w:cs="Calibri"/>
        </w:rPr>
        <w:t xml:space="preserve"> are created using a constructor that takes a String for the title and a node as an element. After this, the </w:t>
      </w:r>
      <w:proofErr w:type="spellStart"/>
      <w:r>
        <w:rPr>
          <w:rFonts w:ascii="Calibri" w:hAnsi="Calibri" w:cs="Calibri"/>
        </w:rPr>
        <w:t>getPanes</w:t>
      </w:r>
      <w:proofErr w:type="spellEnd"/>
      <w:r>
        <w:rPr>
          <w:rFonts w:ascii="Calibri" w:hAnsi="Calibri" w:cs="Calibri"/>
        </w:rPr>
        <w:t xml:space="preserve">() method is used to get the currently empty list of panes in the Accordion, and the </w:t>
      </w:r>
      <w:proofErr w:type="spellStart"/>
      <w:r>
        <w:rPr>
          <w:rFonts w:ascii="Calibri" w:hAnsi="Calibri" w:cs="Calibri"/>
        </w:rPr>
        <w:t>addAll</w:t>
      </w:r>
      <w:proofErr w:type="spellEnd"/>
      <w:r>
        <w:rPr>
          <w:rFonts w:ascii="Calibri" w:hAnsi="Calibri" w:cs="Calibri"/>
        </w:rPr>
        <w:t xml:space="preserve">() method is used to add all the </w:t>
      </w:r>
      <w:proofErr w:type="spellStart"/>
      <w:r>
        <w:rPr>
          <w:rFonts w:ascii="Calibri" w:hAnsi="Calibri" w:cs="Calibri"/>
        </w:rPr>
        <w:t>TitledPanes</w:t>
      </w:r>
      <w:proofErr w:type="spellEnd"/>
      <w:r>
        <w:rPr>
          <w:rFonts w:ascii="Calibri" w:hAnsi="Calibri" w:cs="Calibri"/>
        </w:rPr>
        <w:t xml:space="preserve"> to the list. Finally, the </w:t>
      </w:r>
      <w:proofErr w:type="spellStart"/>
      <w:r>
        <w:rPr>
          <w:rFonts w:ascii="Calibri" w:hAnsi="Calibri" w:cs="Calibri"/>
        </w:rPr>
        <w:t>setExpandedPane</w:t>
      </w:r>
      <w:proofErr w:type="spellEnd"/>
      <w:r>
        <w:rPr>
          <w:rFonts w:ascii="Calibri" w:hAnsi="Calibri" w:cs="Calibri"/>
        </w:rPr>
        <w:t xml:space="preserve">() method is used to set the first </w:t>
      </w:r>
      <w:proofErr w:type="spellStart"/>
      <w:r>
        <w:rPr>
          <w:rFonts w:ascii="Calibri" w:hAnsi="Calibri" w:cs="Calibri"/>
        </w:rPr>
        <w:t>TitledPane</w:t>
      </w:r>
      <w:proofErr w:type="spellEnd"/>
      <w:r>
        <w:rPr>
          <w:rFonts w:ascii="Calibri" w:hAnsi="Calibri" w:cs="Calibri"/>
        </w:rPr>
        <w:t xml:space="preserve"> to be expanded by default. After this, the Accordion is displayed inside the scene and the stage.</w:t>
      </w:r>
    </w:p>
    <w:p w14:paraId="6DDC0D8C" w14:textId="38E03292" w:rsidR="00492F4A" w:rsidRDefault="00492F4A">
      <w:pPr>
        <w:rPr>
          <w:rFonts w:ascii="Calibri" w:hAnsi="Calibri" w:cs="Calibri"/>
        </w:rPr>
      </w:pPr>
      <w:r>
        <w:rPr>
          <w:rFonts w:ascii="Calibri" w:hAnsi="Calibri" w:cs="Calibri"/>
        </w:rPr>
        <w:t xml:space="preserve">Accordions provide versatile ways to display numerous other elements. By compressing the nodes under the </w:t>
      </w:r>
      <w:proofErr w:type="spellStart"/>
      <w:r>
        <w:rPr>
          <w:rFonts w:ascii="Calibri" w:hAnsi="Calibri" w:cs="Calibri"/>
        </w:rPr>
        <w:t>TitledPanes</w:t>
      </w:r>
      <w:proofErr w:type="spellEnd"/>
      <w:r>
        <w:rPr>
          <w:rFonts w:ascii="Calibri" w:hAnsi="Calibri" w:cs="Calibri"/>
        </w:rPr>
        <w:t xml:space="preserve">, information is kept compact and is not overwhelming. Additionally, </w:t>
      </w:r>
      <w:proofErr w:type="spellStart"/>
      <w:r>
        <w:rPr>
          <w:rFonts w:ascii="Calibri" w:hAnsi="Calibri" w:cs="Calibri"/>
        </w:rPr>
        <w:t>TitledPanes</w:t>
      </w:r>
      <w:proofErr w:type="spellEnd"/>
      <w:r>
        <w:rPr>
          <w:rFonts w:ascii="Calibri" w:hAnsi="Calibri" w:cs="Calibri"/>
        </w:rPr>
        <w:t xml:space="preserve"> can be added or removed with loops, allowing for a </w:t>
      </w:r>
      <w:r w:rsidR="00F44344">
        <w:rPr>
          <w:rFonts w:ascii="Calibri" w:hAnsi="Calibri" w:cs="Calibri"/>
        </w:rPr>
        <w:t>highly customizable</w:t>
      </w:r>
      <w:r>
        <w:rPr>
          <w:rFonts w:ascii="Calibri" w:hAnsi="Calibri" w:cs="Calibri"/>
        </w:rPr>
        <w:t xml:space="preserve"> menu system.</w:t>
      </w:r>
    </w:p>
    <w:p w14:paraId="09D912C9" w14:textId="77777777" w:rsidR="000A10CE" w:rsidRDefault="000A10CE" w:rsidP="000A10CE">
      <w:pPr>
        <w:jc w:val="center"/>
        <w:rPr>
          <w:rFonts w:ascii="Calibri" w:hAnsi="Calibri" w:cs="Calibri"/>
          <w:b/>
          <w:bCs/>
        </w:rPr>
      </w:pPr>
    </w:p>
    <w:p w14:paraId="42033541" w14:textId="6C6E5750" w:rsidR="000A10CE" w:rsidRDefault="000A10CE" w:rsidP="000A10CE">
      <w:pPr>
        <w:jc w:val="center"/>
        <w:rPr>
          <w:rFonts w:ascii="Calibri" w:hAnsi="Calibri" w:cs="Calibri"/>
          <w:b/>
          <w:bCs/>
        </w:rPr>
      </w:pPr>
      <w:r>
        <w:rPr>
          <w:rFonts w:ascii="Calibri" w:hAnsi="Calibri" w:cs="Calibri"/>
          <w:b/>
          <w:bCs/>
        </w:rPr>
        <w:t>References</w:t>
      </w:r>
    </w:p>
    <w:p w14:paraId="2AB8C470" w14:textId="00EA3F35" w:rsidR="000A10CE" w:rsidRDefault="000A10CE" w:rsidP="000A10CE">
      <w:pPr>
        <w:ind w:left="720" w:hanging="720"/>
        <w:rPr>
          <w:rFonts w:ascii="Calibri" w:hAnsi="Calibri" w:cs="Calibri"/>
        </w:rPr>
      </w:pPr>
      <w:r>
        <w:rPr>
          <w:rFonts w:ascii="Calibri" w:hAnsi="Calibri" w:cs="Calibri"/>
        </w:rPr>
        <w:t xml:space="preserve">JavaFX. (n.d.). “Class Accordion.” </w:t>
      </w:r>
      <w:r w:rsidRPr="000A10CE">
        <w:rPr>
          <w:rFonts w:ascii="Calibri" w:hAnsi="Calibri" w:cs="Calibri"/>
          <w:i/>
          <w:iCs/>
        </w:rPr>
        <w:t>JavaFX</w:t>
      </w:r>
      <w:r>
        <w:rPr>
          <w:rFonts w:ascii="Calibri" w:hAnsi="Calibri" w:cs="Calibri"/>
        </w:rPr>
        <w:t xml:space="preserve">. Retrieved from </w:t>
      </w:r>
      <w:hyperlink r:id="rId4" w:history="1">
        <w:r w:rsidRPr="0089739E">
          <w:rPr>
            <w:rStyle w:val="Hyperlink"/>
            <w:rFonts w:ascii="Calibri" w:hAnsi="Calibri" w:cs="Calibri"/>
          </w:rPr>
          <w:t>https://openjfx.io/javadoc/17/javafx.controls/javafx/scene/control/Accordion.html</w:t>
        </w:r>
      </w:hyperlink>
    </w:p>
    <w:p w14:paraId="13EF1F24" w14:textId="5B824F73" w:rsidR="000A10CE" w:rsidRDefault="000A10CE" w:rsidP="000A10CE">
      <w:pPr>
        <w:ind w:left="720" w:hanging="720"/>
        <w:rPr>
          <w:rFonts w:ascii="Calibri" w:hAnsi="Calibri" w:cs="Calibri"/>
        </w:rPr>
      </w:pPr>
      <w:r>
        <w:rPr>
          <w:rFonts w:ascii="Calibri" w:hAnsi="Calibri" w:cs="Calibri"/>
        </w:rPr>
        <w:t xml:space="preserve">JavaFX. (n.d.). “Class </w:t>
      </w:r>
      <w:proofErr w:type="spellStart"/>
      <w:r>
        <w:rPr>
          <w:rFonts w:ascii="Calibri" w:hAnsi="Calibri" w:cs="Calibri"/>
        </w:rPr>
        <w:t>ScrollPane</w:t>
      </w:r>
      <w:proofErr w:type="spellEnd"/>
      <w:r>
        <w:rPr>
          <w:rFonts w:ascii="Calibri" w:hAnsi="Calibri" w:cs="Calibri"/>
        </w:rPr>
        <w:t xml:space="preserve">.” </w:t>
      </w:r>
      <w:r>
        <w:rPr>
          <w:rFonts w:ascii="Calibri" w:hAnsi="Calibri" w:cs="Calibri"/>
          <w:i/>
          <w:iCs/>
        </w:rPr>
        <w:t>JavaFX</w:t>
      </w:r>
      <w:r>
        <w:rPr>
          <w:rFonts w:ascii="Calibri" w:hAnsi="Calibri" w:cs="Calibri"/>
        </w:rPr>
        <w:t xml:space="preserve">. Retrieved from </w:t>
      </w:r>
      <w:hyperlink r:id="rId5" w:history="1">
        <w:r w:rsidRPr="0089739E">
          <w:rPr>
            <w:rStyle w:val="Hyperlink"/>
            <w:rFonts w:ascii="Calibri" w:hAnsi="Calibri" w:cs="Calibri"/>
          </w:rPr>
          <w:t>https://openjfx.io/javadoc/17/javafx.controls/javafx/scene/control/ScrollPane.html</w:t>
        </w:r>
      </w:hyperlink>
    </w:p>
    <w:p w14:paraId="43450C9A" w14:textId="1A9C4CC2" w:rsidR="000A10CE" w:rsidRPr="000A10CE" w:rsidRDefault="000A10CE" w:rsidP="000A10CE">
      <w:pPr>
        <w:ind w:left="720" w:hanging="720"/>
        <w:rPr>
          <w:rFonts w:ascii="Calibri" w:hAnsi="Calibri" w:cs="Calibri"/>
        </w:rPr>
      </w:pPr>
      <w:r>
        <w:rPr>
          <w:rFonts w:ascii="Calibri" w:hAnsi="Calibri" w:cs="Calibri"/>
        </w:rPr>
        <w:t xml:space="preserve">JavaFX. (n.d.). “Class </w:t>
      </w:r>
      <w:proofErr w:type="spellStart"/>
      <w:r>
        <w:rPr>
          <w:rFonts w:ascii="Calibri" w:hAnsi="Calibri" w:cs="Calibri"/>
        </w:rPr>
        <w:t>TitledPane</w:t>
      </w:r>
      <w:proofErr w:type="spellEnd"/>
      <w:r>
        <w:rPr>
          <w:rFonts w:ascii="Calibri" w:hAnsi="Calibri" w:cs="Calibri"/>
        </w:rPr>
        <w:t xml:space="preserve">.” </w:t>
      </w:r>
      <w:r>
        <w:rPr>
          <w:rFonts w:ascii="Calibri" w:hAnsi="Calibri" w:cs="Calibri"/>
          <w:i/>
          <w:iCs/>
        </w:rPr>
        <w:t>JavaFX</w:t>
      </w:r>
      <w:r>
        <w:rPr>
          <w:rFonts w:ascii="Calibri" w:hAnsi="Calibri" w:cs="Calibri"/>
        </w:rPr>
        <w:t xml:space="preserve">. Retrieved from </w:t>
      </w:r>
      <w:hyperlink r:id="rId6" w:history="1">
        <w:r w:rsidRPr="0089739E">
          <w:rPr>
            <w:rStyle w:val="Hyperlink"/>
            <w:rFonts w:ascii="Calibri" w:hAnsi="Calibri" w:cs="Calibri"/>
          </w:rPr>
          <w:t>https://openjfx.io/javadoc/17/javafx.controls/javafx/scene/control/TitledPane.html</w:t>
        </w:r>
      </w:hyperlink>
    </w:p>
    <w:sectPr w:rsidR="000A10CE" w:rsidRPr="000A1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E7"/>
    <w:rsid w:val="000A10CE"/>
    <w:rsid w:val="00164EF4"/>
    <w:rsid w:val="003621EB"/>
    <w:rsid w:val="00466153"/>
    <w:rsid w:val="00492F4A"/>
    <w:rsid w:val="00614D7C"/>
    <w:rsid w:val="00B160E7"/>
    <w:rsid w:val="00C56EFC"/>
    <w:rsid w:val="00DE1503"/>
    <w:rsid w:val="00E15B7D"/>
    <w:rsid w:val="00F275A9"/>
    <w:rsid w:val="00F443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C7F6"/>
  <w15:chartTrackingRefBased/>
  <w15:docId w15:val="{353D6D6D-DC53-4475-8A16-08B31244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E7"/>
    <w:rPr>
      <w:rFonts w:eastAsiaTheme="majorEastAsia" w:cstheme="majorBidi"/>
      <w:color w:val="272727" w:themeColor="text1" w:themeTint="D8"/>
    </w:rPr>
  </w:style>
  <w:style w:type="paragraph" w:styleId="Title">
    <w:name w:val="Title"/>
    <w:basedOn w:val="Normal"/>
    <w:next w:val="Normal"/>
    <w:link w:val="TitleChar"/>
    <w:uiPriority w:val="10"/>
    <w:qFormat/>
    <w:rsid w:val="00B16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0E7"/>
    <w:pPr>
      <w:spacing w:before="160"/>
      <w:jc w:val="center"/>
    </w:pPr>
    <w:rPr>
      <w:i/>
      <w:iCs/>
      <w:color w:val="404040" w:themeColor="text1" w:themeTint="BF"/>
    </w:rPr>
  </w:style>
  <w:style w:type="character" w:customStyle="1" w:styleId="QuoteChar">
    <w:name w:val="Quote Char"/>
    <w:basedOn w:val="DefaultParagraphFont"/>
    <w:link w:val="Quote"/>
    <w:uiPriority w:val="29"/>
    <w:rsid w:val="00B160E7"/>
    <w:rPr>
      <w:i/>
      <w:iCs/>
      <w:color w:val="404040" w:themeColor="text1" w:themeTint="BF"/>
    </w:rPr>
  </w:style>
  <w:style w:type="paragraph" w:styleId="ListParagraph">
    <w:name w:val="List Paragraph"/>
    <w:basedOn w:val="Normal"/>
    <w:uiPriority w:val="34"/>
    <w:qFormat/>
    <w:rsid w:val="00B160E7"/>
    <w:pPr>
      <w:ind w:left="720"/>
      <w:contextualSpacing/>
    </w:pPr>
  </w:style>
  <w:style w:type="character" w:styleId="IntenseEmphasis">
    <w:name w:val="Intense Emphasis"/>
    <w:basedOn w:val="DefaultParagraphFont"/>
    <w:uiPriority w:val="21"/>
    <w:qFormat/>
    <w:rsid w:val="00B160E7"/>
    <w:rPr>
      <w:i/>
      <w:iCs/>
      <w:color w:val="0F4761" w:themeColor="accent1" w:themeShade="BF"/>
    </w:rPr>
  </w:style>
  <w:style w:type="paragraph" w:styleId="IntenseQuote">
    <w:name w:val="Intense Quote"/>
    <w:basedOn w:val="Normal"/>
    <w:next w:val="Normal"/>
    <w:link w:val="IntenseQuoteChar"/>
    <w:uiPriority w:val="30"/>
    <w:qFormat/>
    <w:rsid w:val="00B16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0E7"/>
    <w:rPr>
      <w:i/>
      <w:iCs/>
      <w:color w:val="0F4761" w:themeColor="accent1" w:themeShade="BF"/>
    </w:rPr>
  </w:style>
  <w:style w:type="character" w:styleId="IntenseReference">
    <w:name w:val="Intense Reference"/>
    <w:basedOn w:val="DefaultParagraphFont"/>
    <w:uiPriority w:val="32"/>
    <w:qFormat/>
    <w:rsid w:val="00B160E7"/>
    <w:rPr>
      <w:b/>
      <w:bCs/>
      <w:smallCaps/>
      <w:color w:val="0F4761" w:themeColor="accent1" w:themeShade="BF"/>
      <w:spacing w:val="5"/>
    </w:rPr>
  </w:style>
  <w:style w:type="character" w:styleId="Hyperlink">
    <w:name w:val="Hyperlink"/>
    <w:basedOn w:val="DefaultParagraphFont"/>
    <w:uiPriority w:val="99"/>
    <w:unhideWhenUsed/>
    <w:rsid w:val="000A10CE"/>
    <w:rPr>
      <w:color w:val="467886" w:themeColor="hyperlink"/>
      <w:u w:val="single"/>
    </w:rPr>
  </w:style>
  <w:style w:type="character" w:styleId="UnresolvedMention">
    <w:name w:val="Unresolved Mention"/>
    <w:basedOn w:val="DefaultParagraphFont"/>
    <w:uiPriority w:val="99"/>
    <w:semiHidden/>
    <w:unhideWhenUsed/>
    <w:rsid w:val="000A1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jfx.io/javadoc/17/javafx.controls/javafx/scene/control/TitledPane.html" TargetMode="External"/><Relationship Id="rId5" Type="http://schemas.openxmlformats.org/officeDocument/2006/relationships/hyperlink" Target="https://openjfx.io/javadoc/17/javafx.controls/javafx/scene/control/ScrollPane.html" TargetMode="External"/><Relationship Id="rId4" Type="http://schemas.openxmlformats.org/officeDocument/2006/relationships/hyperlink" Target="https://openjfx.io/javadoc/17/javafx.controls/javafx/scene/control/Accord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4</cp:revision>
  <dcterms:created xsi:type="dcterms:W3CDTF">2026-03-04T20:35:00Z</dcterms:created>
  <dcterms:modified xsi:type="dcterms:W3CDTF">2026-03-04T22:59:00Z</dcterms:modified>
</cp:coreProperties>
</file>