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8458E" w14:textId="22950E4A" w:rsidR="00472E1E" w:rsidRDefault="0052035E" w:rsidP="00472E1E">
      <w:pPr>
        <w:spacing w:after="0"/>
        <w:jc w:val="center"/>
        <w:rPr>
          <w:b/>
          <w:bCs/>
          <w:iCs/>
          <w:sz w:val="28"/>
          <w:szCs w:val="28"/>
        </w:rPr>
      </w:pPr>
      <w:r>
        <w:rPr>
          <w:rFonts w:hint="eastAsia"/>
          <w:b/>
          <w:bCs/>
          <w:sz w:val="28"/>
          <w:szCs w:val="28"/>
        </w:rPr>
        <w:t xml:space="preserve"> </w:t>
      </w:r>
      <w:r w:rsidR="00472E1E" w:rsidRPr="003D239C">
        <w:rPr>
          <w:b/>
          <w:bCs/>
          <w:sz w:val="28"/>
          <w:szCs w:val="28"/>
        </w:rPr>
        <w:t xml:space="preserve">Calculating Ground-State-Energy of </w:t>
      </w:r>
      <m:oMath>
        <m:r>
          <m:rPr>
            <m:sty m:val="b"/>
          </m:rPr>
          <w:rPr>
            <w:rFonts w:ascii="Cambria Math" w:hAnsi="Cambria Math"/>
            <w:sz w:val="28"/>
            <w:szCs w:val="28"/>
          </w:rPr>
          <m:t>LiCo</m:t>
        </m:r>
        <m:sSub>
          <m:sSubPr>
            <m:ctrlPr>
              <w:rPr>
                <w:rFonts w:ascii="Cambria Math" w:hAnsi="Cambria Math"/>
                <w:b/>
                <w:bCs/>
                <w:iCs/>
                <w:sz w:val="28"/>
                <w:szCs w:val="28"/>
              </w:rPr>
            </m:ctrlPr>
          </m:sSubPr>
          <m:e>
            <m:r>
              <m:rPr>
                <m:sty m:val="b"/>
              </m:rPr>
              <w:rPr>
                <w:rFonts w:ascii="Cambria Math" w:hAnsi="Cambria Math"/>
                <w:sz w:val="28"/>
                <w:szCs w:val="28"/>
              </w:rPr>
              <m:t>O</m:t>
            </m:r>
          </m:e>
          <m:sub>
            <m:r>
              <m:rPr>
                <m:sty m:val="b"/>
              </m:rPr>
              <w:rPr>
                <w:rFonts w:ascii="Cambria Math" w:hAnsi="Cambria Math"/>
                <w:sz w:val="28"/>
                <w:szCs w:val="28"/>
              </w:rPr>
              <m:t>2</m:t>
            </m:r>
          </m:sub>
        </m:sSub>
      </m:oMath>
      <w:r w:rsidR="00472E1E" w:rsidRPr="003D239C">
        <w:rPr>
          <w:b/>
          <w:bCs/>
          <w:iCs/>
          <w:sz w:val="28"/>
          <w:szCs w:val="28"/>
        </w:rPr>
        <w:t xml:space="preserve"> by using </w:t>
      </w:r>
    </w:p>
    <w:p w14:paraId="2E2FEA4D" w14:textId="3C461B2C" w:rsidR="00472E1E" w:rsidRPr="005B6CF2" w:rsidRDefault="00472E1E" w:rsidP="005B6CF2">
      <w:pPr>
        <w:spacing w:after="0"/>
        <w:jc w:val="center"/>
        <w:rPr>
          <w:b/>
          <w:bCs/>
          <w:iCs/>
          <w:sz w:val="28"/>
          <w:szCs w:val="28"/>
        </w:rPr>
      </w:pPr>
      <w:r w:rsidRPr="003D239C">
        <w:rPr>
          <w:b/>
          <w:bCs/>
          <w:iCs/>
          <w:sz w:val="28"/>
          <w:szCs w:val="28"/>
        </w:rPr>
        <w:t xml:space="preserve">Fragment molecular orbital-based </w:t>
      </w:r>
      <w:proofErr w:type="spellStart"/>
      <w:r w:rsidRPr="003D239C">
        <w:rPr>
          <w:b/>
          <w:bCs/>
          <w:iCs/>
          <w:sz w:val="28"/>
          <w:szCs w:val="28"/>
        </w:rPr>
        <w:t>Varational</w:t>
      </w:r>
      <w:proofErr w:type="spellEnd"/>
      <w:r w:rsidRPr="003D239C">
        <w:rPr>
          <w:b/>
          <w:bCs/>
          <w:iCs/>
          <w:sz w:val="28"/>
          <w:szCs w:val="28"/>
        </w:rPr>
        <w:t xml:space="preserve"> Quantum </w:t>
      </w:r>
      <w:proofErr w:type="spellStart"/>
      <w:r w:rsidRPr="003D239C">
        <w:rPr>
          <w:b/>
          <w:bCs/>
          <w:iCs/>
          <w:sz w:val="28"/>
          <w:szCs w:val="28"/>
        </w:rPr>
        <w:t>Eigensolver</w:t>
      </w:r>
      <w:proofErr w:type="spellEnd"/>
      <w:r w:rsidRPr="003D239C">
        <w:rPr>
          <w:b/>
          <w:bCs/>
          <w:iCs/>
          <w:sz w:val="28"/>
          <w:szCs w:val="28"/>
        </w:rPr>
        <w:t xml:space="preserve"> </w:t>
      </w:r>
    </w:p>
    <w:p w14:paraId="573AFE95" w14:textId="5C9EB894" w:rsidR="004E07E2" w:rsidRDefault="004E07E2" w:rsidP="004E07E2">
      <w:pPr>
        <w:spacing w:after="0"/>
        <w:rPr>
          <w:rFonts w:hint="eastAsia"/>
          <w:b/>
          <w:bCs/>
          <w:sz w:val="32"/>
          <w:szCs w:val="36"/>
        </w:rPr>
      </w:pPr>
      <w:r>
        <w:rPr>
          <w:b/>
          <w:bCs/>
          <w:sz w:val="32"/>
          <w:szCs w:val="36"/>
        </w:rPr>
        <w:t>Abstract</w:t>
      </w:r>
    </w:p>
    <w:p w14:paraId="1BFD290B" w14:textId="15302061" w:rsidR="00472E1E" w:rsidRDefault="00472E1E" w:rsidP="00472E1E">
      <w:pPr>
        <w:spacing w:after="0"/>
        <w:rPr>
          <w:sz w:val="20"/>
          <w:szCs w:val="20"/>
        </w:rPr>
      </w:pPr>
      <w:r w:rsidRPr="00472E1E">
        <w:rPr>
          <w:rFonts w:hint="eastAsia"/>
          <w:sz w:val="20"/>
          <w:szCs w:val="20"/>
        </w:rPr>
        <w:t xml:space="preserve">VQE(Variational Quantum </w:t>
      </w:r>
      <w:proofErr w:type="spellStart"/>
      <w:r w:rsidRPr="00472E1E">
        <w:rPr>
          <w:rFonts w:hint="eastAsia"/>
          <w:sz w:val="20"/>
          <w:szCs w:val="20"/>
        </w:rPr>
        <w:t>Eigensolver</w:t>
      </w:r>
      <w:proofErr w:type="spellEnd"/>
      <w:r w:rsidRPr="00472E1E">
        <w:rPr>
          <w:rFonts w:hint="eastAsia"/>
          <w:sz w:val="20"/>
          <w:szCs w:val="20"/>
        </w:rPr>
        <w:t>)는 바닥 상태 에너지를 계산하는 양자 컴퓨터 알고리즘으로 신약/배터리 개발 분야 등 신소재 개발분야에 효과적일 것으로 많은 기대를 받고 있다. 그러나 현재의 양자 컴퓨터는 사용할 수 있는 큐비트의 수가 제한적이어서, 산업에 사용되는 분자에 대한 VQE의 적용은 한계를 지닌다. 이를 해결하기 위해 본 연구에서는 FMO/VQE</w:t>
      </w:r>
      <w:proofErr w:type="spellStart"/>
      <w:r w:rsidRPr="00472E1E">
        <w:rPr>
          <w:rFonts w:hint="eastAsia"/>
          <w:sz w:val="20"/>
          <w:szCs w:val="20"/>
        </w:rPr>
        <w:t>를</w:t>
      </w:r>
      <w:proofErr w:type="spellEnd"/>
      <w:r w:rsidRPr="00472E1E">
        <w:rPr>
          <w:rFonts w:hint="eastAsia"/>
          <w:sz w:val="20"/>
          <w:szCs w:val="20"/>
        </w:rPr>
        <w:t xml:space="preserve"> 사용하는 방안을 제시한다. FMO(Fragment Molecular Orbital) 방식은 전체 시스템을 작은 조각으로 나누어 처리하는 방식이다. 그리고 FMO/VQE는 FMO방식을 VQE</w:t>
      </w:r>
      <w:proofErr w:type="spellStart"/>
      <w:r w:rsidRPr="00472E1E">
        <w:rPr>
          <w:rFonts w:hint="eastAsia"/>
          <w:sz w:val="20"/>
          <w:szCs w:val="20"/>
        </w:rPr>
        <w:t>에</w:t>
      </w:r>
      <w:proofErr w:type="spellEnd"/>
      <w:r w:rsidRPr="00472E1E">
        <w:rPr>
          <w:rFonts w:hint="eastAsia"/>
          <w:sz w:val="20"/>
          <w:szCs w:val="20"/>
        </w:rPr>
        <w:t xml:space="preserve"> 적용한 방법이다[1] 본 연구에서는 FMO/VQE 의 효용성을 보이기 위해 이차 전지의 양극재로 사용되는</w:t>
      </w:r>
      <m:oMath>
        <m:r>
          <w:rPr>
            <w:rFonts w:ascii="Cambria Math" w:hAnsi="Cambria Math"/>
            <w:sz w:val="20"/>
            <w:szCs w:val="20"/>
          </w:rPr>
          <m:t> LiCo</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2</m:t>
            </m:r>
          </m:sub>
        </m:sSub>
      </m:oMath>
      <w:r w:rsidRPr="00472E1E">
        <w:rPr>
          <w:rFonts w:hint="eastAsia"/>
          <w:sz w:val="20"/>
          <w:szCs w:val="20"/>
        </w:rPr>
        <w:t>의 바닥 상태 에너지를 FMO/VQE</w:t>
      </w:r>
      <w:proofErr w:type="spellStart"/>
      <w:r w:rsidRPr="00472E1E">
        <w:rPr>
          <w:rFonts w:hint="eastAsia"/>
          <w:sz w:val="20"/>
          <w:szCs w:val="20"/>
        </w:rPr>
        <w:t>를</w:t>
      </w:r>
      <w:proofErr w:type="spellEnd"/>
      <w:r w:rsidRPr="00472E1E">
        <w:rPr>
          <w:rFonts w:hint="eastAsia"/>
          <w:sz w:val="20"/>
          <w:szCs w:val="20"/>
        </w:rPr>
        <w:t xml:space="preserve"> 사용하여 계산하였다. 이를 통해 기존의 VQE알고리즘에서 필요했던 큐비트의 개수를 24개에서 최대 14개로 줄일 수 있었다. 그럼에도 불구하고 고전적 방식에 의한 결과와 거의 동일한(99.989%의) 정확도를 얻을 수 있었다. 본 연구는, 제안되어진 VQE 알고리즘을 통해, 배터리/신약개발분야에서도 VQE 알고리즘을 성공적으로 적용할 수 있음을 보여준다.</w:t>
      </w:r>
    </w:p>
    <w:p w14:paraId="370A555D" w14:textId="77777777" w:rsidR="00472E1E" w:rsidRPr="00472E1E" w:rsidRDefault="00472E1E" w:rsidP="00472E1E">
      <w:pPr>
        <w:spacing w:after="0"/>
        <w:rPr>
          <w:sz w:val="20"/>
          <w:szCs w:val="20"/>
        </w:rPr>
      </w:pPr>
    </w:p>
    <w:p w14:paraId="7221A32B" w14:textId="00C9C298" w:rsidR="004E07E2" w:rsidRDefault="004E07E2" w:rsidP="004E07E2">
      <w:pPr>
        <w:spacing w:after="0"/>
        <w:rPr>
          <w:b/>
          <w:bCs/>
          <w:sz w:val="32"/>
          <w:szCs w:val="36"/>
        </w:rPr>
      </w:pPr>
      <w:r>
        <w:rPr>
          <w:b/>
          <w:bCs/>
          <w:sz w:val="32"/>
          <w:szCs w:val="36"/>
        </w:rPr>
        <w:t>1.Introduction</w:t>
      </w:r>
      <w:r w:rsidRPr="001146AD">
        <w:rPr>
          <w:b/>
          <w:bCs/>
          <w:sz w:val="32"/>
          <w:szCs w:val="36"/>
        </w:rPr>
        <w:t xml:space="preserve">. </w:t>
      </w:r>
    </w:p>
    <w:p w14:paraId="7D315A34" w14:textId="77777777" w:rsidR="00C1101A" w:rsidRPr="00C1101A" w:rsidRDefault="00C1101A" w:rsidP="00C1101A">
      <w:pPr>
        <w:spacing w:after="0"/>
        <w:rPr>
          <w:sz w:val="20"/>
          <w:szCs w:val="21"/>
        </w:rPr>
      </w:pPr>
      <w:r w:rsidRPr="00C1101A">
        <w:rPr>
          <w:rFonts w:hint="eastAsia"/>
          <w:sz w:val="20"/>
          <w:szCs w:val="21"/>
        </w:rPr>
        <w:t xml:space="preserve">분자의 바닥 상태와 그때의 에너지는 분자가 가질 수 있는 가장 안정적인 상태와 가장 낮은 에너지이다. 이를 알고 있으면 분자 사이의 결합이나 분자의 구조를 알 수 있어 신약 개발이나 새로운 이차전지 </w:t>
      </w:r>
      <w:proofErr w:type="spellStart"/>
      <w:r w:rsidRPr="00C1101A">
        <w:rPr>
          <w:rFonts w:hint="eastAsia"/>
          <w:sz w:val="20"/>
          <w:szCs w:val="21"/>
        </w:rPr>
        <w:t>양극재</w:t>
      </w:r>
      <w:proofErr w:type="spellEnd"/>
      <w:r w:rsidRPr="00C1101A">
        <w:rPr>
          <w:rFonts w:hint="eastAsia"/>
          <w:sz w:val="20"/>
          <w:szCs w:val="21"/>
        </w:rPr>
        <w:t xml:space="preserve"> </w:t>
      </w:r>
      <w:proofErr w:type="spellStart"/>
      <w:r w:rsidRPr="00C1101A">
        <w:rPr>
          <w:rFonts w:hint="eastAsia"/>
          <w:sz w:val="20"/>
          <w:szCs w:val="21"/>
        </w:rPr>
        <w:t>개발등</w:t>
      </w:r>
      <w:proofErr w:type="spellEnd"/>
      <w:r w:rsidRPr="00C1101A">
        <w:rPr>
          <w:rFonts w:hint="eastAsia"/>
          <w:sz w:val="20"/>
          <w:szCs w:val="21"/>
        </w:rPr>
        <w:t xml:space="preserve"> 각종 화학 연구 분야에 활용할 수 있다. 현재의 분자의 바닥 상태 에너지는 대부분 고전적인 컴퓨터에서 계산되고 있다. 하지만 분자를 구성하는 원자의 수가 증가하거나 분자를 구성하는 원자의 원자 번호가 크면 고려해야 할 입자의 수가 많아지고 고려해야 할 각 입자의 상호작용이 기하급수적으로 많아진다. 각 입자의 상호작용은 분자에 </w:t>
      </w:r>
      <w:proofErr w:type="spellStart"/>
      <w:r w:rsidRPr="00C1101A">
        <w:rPr>
          <w:rFonts w:hint="eastAsia"/>
          <w:sz w:val="20"/>
          <w:szCs w:val="21"/>
        </w:rPr>
        <w:t>해밀토니안에서</w:t>
      </w:r>
      <w:proofErr w:type="spellEnd"/>
      <w:r w:rsidRPr="00C1101A">
        <w:rPr>
          <w:rFonts w:hint="eastAsia"/>
          <w:sz w:val="20"/>
          <w:szCs w:val="21"/>
        </w:rPr>
        <w:t xml:space="preserve"> 고려되고 이 분자 </w:t>
      </w:r>
      <w:proofErr w:type="spellStart"/>
      <w:r w:rsidRPr="00C1101A">
        <w:rPr>
          <w:rFonts w:hint="eastAsia"/>
          <w:sz w:val="20"/>
          <w:szCs w:val="21"/>
        </w:rPr>
        <w:t>해밀토니안을</w:t>
      </w:r>
      <w:proofErr w:type="spellEnd"/>
      <w:r w:rsidRPr="00C1101A">
        <w:rPr>
          <w:rFonts w:hint="eastAsia"/>
          <w:sz w:val="20"/>
          <w:szCs w:val="21"/>
        </w:rPr>
        <w:t xml:space="preserve"> 컴퓨터에서 표현할 때 많은 메모리와 </w:t>
      </w:r>
      <w:proofErr w:type="spellStart"/>
      <w:r w:rsidRPr="00C1101A">
        <w:rPr>
          <w:rFonts w:hint="eastAsia"/>
          <w:sz w:val="20"/>
          <w:szCs w:val="21"/>
        </w:rPr>
        <w:t>계산량을</w:t>
      </w:r>
      <w:proofErr w:type="spellEnd"/>
      <w:r w:rsidRPr="00C1101A">
        <w:rPr>
          <w:rFonts w:hint="eastAsia"/>
          <w:sz w:val="20"/>
          <w:szCs w:val="21"/>
        </w:rPr>
        <w:t xml:space="preserve"> 필요 하게 된다. 그래서 현재의 고전적인 컴퓨터를 활용한 분자의 바닥상태 에너지 계산은 큰 분자에는 적용하기 어려웠다.</w:t>
      </w:r>
    </w:p>
    <w:p w14:paraId="695E71B4" w14:textId="0DC9E5EA" w:rsidR="00C1101A" w:rsidRPr="00C1101A" w:rsidRDefault="00C1101A" w:rsidP="00C1101A">
      <w:pPr>
        <w:spacing w:after="0"/>
        <w:rPr>
          <w:sz w:val="20"/>
          <w:szCs w:val="21"/>
        </w:rPr>
      </w:pPr>
      <w:r w:rsidRPr="00C1101A">
        <w:rPr>
          <w:rFonts w:hint="eastAsia"/>
          <w:sz w:val="20"/>
          <w:szCs w:val="21"/>
        </w:rPr>
        <w:t xml:space="preserve">양자 컴퓨터는 최근에 떠오르고 있는 분야로 현재 많은 연구가 진행되고 있다. 양자 컴퓨터는 고전 컴퓨터와 다른 </w:t>
      </w:r>
      <w:proofErr w:type="spellStart"/>
      <w:r w:rsidRPr="00C1101A">
        <w:rPr>
          <w:rFonts w:hint="eastAsia"/>
          <w:sz w:val="20"/>
          <w:szCs w:val="21"/>
        </w:rPr>
        <w:t>큐비트</w:t>
      </w:r>
      <w:proofErr w:type="spellEnd"/>
      <w:r w:rsidRPr="00C1101A">
        <w:rPr>
          <w:rFonts w:hint="eastAsia"/>
          <w:sz w:val="20"/>
          <w:szCs w:val="21"/>
        </w:rPr>
        <w:t xml:space="preserve"> 즉, 양자 비트를 사용하여 고전 컴퓨터의 0과 1만을 나타내는 비트와 다르게 0상태와 1상태가 중첩되는 </w:t>
      </w:r>
      <w:r w:rsidR="00EC5DBF">
        <w:rPr>
          <w:rFonts w:hint="eastAsia"/>
          <w:sz w:val="20"/>
          <w:szCs w:val="21"/>
        </w:rPr>
        <w:t>큐</w:t>
      </w:r>
      <w:r w:rsidRPr="00C1101A">
        <w:rPr>
          <w:rFonts w:hint="eastAsia"/>
          <w:sz w:val="20"/>
          <w:szCs w:val="21"/>
        </w:rPr>
        <w:t xml:space="preserve">비트를 사용한다. 이 때문에 분자의 바닥 상태 에너지 계산에서 입자의 수가 증가하여 필요한 메모리가 2배로 증가할 때 양자 컴퓨터에서는 큐비트를 한 개 늘리면 계산할 수 있다. 고전적인 컴퓨터가 </w:t>
      </w:r>
      <w:r w:rsidR="00EC5DBF">
        <w:rPr>
          <w:rFonts w:hint="eastAsia"/>
          <w:sz w:val="20"/>
          <w:szCs w:val="21"/>
        </w:rPr>
        <w:t>기하</w:t>
      </w:r>
      <w:r w:rsidRPr="00C1101A">
        <w:rPr>
          <w:rFonts w:hint="eastAsia"/>
          <w:sz w:val="20"/>
          <w:szCs w:val="21"/>
        </w:rPr>
        <w:t xml:space="preserve">급수적으로 메모리 양이 증가할 때 양자 컴퓨터는 </w:t>
      </w:r>
      <w:proofErr w:type="spellStart"/>
      <w:r w:rsidR="00EC5DBF">
        <w:rPr>
          <w:rFonts w:hint="eastAsia"/>
          <w:sz w:val="20"/>
          <w:szCs w:val="21"/>
        </w:rPr>
        <w:t>다항</w:t>
      </w:r>
      <w:r w:rsidRPr="00C1101A">
        <w:rPr>
          <w:rFonts w:hint="eastAsia"/>
          <w:sz w:val="20"/>
          <w:szCs w:val="21"/>
        </w:rPr>
        <w:t>적인</w:t>
      </w:r>
      <w:proofErr w:type="spellEnd"/>
      <w:r w:rsidRPr="00C1101A">
        <w:rPr>
          <w:rFonts w:hint="eastAsia"/>
          <w:sz w:val="20"/>
          <w:szCs w:val="21"/>
        </w:rPr>
        <w:t xml:space="preserve"> </w:t>
      </w:r>
      <w:proofErr w:type="spellStart"/>
      <w:r w:rsidRPr="00C1101A">
        <w:rPr>
          <w:rFonts w:hint="eastAsia"/>
          <w:sz w:val="20"/>
          <w:szCs w:val="21"/>
        </w:rPr>
        <w:t>큐비트</w:t>
      </w:r>
      <w:proofErr w:type="spellEnd"/>
      <w:r w:rsidRPr="00C1101A">
        <w:rPr>
          <w:rFonts w:hint="eastAsia"/>
          <w:sz w:val="20"/>
          <w:szCs w:val="21"/>
        </w:rPr>
        <w:t xml:space="preserve"> 증가로 해결할 수 있다. 따라서 현재로 계산 불가능한 큰 분자도 양자 컴퓨터로는 계산이 가능하다. 양자 컴퓨터 알고리즘 Quantum Phase Estimation (QPE)는 양자 컴퓨터에서 </w:t>
      </w:r>
      <w:proofErr w:type="spellStart"/>
      <w:r w:rsidRPr="00C1101A">
        <w:rPr>
          <w:rFonts w:hint="eastAsia"/>
          <w:sz w:val="20"/>
          <w:szCs w:val="21"/>
        </w:rPr>
        <w:t>유니터리</w:t>
      </w:r>
      <w:proofErr w:type="spellEnd"/>
      <w:r w:rsidRPr="00C1101A">
        <w:rPr>
          <w:rFonts w:hint="eastAsia"/>
          <w:sz w:val="20"/>
          <w:szCs w:val="21"/>
        </w:rPr>
        <w:t xml:space="preserve"> 행렬의 </w:t>
      </w:r>
      <w:proofErr w:type="spellStart"/>
      <w:r w:rsidRPr="00C1101A">
        <w:rPr>
          <w:rFonts w:hint="eastAsia"/>
          <w:sz w:val="20"/>
          <w:szCs w:val="21"/>
        </w:rPr>
        <w:t>고유값과</w:t>
      </w:r>
      <w:proofErr w:type="spellEnd"/>
      <w:r w:rsidRPr="00C1101A">
        <w:rPr>
          <w:rFonts w:hint="eastAsia"/>
          <w:sz w:val="20"/>
          <w:szCs w:val="21"/>
        </w:rPr>
        <w:t xml:space="preserve"> 고유 상태를 계산하는 알고리즘으로 이를 이용하면 분자의 바닥 상태 에너지를 구할 수 있다. 하지만 QPE</w:t>
      </w:r>
      <w:proofErr w:type="spellStart"/>
      <w:r w:rsidRPr="00C1101A">
        <w:rPr>
          <w:rFonts w:hint="eastAsia"/>
          <w:sz w:val="20"/>
          <w:szCs w:val="21"/>
        </w:rPr>
        <w:t>를</w:t>
      </w:r>
      <w:proofErr w:type="spellEnd"/>
      <w:r w:rsidRPr="00C1101A">
        <w:rPr>
          <w:rFonts w:hint="eastAsia"/>
          <w:sz w:val="20"/>
          <w:szCs w:val="21"/>
        </w:rPr>
        <w:t xml:space="preserve"> 구현하기 위해서는 매우 정확하고 많은 수의 큐비트가 필요하다 알려져 있다. 현재의 양자 컴퓨터는 NISQ(Noisy Intermediate-Scale Quantum device</w:t>
      </w:r>
      <w:r w:rsidR="00051B71">
        <w:rPr>
          <w:rFonts w:hint="eastAsia"/>
          <w:sz w:val="20"/>
          <w:szCs w:val="21"/>
        </w:rPr>
        <w:t>)</w:t>
      </w:r>
      <w:r w:rsidRPr="00C1101A">
        <w:rPr>
          <w:rFonts w:hint="eastAsia"/>
          <w:sz w:val="20"/>
          <w:szCs w:val="21"/>
        </w:rPr>
        <w:t xml:space="preserve"> 수준에 있다고 말한다. NISQ는 양자 컴퓨터가 노이즈가 많고 중간 단계 수준의 </w:t>
      </w:r>
      <w:proofErr w:type="spellStart"/>
      <w:r w:rsidRPr="00C1101A">
        <w:rPr>
          <w:rFonts w:hint="eastAsia"/>
          <w:sz w:val="20"/>
          <w:szCs w:val="21"/>
        </w:rPr>
        <w:t>큐비트을</w:t>
      </w:r>
      <w:proofErr w:type="spellEnd"/>
      <w:r w:rsidRPr="00C1101A">
        <w:rPr>
          <w:rFonts w:hint="eastAsia"/>
          <w:sz w:val="20"/>
          <w:szCs w:val="21"/>
        </w:rPr>
        <w:t xml:space="preserve"> 가진 것을 의미한다. 현재의 양자 컴퓨터는 아직까지 노이즈가 많아 정확도가 부족하고 큐비트의 수도 </w:t>
      </w:r>
      <w:r w:rsidRPr="00C1101A">
        <w:rPr>
          <w:rFonts w:hint="eastAsia"/>
          <w:sz w:val="20"/>
          <w:szCs w:val="21"/>
        </w:rPr>
        <w:lastRenderedPageBreak/>
        <w:t>수십 수백개로 아직 부족하기 때문에 QPE</w:t>
      </w:r>
      <w:proofErr w:type="spellStart"/>
      <w:r w:rsidRPr="00C1101A">
        <w:rPr>
          <w:rFonts w:hint="eastAsia"/>
          <w:sz w:val="20"/>
          <w:szCs w:val="21"/>
        </w:rPr>
        <w:t>를</w:t>
      </w:r>
      <w:proofErr w:type="spellEnd"/>
      <w:r w:rsidRPr="00C1101A">
        <w:rPr>
          <w:rFonts w:hint="eastAsia"/>
          <w:sz w:val="20"/>
          <w:szCs w:val="21"/>
        </w:rPr>
        <w:t xml:space="preserve"> 구현하기는 어렵다. </w:t>
      </w:r>
    </w:p>
    <w:p w14:paraId="673CE71F" w14:textId="77777777" w:rsidR="00C1101A" w:rsidRPr="00C1101A" w:rsidRDefault="00C1101A" w:rsidP="00C1101A">
      <w:pPr>
        <w:spacing w:after="0"/>
        <w:rPr>
          <w:sz w:val="20"/>
          <w:szCs w:val="21"/>
        </w:rPr>
      </w:pPr>
      <w:r w:rsidRPr="00C1101A">
        <w:rPr>
          <w:rFonts w:hint="eastAsia"/>
          <w:sz w:val="20"/>
          <w:szCs w:val="21"/>
        </w:rPr>
        <w:t xml:space="preserve">Variational Quantum </w:t>
      </w:r>
      <w:proofErr w:type="spellStart"/>
      <w:r w:rsidRPr="00C1101A">
        <w:rPr>
          <w:rFonts w:hint="eastAsia"/>
          <w:sz w:val="20"/>
          <w:szCs w:val="21"/>
        </w:rPr>
        <w:t>Eigensolver</w:t>
      </w:r>
      <w:proofErr w:type="spellEnd"/>
      <w:r w:rsidRPr="00C1101A">
        <w:rPr>
          <w:rFonts w:hint="eastAsia"/>
          <w:sz w:val="20"/>
          <w:szCs w:val="21"/>
        </w:rPr>
        <w:t xml:space="preserve"> (VQE)는 이런 NISQ 수준의 양자 컴퓨터를 사용하여 </w:t>
      </w:r>
      <w:proofErr w:type="spellStart"/>
      <w:r w:rsidRPr="00C1101A">
        <w:rPr>
          <w:rFonts w:hint="eastAsia"/>
          <w:sz w:val="20"/>
          <w:szCs w:val="21"/>
        </w:rPr>
        <w:t>고유값</w:t>
      </w:r>
      <w:proofErr w:type="spellEnd"/>
      <w:r w:rsidRPr="00C1101A">
        <w:rPr>
          <w:rFonts w:hint="eastAsia"/>
          <w:sz w:val="20"/>
          <w:szCs w:val="21"/>
        </w:rPr>
        <w:t xml:space="preserve"> 문제를 풀기 위한 알고리즘으로 양자 컴퓨터와 고전컴퓨터를 모두 사용한다. VQE는 variational 원리를 기반으로 파라메터로 조절할 수 있는 시험 파동함수를 구성하여 분자 </w:t>
      </w:r>
      <w:proofErr w:type="spellStart"/>
      <w:r w:rsidRPr="00C1101A">
        <w:rPr>
          <w:rFonts w:hint="eastAsia"/>
          <w:sz w:val="20"/>
          <w:szCs w:val="21"/>
        </w:rPr>
        <w:t>해밀토니안의</w:t>
      </w:r>
      <w:proofErr w:type="spellEnd"/>
      <w:r w:rsidRPr="00C1101A">
        <w:rPr>
          <w:rFonts w:hint="eastAsia"/>
          <w:sz w:val="20"/>
          <w:szCs w:val="21"/>
        </w:rPr>
        <w:t xml:space="preserve"> </w:t>
      </w:r>
      <w:proofErr w:type="spellStart"/>
      <w:r w:rsidRPr="00C1101A">
        <w:rPr>
          <w:rFonts w:hint="eastAsia"/>
          <w:sz w:val="20"/>
          <w:szCs w:val="21"/>
        </w:rPr>
        <w:t>기댓값을</w:t>
      </w:r>
      <w:proofErr w:type="spellEnd"/>
      <w:r w:rsidRPr="00C1101A">
        <w:rPr>
          <w:rFonts w:hint="eastAsia"/>
          <w:sz w:val="20"/>
          <w:szCs w:val="21"/>
        </w:rPr>
        <w:t xml:space="preserve"> 얻는다. 이 </w:t>
      </w:r>
      <w:proofErr w:type="spellStart"/>
      <w:r w:rsidRPr="00C1101A">
        <w:rPr>
          <w:rFonts w:hint="eastAsia"/>
          <w:sz w:val="20"/>
          <w:szCs w:val="21"/>
        </w:rPr>
        <w:t>기댓값이</w:t>
      </w:r>
      <w:proofErr w:type="spellEnd"/>
      <w:r w:rsidRPr="00C1101A">
        <w:rPr>
          <w:rFonts w:hint="eastAsia"/>
          <w:sz w:val="20"/>
          <w:szCs w:val="21"/>
        </w:rPr>
        <w:t xml:space="preserve"> 일정한 값으로 수렴할 때까지 파라메터를 조절해 가며 이를 반복하여 분자의 바닥 상태 에너지의 상한을 얻는 알고리즘이다. 이 과정에서 분자 </w:t>
      </w:r>
      <w:proofErr w:type="spellStart"/>
      <w:r w:rsidRPr="00C1101A">
        <w:rPr>
          <w:rFonts w:hint="eastAsia"/>
          <w:sz w:val="20"/>
          <w:szCs w:val="21"/>
        </w:rPr>
        <w:t>해밀토니안과</w:t>
      </w:r>
      <w:proofErr w:type="spellEnd"/>
      <w:r w:rsidRPr="00C1101A">
        <w:rPr>
          <w:rFonts w:hint="eastAsia"/>
          <w:sz w:val="20"/>
          <w:szCs w:val="21"/>
        </w:rPr>
        <w:t xml:space="preserve"> 시험 파동함수를 양자 회로로 바꾸고 </w:t>
      </w:r>
      <w:proofErr w:type="spellStart"/>
      <w:r w:rsidRPr="00C1101A">
        <w:rPr>
          <w:rFonts w:hint="eastAsia"/>
          <w:sz w:val="20"/>
          <w:szCs w:val="21"/>
        </w:rPr>
        <w:t>기댓값을</w:t>
      </w:r>
      <w:proofErr w:type="spellEnd"/>
      <w:r w:rsidRPr="00C1101A">
        <w:rPr>
          <w:rFonts w:hint="eastAsia"/>
          <w:sz w:val="20"/>
          <w:szCs w:val="21"/>
        </w:rPr>
        <w:t xml:space="preserve"> 얻는 과정은 양자 컴퓨터로 진행하고 시험 파동함수의 파라메터를 조절하는 최적화 과정은 고전 컴퓨터로 진행한다. VQE는 QPE와 다르게 많은 수의 큐비트가 필요하지 않고 현재의 양자 컴퓨터에선 어려운 최적화를 고전적인 컴퓨터로 계산하기 때문에 NISQ 시대에서 양자 컴퓨터를 상용할 수 있을 거라 많은 기대를 받고 있다. 하지만 현재의 양자 컴퓨터는 너무 많은 오류를 가지고 있어 회로의 깊이(circuit depth)가 깊어짐에 따라 정확도가 많이 줄어들고 사용할 수 있는 </w:t>
      </w:r>
      <w:proofErr w:type="spellStart"/>
      <w:r w:rsidRPr="00C1101A">
        <w:rPr>
          <w:rFonts w:hint="eastAsia"/>
          <w:sz w:val="20"/>
          <w:szCs w:val="21"/>
        </w:rPr>
        <w:t>큐빗의</w:t>
      </w:r>
      <w:proofErr w:type="spellEnd"/>
      <w:r w:rsidRPr="00C1101A">
        <w:rPr>
          <w:rFonts w:hint="eastAsia"/>
          <w:sz w:val="20"/>
          <w:szCs w:val="21"/>
        </w:rPr>
        <w:t xml:space="preserve"> 수도 제한되어 있어 매우 큰 분자를 계산하기에는 부족하다. </w:t>
      </w:r>
    </w:p>
    <w:p w14:paraId="267B7D36" w14:textId="1558D47C" w:rsidR="00C1101A" w:rsidRPr="00C1101A" w:rsidRDefault="00C1101A" w:rsidP="00C1101A">
      <w:pPr>
        <w:spacing w:after="0"/>
        <w:rPr>
          <w:sz w:val="20"/>
          <w:szCs w:val="21"/>
        </w:rPr>
      </w:pPr>
      <w:r w:rsidRPr="00C1101A">
        <w:rPr>
          <w:rFonts w:hint="eastAsia"/>
          <w:sz w:val="20"/>
          <w:szCs w:val="21"/>
        </w:rPr>
        <w:t xml:space="preserve">따라서 이를 해결하기 위한 다양한 방법 중에 Fragment Molecular Orbital method based Variational Quantum </w:t>
      </w:r>
      <w:proofErr w:type="spellStart"/>
      <w:r w:rsidRPr="00C1101A">
        <w:rPr>
          <w:rFonts w:hint="eastAsia"/>
          <w:sz w:val="20"/>
          <w:szCs w:val="21"/>
        </w:rPr>
        <w:t>Eigensolver</w:t>
      </w:r>
      <w:proofErr w:type="spellEnd"/>
      <w:r w:rsidRPr="00C1101A">
        <w:rPr>
          <w:rFonts w:hint="eastAsia"/>
          <w:sz w:val="20"/>
          <w:szCs w:val="21"/>
        </w:rPr>
        <w:t xml:space="preserve"> (FMO/VQE) 방법이 있다. FMO/VQE는 현재의 양자 컴퓨터의 한계로 인한 VQE의 제한을 개선하기 위해서 양자 화학 방법인 FMO 방법을 VQE</w:t>
      </w:r>
      <w:proofErr w:type="spellStart"/>
      <w:r w:rsidRPr="00C1101A">
        <w:rPr>
          <w:rFonts w:hint="eastAsia"/>
          <w:sz w:val="20"/>
          <w:szCs w:val="21"/>
        </w:rPr>
        <w:t>에</w:t>
      </w:r>
      <w:proofErr w:type="spellEnd"/>
      <w:r w:rsidRPr="00C1101A">
        <w:rPr>
          <w:rFonts w:hint="eastAsia"/>
          <w:sz w:val="20"/>
          <w:szCs w:val="21"/>
        </w:rPr>
        <w:t xml:space="preserve"> 적용한 알고리즘으로써 </w:t>
      </w:r>
      <w:proofErr w:type="spellStart"/>
      <w:r w:rsidRPr="00C1101A">
        <w:rPr>
          <w:rFonts w:hint="eastAsia"/>
          <w:sz w:val="20"/>
          <w:szCs w:val="21"/>
        </w:rPr>
        <w:t>Hocheol</w:t>
      </w:r>
      <w:proofErr w:type="spellEnd"/>
      <w:r w:rsidRPr="00C1101A">
        <w:rPr>
          <w:rFonts w:hint="eastAsia"/>
          <w:sz w:val="20"/>
          <w:szCs w:val="21"/>
        </w:rPr>
        <w:t xml:space="preserve"> Lim, et al. 에서 처음 고안되었다. FMO 방법은 전체의 시스템을 작은 조각들로 나누어서 전체 분자의 바닥상태 에너지를 근사하는 방법으로 작은 조각들 (monomer)과 작은 조각들의 쌍(dimer)의 바닥 상태 에너지를 구하여 이를 이용하여 전체 분자의 바닥상태 에너지를 근사한다. 분자를 작은 조각으로 나누기 때문에 전체 계산에서 고려해야 할 시스템의 최대 크기를 줄일 수 있고 이를 VQE</w:t>
      </w:r>
      <w:proofErr w:type="spellStart"/>
      <w:r w:rsidRPr="00C1101A">
        <w:rPr>
          <w:rFonts w:hint="eastAsia"/>
          <w:sz w:val="20"/>
          <w:szCs w:val="21"/>
        </w:rPr>
        <w:t>에</w:t>
      </w:r>
      <w:proofErr w:type="spellEnd"/>
      <w:r w:rsidRPr="00C1101A">
        <w:rPr>
          <w:rFonts w:hint="eastAsia"/>
          <w:sz w:val="20"/>
          <w:szCs w:val="21"/>
        </w:rPr>
        <w:t xml:space="preserve"> 적용하면 필요한 </w:t>
      </w:r>
      <w:proofErr w:type="spellStart"/>
      <w:r w:rsidRPr="00C1101A">
        <w:rPr>
          <w:rFonts w:hint="eastAsia"/>
          <w:sz w:val="20"/>
          <w:szCs w:val="21"/>
        </w:rPr>
        <w:t>큐빗수를</w:t>
      </w:r>
      <w:proofErr w:type="spellEnd"/>
      <w:r w:rsidRPr="00C1101A">
        <w:rPr>
          <w:rFonts w:hint="eastAsia"/>
          <w:sz w:val="20"/>
          <w:szCs w:val="21"/>
        </w:rPr>
        <w:t xml:space="preserve"> 줄이고 양자 회로의 깊이를 줄일 수 있다. 따라서 FMO/VQE</w:t>
      </w:r>
      <w:proofErr w:type="spellStart"/>
      <w:r w:rsidRPr="00C1101A">
        <w:rPr>
          <w:rFonts w:hint="eastAsia"/>
          <w:sz w:val="20"/>
          <w:szCs w:val="21"/>
        </w:rPr>
        <w:t>를</w:t>
      </w:r>
      <w:proofErr w:type="spellEnd"/>
      <w:r w:rsidRPr="00C1101A">
        <w:rPr>
          <w:rFonts w:hint="eastAsia"/>
          <w:sz w:val="20"/>
          <w:szCs w:val="21"/>
        </w:rPr>
        <w:t xml:space="preserve"> 통해서 가까운 시일 내에 양자 컴퓨터를 </w:t>
      </w:r>
      <w:r w:rsidR="005B4A41" w:rsidRPr="00C1101A">
        <w:rPr>
          <w:rFonts w:hint="eastAsia"/>
          <w:sz w:val="20"/>
          <w:szCs w:val="21"/>
        </w:rPr>
        <w:t>실 활용할</w:t>
      </w:r>
      <w:r w:rsidRPr="00C1101A">
        <w:rPr>
          <w:rFonts w:hint="eastAsia"/>
          <w:sz w:val="20"/>
          <w:szCs w:val="21"/>
        </w:rPr>
        <w:t xml:space="preserve"> 수 있는 방안으로 기대된다. </w:t>
      </w:r>
    </w:p>
    <w:p w14:paraId="6A7F3823" w14:textId="14D5D483" w:rsidR="00C1101A" w:rsidRDefault="00C1101A" w:rsidP="00C1101A">
      <w:pPr>
        <w:spacing w:after="0"/>
        <w:rPr>
          <w:sz w:val="20"/>
          <w:szCs w:val="21"/>
        </w:rPr>
      </w:pPr>
      <w:r w:rsidRPr="00C1101A">
        <w:rPr>
          <w:rFonts w:hint="eastAsia"/>
          <w:sz w:val="20"/>
          <w:szCs w:val="21"/>
        </w:rPr>
        <w:t>본서에서는 FMO/VQE</w:t>
      </w:r>
      <w:proofErr w:type="spellStart"/>
      <w:r w:rsidRPr="00C1101A">
        <w:rPr>
          <w:rFonts w:hint="eastAsia"/>
          <w:sz w:val="20"/>
          <w:szCs w:val="21"/>
        </w:rPr>
        <w:t>를</w:t>
      </w:r>
      <w:proofErr w:type="spellEnd"/>
      <w:r w:rsidRPr="00C1101A">
        <w:rPr>
          <w:rFonts w:hint="eastAsia"/>
          <w:sz w:val="20"/>
          <w:szCs w:val="21"/>
        </w:rPr>
        <w:t xml:space="preserve"> 활용하여 이차전지의 양극재로 사용되는 대표적인 물질 LiCoO2의 바닥 상태 에너지를 계산하였고 </w:t>
      </w:r>
      <w:r w:rsidRPr="00C1101A">
        <w:rPr>
          <w:sz w:val="20"/>
          <w:szCs w:val="21"/>
        </w:rPr>
        <w:t>이를</w:t>
      </w:r>
      <w:r w:rsidRPr="00C1101A">
        <w:rPr>
          <w:rFonts w:hint="eastAsia"/>
          <w:sz w:val="20"/>
          <w:szCs w:val="21"/>
        </w:rPr>
        <w:t xml:space="preserve"> 고전적인 컴퓨터 계산과 비교하였다. 또한 일반적인 VQE와 FMO/VQE의 정확도를 비교하여 FMO/VQE의 NISQ 시대에서 사용가능성을 확인</w:t>
      </w:r>
      <w:r w:rsidR="00EC5DBF">
        <w:rPr>
          <w:rFonts w:hint="eastAsia"/>
          <w:sz w:val="20"/>
          <w:szCs w:val="21"/>
        </w:rPr>
        <w:t>한</w:t>
      </w:r>
      <w:r w:rsidRPr="00C1101A">
        <w:rPr>
          <w:rFonts w:hint="eastAsia"/>
          <w:sz w:val="20"/>
          <w:szCs w:val="21"/>
        </w:rPr>
        <w:t xml:space="preserve">다. </w:t>
      </w:r>
    </w:p>
    <w:p w14:paraId="6F59581E" w14:textId="77777777" w:rsidR="0002196C" w:rsidRDefault="0002196C" w:rsidP="00C1101A">
      <w:pPr>
        <w:spacing w:after="0"/>
        <w:rPr>
          <w:sz w:val="20"/>
          <w:szCs w:val="21"/>
        </w:rPr>
      </w:pPr>
    </w:p>
    <w:p w14:paraId="0FD4E6B4" w14:textId="53ED63BE" w:rsidR="0002196C" w:rsidRPr="00B41E0A" w:rsidRDefault="00B41E0A" w:rsidP="00C1101A">
      <w:pPr>
        <w:spacing w:after="0"/>
        <w:rPr>
          <w:b/>
          <w:bCs/>
          <w:sz w:val="32"/>
          <w:szCs w:val="36"/>
        </w:rPr>
      </w:pPr>
      <w:r>
        <w:rPr>
          <w:b/>
          <w:bCs/>
          <w:sz w:val="32"/>
          <w:szCs w:val="36"/>
        </w:rPr>
        <w:t>2.</w:t>
      </w:r>
      <w:r w:rsidRPr="001146AD">
        <w:rPr>
          <w:b/>
          <w:bCs/>
          <w:sz w:val="32"/>
          <w:szCs w:val="36"/>
        </w:rPr>
        <w:t xml:space="preserve">Method. </w:t>
      </w:r>
    </w:p>
    <w:p w14:paraId="268DC164" w14:textId="78A65923" w:rsidR="0002196C" w:rsidRPr="005B6CF2" w:rsidRDefault="0002196C" w:rsidP="0002196C">
      <w:pPr>
        <w:spacing w:after="0"/>
        <w:rPr>
          <w:b/>
          <w:bCs/>
          <w:sz w:val="28"/>
          <w:szCs w:val="32"/>
        </w:rPr>
      </w:pPr>
      <w:r w:rsidRPr="005B6CF2">
        <w:rPr>
          <w:b/>
          <w:bCs/>
          <w:sz w:val="28"/>
          <w:szCs w:val="32"/>
        </w:rPr>
        <w:t>2.</w:t>
      </w:r>
      <w:r w:rsidR="00B41E0A" w:rsidRPr="005B6CF2">
        <w:rPr>
          <w:rFonts w:hint="eastAsia"/>
          <w:b/>
          <w:bCs/>
          <w:sz w:val="28"/>
          <w:szCs w:val="32"/>
        </w:rPr>
        <w:t>1</w:t>
      </w:r>
      <w:r w:rsidRPr="005B6CF2">
        <w:rPr>
          <w:b/>
          <w:bCs/>
          <w:sz w:val="28"/>
          <w:szCs w:val="32"/>
        </w:rPr>
        <w:t xml:space="preserve"> Lithium-ion battery</w:t>
      </w:r>
    </w:p>
    <w:p w14:paraId="3F3C1346" w14:textId="2B6DE5B8" w:rsidR="0022517C" w:rsidRPr="008B3AAC" w:rsidRDefault="0002196C" w:rsidP="0002196C">
      <w:pPr>
        <w:spacing w:after="0"/>
        <w:rPr>
          <w:sz w:val="20"/>
          <w:szCs w:val="20"/>
        </w:rPr>
      </w:pPr>
      <w:r w:rsidRPr="00ED1CE2">
        <w:rPr>
          <w:rFonts w:hint="eastAsia"/>
          <w:sz w:val="20"/>
          <w:szCs w:val="20"/>
        </w:rPr>
        <w:t>리튬이온 배터리는 다양한 산업에서 사용하고 있는 2차전지중 하나이다. 리튬이온 배터리는</w:t>
      </w:r>
      <w:r w:rsidR="00DF1983">
        <w:rPr>
          <w:rFonts w:hint="eastAsia"/>
          <w:sz w:val="20"/>
          <w:szCs w:val="20"/>
        </w:rPr>
        <w:t xml:space="preserve"> 크게</w:t>
      </w:r>
      <w:r w:rsidRPr="00ED1CE2">
        <w:rPr>
          <w:rFonts w:hint="eastAsia"/>
          <w:sz w:val="20"/>
          <w:szCs w:val="20"/>
        </w:rPr>
        <w:t xml:space="preserve"> </w:t>
      </w:r>
      <w:proofErr w:type="spellStart"/>
      <w:r w:rsidRPr="00ED1CE2">
        <w:rPr>
          <w:rFonts w:hint="eastAsia"/>
          <w:sz w:val="20"/>
          <w:szCs w:val="20"/>
        </w:rPr>
        <w:t>양극재</w:t>
      </w:r>
      <w:proofErr w:type="spellEnd"/>
      <w:r w:rsidRPr="00ED1CE2">
        <w:rPr>
          <w:rFonts w:hint="eastAsia"/>
          <w:sz w:val="20"/>
          <w:szCs w:val="20"/>
        </w:rPr>
        <w:t xml:space="preserve">, </w:t>
      </w:r>
      <w:proofErr w:type="spellStart"/>
      <w:r w:rsidRPr="00ED1CE2">
        <w:rPr>
          <w:rFonts w:hint="eastAsia"/>
          <w:sz w:val="20"/>
          <w:szCs w:val="20"/>
        </w:rPr>
        <w:t>음극재</w:t>
      </w:r>
      <w:proofErr w:type="spellEnd"/>
      <w:r w:rsidRPr="00ED1CE2">
        <w:rPr>
          <w:rFonts w:hint="eastAsia"/>
          <w:sz w:val="20"/>
          <w:szCs w:val="20"/>
        </w:rPr>
        <w:t xml:space="preserve">, 전해질로 구성되며, 여기서 양극재로 사용되는 것이 리튬 산화물이다. 이 </w:t>
      </w:r>
      <w:r w:rsidR="008B3AAC">
        <w:rPr>
          <w:rFonts w:hint="eastAsia"/>
          <w:sz w:val="20"/>
          <w:szCs w:val="20"/>
        </w:rPr>
        <w:t>화합물은</w:t>
      </w:r>
      <w:r w:rsidRPr="00ED1CE2">
        <w:rPr>
          <w:rFonts w:hint="eastAsia"/>
          <w:sz w:val="20"/>
          <w:szCs w:val="20"/>
        </w:rPr>
        <w:t xml:space="preserve"> </w:t>
      </w:r>
      <m:oMath>
        <m:r>
          <m:rPr>
            <m:sty m:val="p"/>
          </m:rPr>
          <w:rPr>
            <w:rFonts w:ascii="Cambria Math" w:hAnsi="Cambria Math"/>
            <w:sz w:val="20"/>
            <w:szCs w:val="20"/>
          </w:rPr>
          <m:t>Co</m:t>
        </m:r>
        <m:sSubSup>
          <m:sSubSupPr>
            <m:ctrlPr>
              <w:rPr>
                <w:rFonts w:ascii="Cambria Math" w:hAnsi="Cambria Math"/>
                <w:i/>
                <w:iCs/>
                <w:sz w:val="20"/>
                <w:szCs w:val="20"/>
              </w:rPr>
            </m:ctrlPr>
          </m:sSubSupPr>
          <m:e>
            <m:r>
              <m:rPr>
                <m:sty m:val="p"/>
              </m:rPr>
              <w:rPr>
                <w:rFonts w:ascii="Cambria Math" w:hAnsi="Cambria Math"/>
                <w:sz w:val="20"/>
                <w:szCs w:val="20"/>
              </w:rPr>
              <m:t>O</m:t>
            </m:r>
            <m:ctrlPr>
              <w:rPr>
                <w:rFonts w:ascii="Cambria Math" w:hAnsi="Cambria Math"/>
                <w:iCs/>
                <w:sz w:val="20"/>
                <w:szCs w:val="20"/>
              </w:rPr>
            </m:ctrlPr>
          </m:e>
          <m:sub>
            <m:r>
              <m:rPr>
                <m:sty m:val="p"/>
              </m:rPr>
              <w:rPr>
                <w:rFonts w:ascii="Cambria Math" w:hAnsi="Cambria Math"/>
                <w:sz w:val="20"/>
                <w:szCs w:val="20"/>
              </w:rPr>
              <m:t>2</m:t>
            </m:r>
            <m:ctrlPr>
              <w:rPr>
                <w:rFonts w:ascii="Cambria Math" w:hAnsi="Cambria Math"/>
                <w:iCs/>
                <w:sz w:val="20"/>
                <w:szCs w:val="20"/>
              </w:rPr>
            </m:ctrlPr>
          </m:sub>
          <m:sup>
            <m:r>
              <w:rPr>
                <w:rFonts w:ascii="Cambria Math" w:hAnsi="Cambria Math"/>
                <w:sz w:val="20"/>
                <w:szCs w:val="20"/>
              </w:rPr>
              <m:t>-</m:t>
            </m:r>
          </m:sup>
        </m:sSubSup>
      </m:oMath>
      <w:r w:rsidR="008B3AAC">
        <w:rPr>
          <w:rFonts w:hint="eastAsia"/>
          <w:iCs/>
          <w:sz w:val="20"/>
          <w:szCs w:val="20"/>
        </w:rPr>
        <w:t xml:space="preserve">산화물이 층상 구조를 이루고, 각 층 사이에 </w:t>
      </w:r>
      <m:oMath>
        <m:sSup>
          <m:sSupPr>
            <m:ctrlPr>
              <w:rPr>
                <w:rFonts w:ascii="Cambria Math" w:hAnsi="Cambria Math"/>
                <w:i/>
                <w:iCs/>
                <w:sz w:val="20"/>
                <w:szCs w:val="20"/>
              </w:rPr>
            </m:ctrlPr>
          </m:sSupPr>
          <m:e>
            <m:r>
              <m:rPr>
                <m:sty m:val="p"/>
              </m:rPr>
              <w:rPr>
                <w:rFonts w:ascii="Cambria Math" w:hAnsi="Cambria Math"/>
                <w:sz w:val="20"/>
                <w:szCs w:val="20"/>
              </w:rPr>
              <m:t>Li</m:t>
            </m:r>
            <m:ctrlPr>
              <w:rPr>
                <w:rFonts w:ascii="Cambria Math" w:hAnsi="Cambria Math"/>
                <w:iCs/>
                <w:sz w:val="20"/>
                <w:szCs w:val="20"/>
              </w:rPr>
            </m:ctrlPr>
          </m:e>
          <m:sup>
            <m:r>
              <w:rPr>
                <w:rFonts w:ascii="Cambria Math" w:hAnsi="Cambria Math"/>
                <w:sz w:val="20"/>
                <w:szCs w:val="20"/>
              </w:rPr>
              <m:t>+</m:t>
            </m:r>
          </m:sup>
        </m:sSup>
      </m:oMath>
      <w:r w:rsidR="008B3AAC">
        <w:rPr>
          <w:iCs/>
          <w:sz w:val="20"/>
          <w:szCs w:val="20"/>
        </w:rPr>
        <w:t xml:space="preserve"> </w:t>
      </w:r>
      <w:r w:rsidR="008B3AAC">
        <w:rPr>
          <w:rFonts w:hint="eastAsia"/>
          <w:iCs/>
          <w:sz w:val="20"/>
          <w:szCs w:val="20"/>
        </w:rPr>
        <w:t xml:space="preserve">이온이 </w:t>
      </w:r>
      <w:r w:rsidR="005B4A41">
        <w:rPr>
          <w:rFonts w:hint="eastAsia"/>
          <w:iCs/>
          <w:sz w:val="20"/>
          <w:szCs w:val="20"/>
        </w:rPr>
        <w:t>결합 되어있는</w:t>
      </w:r>
      <w:r w:rsidR="008B3AAC">
        <w:rPr>
          <w:rFonts w:hint="eastAsia"/>
          <w:iCs/>
          <w:sz w:val="20"/>
          <w:szCs w:val="20"/>
        </w:rPr>
        <w:t xml:space="preserve"> 구조를 가진다. </w:t>
      </w:r>
      <w:r w:rsidRPr="00ED1CE2">
        <w:rPr>
          <w:rFonts w:hint="eastAsia"/>
          <w:sz w:val="20"/>
          <w:szCs w:val="20"/>
        </w:rPr>
        <w:t>산화물에서 리튬이온이 산화되는 정도에</w:t>
      </w:r>
      <w:r w:rsidR="008B3AAC">
        <w:rPr>
          <w:rFonts w:hint="eastAsia"/>
          <w:sz w:val="20"/>
          <w:szCs w:val="20"/>
        </w:rPr>
        <w:t xml:space="preserve"> </w:t>
      </w:r>
      <w:r w:rsidRPr="00ED1CE2">
        <w:rPr>
          <w:rFonts w:hint="eastAsia"/>
          <w:sz w:val="20"/>
          <w:szCs w:val="20"/>
        </w:rPr>
        <w:t xml:space="preserve">따라 에너지가 충전되게 된다. </w:t>
      </w:r>
      <w:r w:rsidR="00B41E0A">
        <w:rPr>
          <w:rFonts w:hint="eastAsia"/>
          <w:sz w:val="20"/>
          <w:szCs w:val="20"/>
        </w:rPr>
        <w:t>리튬은 전세계</w:t>
      </w:r>
      <w:r w:rsidR="0022517C">
        <w:rPr>
          <w:rFonts w:hint="eastAsia"/>
          <w:sz w:val="20"/>
          <w:szCs w:val="20"/>
        </w:rPr>
        <w:t>에 매장된 양이 제한되어</w:t>
      </w:r>
      <w:r w:rsidR="005B4A41">
        <w:rPr>
          <w:rFonts w:hint="eastAsia"/>
          <w:sz w:val="20"/>
          <w:szCs w:val="20"/>
        </w:rPr>
        <w:t xml:space="preserve"> </w:t>
      </w:r>
      <w:r w:rsidR="0022517C">
        <w:rPr>
          <w:rFonts w:hint="eastAsia"/>
          <w:sz w:val="20"/>
          <w:szCs w:val="20"/>
        </w:rPr>
        <w:t>있는</w:t>
      </w:r>
      <w:r w:rsidR="005B4A41">
        <w:rPr>
          <w:rFonts w:hint="eastAsia"/>
          <w:sz w:val="20"/>
          <w:szCs w:val="20"/>
        </w:rPr>
        <w:t xml:space="preserve"> </w:t>
      </w:r>
      <w:r w:rsidR="0022517C">
        <w:rPr>
          <w:rFonts w:hint="eastAsia"/>
          <w:sz w:val="20"/>
          <w:szCs w:val="20"/>
        </w:rPr>
        <w:t xml:space="preserve">것으로 </w:t>
      </w:r>
      <w:r w:rsidR="005B4A41">
        <w:rPr>
          <w:rFonts w:hint="eastAsia"/>
          <w:sz w:val="20"/>
          <w:szCs w:val="20"/>
        </w:rPr>
        <w:t>알려져 있다</w:t>
      </w:r>
      <w:r w:rsidR="0022517C">
        <w:rPr>
          <w:rFonts w:hint="eastAsia"/>
          <w:sz w:val="20"/>
          <w:szCs w:val="20"/>
        </w:rPr>
        <w:t xml:space="preserve">. </w:t>
      </w:r>
      <w:r w:rsidR="005B4A41">
        <w:rPr>
          <w:rFonts w:hint="eastAsia"/>
          <w:sz w:val="20"/>
          <w:szCs w:val="20"/>
        </w:rPr>
        <w:t>이에 대한</w:t>
      </w:r>
      <w:r w:rsidR="0022517C">
        <w:rPr>
          <w:rFonts w:hint="eastAsia"/>
          <w:sz w:val="20"/>
          <w:szCs w:val="20"/>
        </w:rPr>
        <w:t xml:space="preserve"> 해결책으로 많은 방법들이 제시되었고, 그중 하나의 해결책이</w:t>
      </w:r>
      <w:r w:rsidRPr="00ED1CE2">
        <w:rPr>
          <w:rFonts w:hint="eastAsia"/>
          <w:sz w:val="20"/>
          <w:szCs w:val="20"/>
        </w:rPr>
        <w:t xml:space="preserve"> 하나의 리튬이온당 충전되는 에너지를 최대화하</w:t>
      </w:r>
      <w:r w:rsidR="0022517C">
        <w:rPr>
          <w:rFonts w:hint="eastAsia"/>
          <w:sz w:val="20"/>
          <w:szCs w:val="20"/>
        </w:rPr>
        <w:t>고자 하는 접근이다. 이는</w:t>
      </w:r>
      <w:r w:rsidRPr="00ED1CE2">
        <w:rPr>
          <w:rFonts w:hint="eastAsia"/>
          <w:sz w:val="20"/>
          <w:szCs w:val="20"/>
        </w:rPr>
        <w:t xml:space="preserve"> 리튬의 매장량과 관련해서도, 또 배터리의 소형화와 관련해서도 매우 중요한 상황이다. 이 리튬 하나당 저장되는 에너지의 양을 계산해내기 위해서는, 분자의 바닥상태의 계산이 반드시 필요하다. 하지만, 이 계산은 고전적으로 </w:t>
      </w:r>
      <w:r w:rsidR="0022517C">
        <w:rPr>
          <w:rFonts w:hint="eastAsia"/>
          <w:sz w:val="20"/>
          <w:szCs w:val="20"/>
        </w:rPr>
        <w:t xml:space="preserve">이루어지고 있으며, </w:t>
      </w:r>
      <w:r w:rsidRPr="00ED1CE2">
        <w:rPr>
          <w:rFonts w:hint="eastAsia"/>
          <w:sz w:val="20"/>
          <w:szCs w:val="20"/>
        </w:rPr>
        <w:t xml:space="preserve">더 큰 분자나 혹은 더 다양한 조합들의 계산은 제한적인 상황이다. 따라서 </w:t>
      </w:r>
      <w:r w:rsidR="0022517C">
        <w:rPr>
          <w:rFonts w:hint="eastAsia"/>
          <w:sz w:val="20"/>
          <w:szCs w:val="20"/>
        </w:rPr>
        <w:t>이번 연구</w:t>
      </w:r>
      <w:r w:rsidR="008B3AAC">
        <w:rPr>
          <w:rFonts w:hint="eastAsia"/>
          <w:sz w:val="20"/>
          <w:szCs w:val="20"/>
        </w:rPr>
        <w:t>를 통해</w:t>
      </w:r>
      <w:r w:rsidR="0022517C">
        <w:rPr>
          <w:rFonts w:hint="eastAsia"/>
          <w:sz w:val="20"/>
          <w:szCs w:val="20"/>
        </w:rPr>
        <w:t xml:space="preserve"> </w:t>
      </w:r>
      <w:r w:rsidR="0022517C">
        <w:rPr>
          <w:sz w:val="20"/>
          <w:szCs w:val="20"/>
        </w:rPr>
        <w:t xml:space="preserve">LiCoO2 </w:t>
      </w:r>
      <w:r w:rsidR="0022517C">
        <w:rPr>
          <w:rFonts w:hint="eastAsia"/>
          <w:sz w:val="20"/>
          <w:szCs w:val="20"/>
        </w:rPr>
        <w:t xml:space="preserve">분자에 </w:t>
      </w:r>
      <w:r w:rsidR="0022517C">
        <w:rPr>
          <w:sz w:val="20"/>
          <w:szCs w:val="20"/>
        </w:rPr>
        <w:t>VQE</w:t>
      </w:r>
      <w:r w:rsidR="0022517C">
        <w:rPr>
          <w:rFonts w:hint="eastAsia"/>
          <w:sz w:val="20"/>
          <w:szCs w:val="20"/>
        </w:rPr>
        <w:t xml:space="preserve"> 알고리즘을 적용한 결과를 보이</w:t>
      </w:r>
      <w:r w:rsidR="0022517C">
        <w:rPr>
          <w:rFonts w:hint="eastAsia"/>
          <w:sz w:val="20"/>
          <w:szCs w:val="20"/>
        </w:rPr>
        <w:lastRenderedPageBreak/>
        <w:t xml:space="preserve">고, 배터리 개발 분야에서 양자컴퓨터의 적용가능성을 제시한다. </w:t>
      </w:r>
    </w:p>
    <w:p w14:paraId="4DBC1ABE" w14:textId="22681483" w:rsidR="008B3AAC" w:rsidRDefault="0002196C" w:rsidP="008B3AAC">
      <w:pPr>
        <w:keepNext/>
        <w:spacing w:after="0"/>
      </w:pPr>
      <w:r>
        <w:rPr>
          <w:noProof/>
        </w:rPr>
        <w:drawing>
          <wp:inline distT="0" distB="0" distL="0" distR="0" wp14:anchorId="03CBD562" wp14:editId="3DE9FD83">
            <wp:extent cx="3069772" cy="952288"/>
            <wp:effectExtent l="0" t="0" r="3810" b="635"/>
            <wp:docPr id="164007794" name="그림 5" descr="라인, 도표, 텍스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794" name="그림 5" descr="라인, 도표, 텍스트, 그래프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6982" cy="991751"/>
                    </a:xfrm>
                    <a:prstGeom prst="rect">
                      <a:avLst/>
                    </a:prstGeom>
                  </pic:spPr>
                </pic:pic>
              </a:graphicData>
            </a:graphic>
          </wp:inline>
        </w:drawing>
      </w:r>
      <w:r w:rsidR="008B3AAC">
        <w:rPr>
          <w:rFonts w:hint="eastAsia"/>
          <w:noProof/>
        </w:rPr>
        <w:drawing>
          <wp:inline distT="0" distB="0" distL="0" distR="0" wp14:anchorId="0DE798FE" wp14:editId="72F8628F">
            <wp:extent cx="2606040" cy="962324"/>
            <wp:effectExtent l="0" t="0" r="0" b="3175"/>
            <wp:docPr id="1295487801" name="그림 10" descr="라인, 도표,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87801" name="그림 10" descr="라인, 도표, 패턴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2931" cy="1001795"/>
                    </a:xfrm>
                    <a:prstGeom prst="rect">
                      <a:avLst/>
                    </a:prstGeom>
                  </pic:spPr>
                </pic:pic>
              </a:graphicData>
            </a:graphic>
          </wp:inline>
        </w:drawing>
      </w:r>
    </w:p>
    <w:p w14:paraId="1918D790" w14:textId="201B2F19" w:rsidR="0002196C" w:rsidRPr="001146AD" w:rsidRDefault="008B3AAC" w:rsidP="008B3AAC">
      <w:pPr>
        <w:pStyle w:val="ab"/>
      </w:pPr>
      <w:r>
        <w:t xml:space="preserve">그림 </w:t>
      </w:r>
      <w:fldSimple w:instr=" SEQ 그림 \* ARABIC ">
        <w:r w:rsidR="00E10A36">
          <w:rPr>
            <w:noProof/>
          </w:rPr>
          <w:t>1</w:t>
        </w:r>
      </w:fldSimple>
      <w:r>
        <w:rPr>
          <w:rFonts w:hint="eastAsia"/>
        </w:rPr>
        <w:t xml:space="preserve"> 충전과 방전의 모식도 , 그림 2 산화상태별 리튬이온의 평균적인 기하학적인 구조 </w:t>
      </w:r>
    </w:p>
    <w:p w14:paraId="200334FD" w14:textId="5B76A2A1" w:rsidR="008B3AAC" w:rsidRDefault="0075028C" w:rsidP="0002196C">
      <w:pPr>
        <w:rPr>
          <w:sz w:val="20"/>
          <w:szCs w:val="20"/>
        </w:rPr>
      </w:pPr>
      <w:r>
        <w:rPr>
          <w:rFonts w:hint="eastAsia"/>
          <w:sz w:val="20"/>
          <w:szCs w:val="20"/>
        </w:rPr>
        <w:t xml:space="preserve">양극과 음극에 </w:t>
      </w:r>
      <w:r w:rsidR="005B4A41" w:rsidRPr="00FC15E2">
        <w:rPr>
          <w:rFonts w:hint="eastAsia"/>
          <w:sz w:val="20"/>
          <w:szCs w:val="20"/>
        </w:rPr>
        <w:t>전압을 걸어</w:t>
      </w:r>
      <w:r w:rsidR="0002196C" w:rsidRPr="00FC15E2">
        <w:rPr>
          <w:rFonts w:hint="eastAsia"/>
          <w:sz w:val="20"/>
          <w:szCs w:val="20"/>
        </w:rPr>
        <w:t xml:space="preserve"> 전자를 공급 </w:t>
      </w:r>
      <w:r w:rsidR="005B4A41" w:rsidRPr="00FC15E2">
        <w:rPr>
          <w:rFonts w:hint="eastAsia"/>
          <w:sz w:val="20"/>
          <w:szCs w:val="20"/>
        </w:rPr>
        <w:t>해주게 되면</w:t>
      </w:r>
      <w:r w:rsidR="0002196C" w:rsidRPr="00FC15E2">
        <w:rPr>
          <w:rFonts w:hint="eastAsia"/>
          <w:sz w:val="20"/>
          <w:szCs w:val="20"/>
        </w:rPr>
        <w:t xml:space="preserve">(즉, 충전),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0002196C" w:rsidRPr="00FC15E2">
        <w:rPr>
          <w:rFonts w:hint="eastAsia"/>
          <w:sz w:val="20"/>
          <w:szCs w:val="20"/>
        </w:rPr>
        <w:t xml:space="preserve">이온이 </w:t>
      </w:r>
      <w:proofErr w:type="spellStart"/>
      <w:r w:rsidR="0002196C" w:rsidRPr="00FC15E2">
        <w:rPr>
          <w:rFonts w:hint="eastAsia"/>
          <w:sz w:val="20"/>
          <w:szCs w:val="20"/>
        </w:rPr>
        <w:t>음극재</w:t>
      </w:r>
      <w:proofErr w:type="spellEnd"/>
      <w:r w:rsidR="0002196C" w:rsidRPr="00FC15E2">
        <w:rPr>
          <w:rFonts w:hint="eastAsia"/>
          <w:sz w:val="20"/>
          <w:szCs w:val="20"/>
        </w:rPr>
        <w:t xml:space="preserve"> 쪽으로 </w:t>
      </w:r>
      <w:proofErr w:type="spellStart"/>
      <w:r w:rsidR="0002196C" w:rsidRPr="00FC15E2">
        <w:rPr>
          <w:rFonts w:hint="eastAsia"/>
          <w:sz w:val="20"/>
          <w:szCs w:val="20"/>
        </w:rPr>
        <w:t>이동하게된다</w:t>
      </w:r>
      <w:proofErr w:type="spellEnd"/>
      <w:r w:rsidR="0002196C" w:rsidRPr="00FC15E2">
        <w:rPr>
          <w:rFonts w:hint="eastAsia"/>
          <w:sz w:val="20"/>
          <w:szCs w:val="20"/>
        </w:rPr>
        <w:t xml:space="preserve">. 이렇게 충전이 된 상태에서 방전을 </w:t>
      </w:r>
      <w:r w:rsidR="005B4A41" w:rsidRPr="00FC15E2">
        <w:rPr>
          <w:rFonts w:hint="eastAsia"/>
          <w:sz w:val="20"/>
          <w:szCs w:val="20"/>
        </w:rPr>
        <w:t>시키게 되면</w:t>
      </w:r>
      <w:r w:rsidR="0002196C" w:rsidRPr="00FC15E2">
        <w:rPr>
          <w:rFonts w:hint="eastAsia"/>
          <w:sz w:val="20"/>
          <w:szCs w:val="20"/>
        </w:rPr>
        <w:t xml:space="preserve">, 아래의 그림처럼 음극재에 있던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0002196C" w:rsidRPr="00FC15E2">
        <w:rPr>
          <w:rFonts w:hint="eastAsia"/>
          <w:sz w:val="20"/>
          <w:szCs w:val="20"/>
        </w:rPr>
        <w:t xml:space="preserve">이온이 다시 양극재로 결합되면서, 저항에 전류가 </w:t>
      </w:r>
      <w:r w:rsidR="005B4A41" w:rsidRPr="00FC15E2">
        <w:rPr>
          <w:rFonts w:hint="eastAsia"/>
          <w:sz w:val="20"/>
          <w:szCs w:val="20"/>
        </w:rPr>
        <w:t>흐르게 된다</w:t>
      </w:r>
      <w:r w:rsidR="0002196C" w:rsidRPr="00FC15E2">
        <w:rPr>
          <w:rFonts w:hint="eastAsia"/>
          <w:sz w:val="20"/>
          <w:szCs w:val="20"/>
        </w:rPr>
        <w:t xml:space="preserve">. 이때 리튬의 산화상태에 따라 분자구조의 평균적인 기하학적인 구조가 그림 () 와 같이 </w:t>
      </w:r>
      <w:r w:rsidR="005B4A41" w:rsidRPr="00FC15E2">
        <w:rPr>
          <w:rFonts w:hint="eastAsia"/>
          <w:sz w:val="20"/>
          <w:szCs w:val="20"/>
        </w:rPr>
        <w:t>달라지게 되고</w:t>
      </w:r>
      <w:r w:rsidR="0002196C" w:rsidRPr="00FC15E2">
        <w:rPr>
          <w:rFonts w:hint="eastAsia"/>
          <w:sz w:val="20"/>
          <w:szCs w:val="20"/>
        </w:rPr>
        <w:t xml:space="preserve">, 따라서 그 기하학적인 구조를 이용해, </w:t>
      </w:r>
      <w:r w:rsidR="0002196C" w:rsidRPr="00FC15E2">
        <w:rPr>
          <w:sz w:val="20"/>
          <w:szCs w:val="20"/>
        </w:rPr>
        <w:t>Bulk</w:t>
      </w:r>
      <w:r w:rsidR="0002196C" w:rsidRPr="00FC15E2">
        <w:rPr>
          <w:rFonts w:hint="eastAsia"/>
          <w:sz w:val="20"/>
          <w:szCs w:val="20"/>
        </w:rPr>
        <w:t xml:space="preserve">에서의 에너지를 추정 할 수 있다. </w:t>
      </w:r>
      <w:r w:rsidR="00DF1983">
        <w:rPr>
          <w:rFonts w:hint="eastAsia"/>
          <w:sz w:val="20"/>
          <w:szCs w:val="20"/>
        </w:rPr>
        <w:t xml:space="preserve">그 평균적인 산화물의 구조를 하나의 분자로 생각하는 </w:t>
      </w:r>
      <w:r w:rsidR="00DF1983" w:rsidRPr="00FC15E2">
        <w:rPr>
          <w:sz w:val="20"/>
          <w:szCs w:val="20"/>
        </w:rPr>
        <w:t xml:space="preserve">Gas-Phase model </w:t>
      </w:r>
      <w:r w:rsidR="00DF1983" w:rsidRPr="00FC15E2">
        <w:rPr>
          <w:rFonts w:hint="eastAsia"/>
          <w:sz w:val="20"/>
          <w:szCs w:val="20"/>
        </w:rPr>
        <w:t>을 가정하여 분자의 에너지를 계산</w:t>
      </w:r>
      <w:r w:rsidR="00DF1983">
        <w:rPr>
          <w:rFonts w:hint="eastAsia"/>
          <w:sz w:val="20"/>
          <w:szCs w:val="20"/>
        </w:rPr>
        <w:t>한다.</w:t>
      </w:r>
    </w:p>
    <w:p w14:paraId="40E64A07" w14:textId="15F4E5F3" w:rsidR="00C1101A" w:rsidRPr="005B6CF2" w:rsidRDefault="004E07E2" w:rsidP="00EF59B5">
      <w:pPr>
        <w:spacing w:after="0"/>
        <w:rPr>
          <w:b/>
          <w:bCs/>
          <w:sz w:val="28"/>
          <w:szCs w:val="28"/>
        </w:rPr>
      </w:pPr>
      <w:r w:rsidRPr="005B6CF2">
        <w:rPr>
          <w:b/>
          <w:bCs/>
          <w:sz w:val="28"/>
          <w:szCs w:val="28"/>
        </w:rPr>
        <w:t>2.</w:t>
      </w:r>
      <w:r w:rsidR="005B6CF2" w:rsidRPr="005B6CF2">
        <w:rPr>
          <w:rFonts w:hint="eastAsia"/>
          <w:b/>
          <w:bCs/>
          <w:sz w:val="28"/>
          <w:szCs w:val="28"/>
        </w:rPr>
        <w:t>2</w:t>
      </w:r>
      <w:r w:rsidRPr="005B6CF2">
        <w:rPr>
          <w:b/>
          <w:bCs/>
          <w:sz w:val="28"/>
          <w:szCs w:val="28"/>
        </w:rPr>
        <w:t xml:space="preserve"> </w:t>
      </w:r>
      <w:proofErr w:type="gramStart"/>
      <w:r w:rsidR="00EF59B5" w:rsidRPr="005B6CF2">
        <w:rPr>
          <w:b/>
          <w:bCs/>
          <w:sz w:val="28"/>
          <w:szCs w:val="28"/>
        </w:rPr>
        <w:t>VQE</w:t>
      </w:r>
      <w:r w:rsidR="00EF59B5" w:rsidRPr="005B6CF2">
        <w:rPr>
          <w:rFonts w:hint="eastAsia"/>
          <w:b/>
          <w:bCs/>
          <w:sz w:val="28"/>
          <w:szCs w:val="28"/>
        </w:rPr>
        <w:t>(</w:t>
      </w:r>
      <w:proofErr w:type="gramEnd"/>
      <w:r w:rsidR="00EF59B5" w:rsidRPr="005B6CF2">
        <w:rPr>
          <w:rFonts w:hint="eastAsia"/>
          <w:b/>
          <w:bCs/>
          <w:sz w:val="28"/>
          <w:szCs w:val="28"/>
        </w:rPr>
        <w:t xml:space="preserve">Variational Quantum </w:t>
      </w:r>
      <w:proofErr w:type="spellStart"/>
      <w:r w:rsidR="00EF59B5" w:rsidRPr="005B6CF2">
        <w:rPr>
          <w:rFonts w:hint="eastAsia"/>
          <w:b/>
          <w:bCs/>
          <w:sz w:val="28"/>
          <w:szCs w:val="28"/>
        </w:rPr>
        <w:t>Eigensolver</w:t>
      </w:r>
      <w:proofErr w:type="spellEnd"/>
      <w:r w:rsidR="00EF59B5" w:rsidRPr="005B6CF2">
        <w:rPr>
          <w:rFonts w:hint="eastAsia"/>
          <w:b/>
          <w:bCs/>
          <w:sz w:val="28"/>
          <w:szCs w:val="28"/>
        </w:rPr>
        <w:t>)</w:t>
      </w:r>
    </w:p>
    <w:p w14:paraId="1E2DF027" w14:textId="42793215" w:rsidR="00C1101A" w:rsidRDefault="00285F03" w:rsidP="00C1101A">
      <w:pPr>
        <w:keepNext/>
        <w:spacing w:after="0"/>
        <w:jc w:val="center"/>
      </w:pPr>
      <w:r>
        <w:rPr>
          <w:noProof/>
          <w:sz w:val="20"/>
          <w:szCs w:val="20"/>
        </w:rPr>
        <w:drawing>
          <wp:inline distT="0" distB="0" distL="0" distR="0" wp14:anchorId="3E832E57" wp14:editId="0A5BCA64">
            <wp:extent cx="4039985" cy="2097426"/>
            <wp:effectExtent l="0" t="0" r="0" b="0"/>
            <wp:docPr id="281465660" name="그림 3"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65660" name="그림 3" descr="텍스트, 스크린샷, 도표, 폰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8160" cy="2132820"/>
                    </a:xfrm>
                    <a:prstGeom prst="rect">
                      <a:avLst/>
                    </a:prstGeom>
                  </pic:spPr>
                </pic:pic>
              </a:graphicData>
            </a:graphic>
          </wp:inline>
        </w:drawing>
      </w:r>
    </w:p>
    <w:p w14:paraId="0BFBBCC8" w14:textId="32604357" w:rsidR="00C1101A" w:rsidRDefault="00C1101A" w:rsidP="00C1101A">
      <w:pPr>
        <w:pStyle w:val="ab"/>
        <w:jc w:val="center"/>
      </w:pPr>
      <w:r>
        <w:t xml:space="preserve">그림 </w:t>
      </w:r>
      <w:fldSimple w:instr=" SEQ 그림 \* ARABIC ">
        <w:r w:rsidR="00E10A36">
          <w:rPr>
            <w:noProof/>
          </w:rPr>
          <w:t>2</w:t>
        </w:r>
      </w:fldSimple>
      <w:r>
        <w:rPr>
          <w:rFonts w:hint="eastAsia"/>
        </w:rPr>
        <w:t xml:space="preserve"> </w:t>
      </w:r>
      <w:r>
        <w:t>VQE Pipeline</w:t>
      </w:r>
    </w:p>
    <w:p w14:paraId="16E7A139" w14:textId="21C260C0" w:rsidR="00E57F18" w:rsidRPr="000E3BCA" w:rsidRDefault="000E3BCA" w:rsidP="000E3BCA">
      <w:pPr>
        <w:spacing w:after="0" w:line="264" w:lineRule="auto"/>
        <w:rPr>
          <w:sz w:val="20"/>
          <w:szCs w:val="20"/>
        </w:rPr>
      </w:pPr>
      <w:r w:rsidRPr="000E3BCA">
        <w:rPr>
          <w:sz w:val="20"/>
          <w:szCs w:val="20"/>
        </w:rPr>
        <w:t xml:space="preserve">VQE 알고리즘은 </w:t>
      </w:r>
      <w:proofErr w:type="spellStart"/>
      <w:r w:rsidRPr="000E3BCA">
        <w:rPr>
          <w:sz w:val="20"/>
          <w:szCs w:val="20"/>
        </w:rPr>
        <w:t>Peruzzo</w:t>
      </w:r>
      <w:proofErr w:type="spellEnd"/>
      <w:r w:rsidRPr="000E3BCA">
        <w:rPr>
          <w:sz w:val="20"/>
          <w:szCs w:val="20"/>
        </w:rPr>
        <w:t xml:space="preserve"> et al. [2]</w:t>
      </w:r>
      <w:proofErr w:type="spellStart"/>
      <w:r w:rsidRPr="000E3BCA">
        <w:rPr>
          <w:sz w:val="20"/>
          <w:szCs w:val="20"/>
        </w:rPr>
        <w:t>에</w:t>
      </w:r>
      <w:proofErr w:type="spellEnd"/>
      <w:r w:rsidRPr="000E3BCA">
        <w:rPr>
          <w:sz w:val="20"/>
          <w:szCs w:val="20"/>
        </w:rPr>
        <w:t xml:space="preserve"> 의해 처음 제안된 </w:t>
      </w:r>
      <w:proofErr w:type="spellStart"/>
      <w:r w:rsidRPr="000E3BCA">
        <w:rPr>
          <w:sz w:val="20"/>
          <w:szCs w:val="20"/>
        </w:rPr>
        <w:t>고유값</w:t>
      </w:r>
      <w:proofErr w:type="spellEnd"/>
      <w:r w:rsidRPr="000E3BCA">
        <w:rPr>
          <w:sz w:val="20"/>
          <w:szCs w:val="20"/>
        </w:rPr>
        <w:t xml:space="preserve"> 문제 해결 알고리즘으로, Variational Principle</w:t>
      </w:r>
      <w:proofErr w:type="spellStart"/>
      <w:r w:rsidRPr="000E3BCA">
        <w:rPr>
          <w:sz w:val="20"/>
          <w:szCs w:val="20"/>
        </w:rPr>
        <w:t>에</w:t>
      </w:r>
      <w:proofErr w:type="spellEnd"/>
      <w:r w:rsidRPr="000E3BCA">
        <w:rPr>
          <w:sz w:val="20"/>
          <w:szCs w:val="20"/>
        </w:rPr>
        <w:t xml:space="preserve"> 따라 Hilbert 공간에서 바닥 상태 에너지의 상한을 제공하는 에너지를 계산하는 방식으로 작동</w:t>
      </w:r>
      <w:r w:rsidR="00FD3066">
        <w:rPr>
          <w:rFonts w:hint="eastAsia"/>
          <w:sz w:val="20"/>
          <w:szCs w:val="20"/>
        </w:rPr>
        <w:t>한</w:t>
      </w:r>
      <w:r w:rsidRPr="000E3BCA">
        <w:rPr>
          <w:sz w:val="20"/>
          <w:szCs w:val="20"/>
        </w:rPr>
        <w:t>다. VQE는 양자 컴퓨터에서 에너지를 측정하고 고전 컴퓨터에서 최적화를 수행하여, 시스템의 바닥 상태 에너지를 계산</w:t>
      </w:r>
      <w:r w:rsidR="00FD3066">
        <w:rPr>
          <w:rFonts w:hint="eastAsia"/>
          <w:sz w:val="20"/>
          <w:szCs w:val="20"/>
        </w:rPr>
        <w:t>한</w:t>
      </w:r>
      <w:r w:rsidRPr="000E3BCA">
        <w:rPr>
          <w:sz w:val="20"/>
          <w:szCs w:val="20"/>
        </w:rPr>
        <w:t xml:space="preserve">다. </w:t>
      </w:r>
      <w:r w:rsidR="00E57F18">
        <w:rPr>
          <w:rFonts w:hint="eastAsia"/>
          <w:sz w:val="20"/>
          <w:szCs w:val="20"/>
        </w:rPr>
        <w:t xml:space="preserve">시스템의 에너지를 양자컴퓨터에서 측정하기 위해 </w:t>
      </w:r>
      <w:r w:rsidR="00E57F18">
        <w:rPr>
          <w:sz w:val="20"/>
          <w:szCs w:val="20"/>
        </w:rPr>
        <w:t>Hamiltonian</w:t>
      </w:r>
      <w:r w:rsidR="00E57F18">
        <w:rPr>
          <w:rFonts w:hint="eastAsia"/>
          <w:sz w:val="20"/>
          <w:szCs w:val="20"/>
        </w:rPr>
        <w:t xml:space="preserve">을 </w:t>
      </w:r>
      <w:proofErr w:type="spellStart"/>
      <w:r w:rsidR="00E57F18">
        <w:rPr>
          <w:rFonts w:hint="eastAsia"/>
          <w:sz w:val="20"/>
          <w:szCs w:val="20"/>
        </w:rPr>
        <w:t>파울리게이트로</w:t>
      </w:r>
      <w:proofErr w:type="spellEnd"/>
      <w:r w:rsidR="00E57F18">
        <w:rPr>
          <w:rFonts w:hint="eastAsia"/>
          <w:sz w:val="20"/>
          <w:szCs w:val="20"/>
        </w:rPr>
        <w:t xml:space="preserve"> 매핑하고, 임의의 양자상태를 표현하여 이를 양자 회로에 </w:t>
      </w:r>
      <w:proofErr w:type="spellStart"/>
      <w:r w:rsidR="00E57F18">
        <w:rPr>
          <w:rFonts w:hint="eastAsia"/>
          <w:sz w:val="20"/>
          <w:szCs w:val="20"/>
        </w:rPr>
        <w:t>인코딩해야한다</w:t>
      </w:r>
      <w:proofErr w:type="spellEnd"/>
      <w:r w:rsidR="00E57F18">
        <w:rPr>
          <w:rFonts w:hint="eastAsia"/>
          <w:sz w:val="20"/>
          <w:szCs w:val="20"/>
        </w:rPr>
        <w:t>.</w:t>
      </w:r>
    </w:p>
    <w:p w14:paraId="764981A1" w14:textId="770AD392"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1) Hamiltonian</w:t>
      </w:r>
    </w:p>
    <w:p w14:paraId="771D0E8E" w14:textId="39CAFEB5" w:rsidR="000E3BCA" w:rsidRDefault="000E3BCA" w:rsidP="00EF59B5">
      <w:pPr>
        <w:spacing w:after="0" w:line="264" w:lineRule="auto"/>
        <w:jc w:val="both"/>
        <w:rPr>
          <w:sz w:val="20"/>
          <w:szCs w:val="20"/>
        </w:rPr>
      </w:pPr>
      <w:r w:rsidRPr="000E3BCA">
        <w:rPr>
          <w:sz w:val="20"/>
          <w:szCs w:val="20"/>
        </w:rPr>
        <w:t>분자의 Hamiltonian은 아래와 같은 Electronic Structure Hamiltonian</w:t>
      </w:r>
      <w:proofErr w:type="spellStart"/>
      <w:r w:rsidRPr="000E3BCA">
        <w:rPr>
          <w:sz w:val="20"/>
          <w:szCs w:val="20"/>
        </w:rPr>
        <w:t>으로</w:t>
      </w:r>
      <w:proofErr w:type="spellEnd"/>
      <w:r w:rsidRPr="000E3BCA">
        <w:rPr>
          <w:sz w:val="20"/>
          <w:szCs w:val="20"/>
        </w:rPr>
        <w:t xml:space="preserve"> 표현</w:t>
      </w:r>
      <w:r>
        <w:rPr>
          <w:rFonts w:hint="eastAsia"/>
          <w:sz w:val="20"/>
          <w:szCs w:val="20"/>
        </w:rPr>
        <w:t xml:space="preserve">된다. </w:t>
      </w:r>
    </w:p>
    <w:p w14:paraId="7B3675CE" w14:textId="70947305" w:rsidR="00EF59B5" w:rsidRPr="00090BAE" w:rsidRDefault="00000000" w:rsidP="00EF59B5">
      <w:pPr>
        <w:spacing w:after="0" w:line="264" w:lineRule="auto"/>
        <w:jc w:val="both"/>
        <w:rPr>
          <w:i/>
          <w:iCs/>
          <w:sz w:val="20"/>
          <w:szCs w:val="20"/>
        </w:rPr>
      </w:pPr>
      <m:oMathPara>
        <m:oMath>
          <m:sSub>
            <m:sSubPr>
              <m:ctrlPr>
                <w:rPr>
                  <w:rFonts w:ascii="Cambria Math" w:hAnsi="Cambria Math"/>
                  <w:i/>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w:rPr>
              <w:rFonts w:ascii="Cambria Math" w:hAnsi="Cambria Math"/>
              <w:sz w:val="20"/>
              <w:szCs w:val="20"/>
            </w:rPr>
            <m:t>(r)=-</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e>
                          </m:d>
                        </m:den>
                      </m:f>
                    </m:e>
                  </m:nary>
                </m:e>
              </m:nary>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j&gt;i </m:t>
                  </m:r>
                </m:sub>
                <m:sup/>
                <m:e>
                  <m:f>
                    <m:fPr>
                      <m:ctrlPr>
                        <w:rPr>
                          <w:rFonts w:ascii="Cambria Math" w:hAnsi="Cambria Math"/>
                          <w:i/>
                          <w:iCs/>
                          <w:sz w:val="20"/>
                          <w:szCs w:val="20"/>
                        </w:rPr>
                      </m:ctrlPr>
                    </m:fPr>
                    <m:num>
                      <m:sSup>
                        <m:sSupPr>
                          <m:ctrlPr>
                            <w:rPr>
                              <w:rFonts w:ascii="Cambria Math" w:hAnsi="Cambria Math"/>
                              <w:i/>
                              <w:iCs/>
                              <w:sz w:val="20"/>
                              <w:szCs w:val="20"/>
                            </w:rPr>
                          </m:ctrlPr>
                        </m:sSupPr>
                        <m:e>
                          <m:r>
                            <w:rPr>
                              <w:rFonts w:ascii="Cambria Math" w:hAnsi="Cambria Math"/>
                              <w:sz w:val="20"/>
                              <w:szCs w:val="20"/>
                            </w:rPr>
                            <m:t>e</m:t>
                          </m:r>
                        </m:e>
                        <m:sup>
                          <m:r>
                            <w:rPr>
                              <w:rFonts w:ascii="Cambria Math" w:hAnsi="Cambria Math"/>
                              <w:sz w:val="20"/>
                              <w:szCs w:val="20"/>
                            </w:rPr>
                            <m:t>2</m:t>
                          </m:r>
                        </m:sup>
                      </m:sSup>
                    </m:num>
                    <m:den>
                      <m:d>
                        <m:dPr>
                          <m:begChr m:val="|"/>
                          <m:endChr m:val="|"/>
                          <m:ctrlPr>
                            <w:rPr>
                              <w:rFonts w:ascii="Cambria Math" w:hAnsi="Cambria Math"/>
                              <w:i/>
                              <w:sz w:val="20"/>
                              <w:szCs w:val="20"/>
                            </w:rPr>
                          </m:ctrlPr>
                        </m:dPr>
                        <m:e>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j</m:t>
                              </m:r>
                            </m:sub>
                          </m:sSub>
                        </m:e>
                      </m:d>
                    </m:den>
                  </m:f>
                </m:e>
              </m:nary>
            </m:e>
          </m:nary>
        </m:oMath>
      </m:oMathPara>
    </w:p>
    <w:p w14:paraId="5DF27A10" w14:textId="5385C9A6" w:rsidR="00EF59B5" w:rsidRDefault="00FD3066" w:rsidP="00EF59B5">
      <w:pPr>
        <w:spacing w:after="0"/>
        <w:rPr>
          <w:sz w:val="20"/>
          <w:szCs w:val="20"/>
        </w:rPr>
      </w:pPr>
      <w:r>
        <w:rPr>
          <w:rFonts w:hint="eastAsia"/>
          <w:sz w:val="20"/>
          <w:szCs w:val="20"/>
        </w:rPr>
        <w:t xml:space="preserve">(여기서 </w:t>
      </w:r>
      <m:oMath>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proofErr w:type="spellStart"/>
      <w:r>
        <w:rPr>
          <w:iCs/>
          <w:sz w:val="20"/>
          <w:szCs w:val="20"/>
        </w:rPr>
        <w:t>i</w:t>
      </w:r>
      <w:proofErr w:type="spellEnd"/>
      <w:r>
        <w:rPr>
          <w:rFonts w:hint="eastAsia"/>
          <w:iCs/>
          <w:sz w:val="20"/>
          <w:szCs w:val="20"/>
        </w:rPr>
        <w:t xml:space="preserve">번째 전자의 위치벡터를 나타내고, </w:t>
      </w:r>
      <m:oMath>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 xml:space="preserve">번째 원자핵의 위치를 나타내고, </w:t>
      </w: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번째 원자핵의 원자번호를 의미한다.)</w:t>
      </w:r>
      <w:r>
        <w:rPr>
          <w:rFonts w:hint="eastAsia"/>
          <w:sz w:val="20"/>
          <w:szCs w:val="20"/>
        </w:rPr>
        <w:t xml:space="preserve"> </w:t>
      </w:r>
      <w:r w:rsidR="00EF59B5">
        <w:rPr>
          <w:rFonts w:hint="eastAsia"/>
          <w:sz w:val="20"/>
          <w:szCs w:val="20"/>
        </w:rPr>
        <w:t xml:space="preserve">이 </w:t>
      </w:r>
      <w:r w:rsidR="00EF59B5">
        <w:rPr>
          <w:sz w:val="20"/>
          <w:szCs w:val="20"/>
        </w:rPr>
        <w:t>Hamiltonian</w:t>
      </w:r>
      <w:r w:rsidR="00EF59B5">
        <w:rPr>
          <w:rFonts w:hint="eastAsia"/>
          <w:sz w:val="20"/>
          <w:szCs w:val="20"/>
        </w:rPr>
        <w:t xml:space="preserve">을 </w:t>
      </w:r>
      <w:proofErr w:type="spellStart"/>
      <w:r w:rsidR="00EF59B5">
        <w:rPr>
          <w:rFonts w:hint="eastAsia"/>
          <w:sz w:val="20"/>
          <w:szCs w:val="20"/>
        </w:rPr>
        <w:t>파울리</w:t>
      </w:r>
      <w:proofErr w:type="spellEnd"/>
      <w:r w:rsidR="00EF59B5">
        <w:rPr>
          <w:rFonts w:hint="eastAsia"/>
          <w:sz w:val="20"/>
          <w:szCs w:val="20"/>
        </w:rPr>
        <w:t xml:space="preserve"> 게이트로 매핑하기 위해 </w:t>
      </w:r>
      <w:proofErr w:type="spellStart"/>
      <w:r w:rsidR="00EF59B5">
        <w:rPr>
          <w:rFonts w:hint="eastAsia"/>
          <w:sz w:val="20"/>
          <w:szCs w:val="20"/>
        </w:rPr>
        <w:t>아래와같</w:t>
      </w:r>
      <w:r w:rsidR="000E3BCA">
        <w:rPr>
          <w:rFonts w:hint="eastAsia"/>
          <w:sz w:val="20"/>
          <w:szCs w:val="20"/>
        </w:rPr>
        <w:t>이</w:t>
      </w:r>
      <w:proofErr w:type="spellEnd"/>
      <w:r w:rsidR="000E3BCA">
        <w:rPr>
          <w:rFonts w:hint="eastAsia"/>
          <w:sz w:val="20"/>
          <w:szCs w:val="20"/>
        </w:rPr>
        <w:t xml:space="preserve"> </w:t>
      </w:r>
      <w:r w:rsidR="000E3BCA">
        <w:rPr>
          <w:sz w:val="20"/>
          <w:szCs w:val="20"/>
        </w:rPr>
        <w:t>Fermionic Creation/annihilation operator</w:t>
      </w:r>
      <w:proofErr w:type="spellStart"/>
      <w:r w:rsidR="000E3BCA">
        <w:rPr>
          <w:rFonts w:hint="eastAsia"/>
          <w:sz w:val="20"/>
          <w:szCs w:val="20"/>
        </w:rPr>
        <w:t>를</w:t>
      </w:r>
      <w:proofErr w:type="spellEnd"/>
      <w:r w:rsidR="000E3BCA">
        <w:rPr>
          <w:rFonts w:hint="eastAsia"/>
          <w:sz w:val="20"/>
          <w:szCs w:val="20"/>
        </w:rPr>
        <w:t xml:space="preserve"> 통해 표현되는</w:t>
      </w:r>
      <w:r w:rsidR="00EF59B5">
        <w:rPr>
          <w:rFonts w:hint="eastAsia"/>
          <w:sz w:val="20"/>
          <w:szCs w:val="20"/>
        </w:rPr>
        <w:t xml:space="preserve"> </w:t>
      </w:r>
      <w:r w:rsidR="00EF59B5">
        <w:rPr>
          <w:sz w:val="20"/>
          <w:szCs w:val="20"/>
        </w:rPr>
        <w:t xml:space="preserve">Second </w:t>
      </w:r>
      <w:proofErr w:type="spellStart"/>
      <w:r w:rsidR="00EF59B5">
        <w:rPr>
          <w:sz w:val="20"/>
          <w:szCs w:val="20"/>
        </w:rPr>
        <w:t>Quantzied</w:t>
      </w:r>
      <w:proofErr w:type="spellEnd"/>
      <w:r w:rsidR="00EF59B5">
        <w:rPr>
          <w:rFonts w:hint="eastAsia"/>
          <w:sz w:val="20"/>
          <w:szCs w:val="20"/>
        </w:rPr>
        <w:t xml:space="preserve"> </w:t>
      </w:r>
      <w:r w:rsidR="00EF59B5">
        <w:rPr>
          <w:sz w:val="20"/>
          <w:szCs w:val="20"/>
        </w:rPr>
        <w:t xml:space="preserve">form </w:t>
      </w:r>
      <w:proofErr w:type="spellStart"/>
      <w:r w:rsidR="00EF59B5">
        <w:rPr>
          <w:rFonts w:hint="eastAsia"/>
          <w:sz w:val="20"/>
          <w:szCs w:val="20"/>
        </w:rPr>
        <w:t>으로</w:t>
      </w:r>
      <w:proofErr w:type="spellEnd"/>
      <w:r w:rsidR="00EF59B5">
        <w:rPr>
          <w:rFonts w:hint="eastAsia"/>
          <w:sz w:val="20"/>
          <w:szCs w:val="20"/>
        </w:rPr>
        <w:t xml:space="preserve"> 기술한다. </w:t>
      </w:r>
    </w:p>
    <w:p w14:paraId="4C896E74" w14:textId="4ED58DA8" w:rsidR="00EF59B5" w:rsidRPr="00EF59B5" w:rsidRDefault="00000000" w:rsidP="00EF59B5">
      <w:pPr>
        <w:spacing w:after="0"/>
        <w:rPr>
          <w:i/>
          <w:sz w:val="20"/>
          <w:szCs w:val="20"/>
        </w:rPr>
      </w:pPr>
      <m:oMathPara>
        <m:oMath>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m:rPr>
              <m:aln/>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p,q</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Sub>
            </m:e>
          </m:nary>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supHide m:val="1"/>
              <m:ctrlPr>
                <w:rPr>
                  <w:rFonts w:ascii="Cambria Math" w:hAnsi="Cambria Math"/>
                  <w:i/>
                  <w:iCs/>
                  <w:sz w:val="20"/>
                  <w:szCs w:val="20"/>
                </w:rPr>
              </m:ctrlPr>
            </m:naryPr>
            <m:sub>
              <m:r>
                <w:rPr>
                  <w:rFonts w:ascii="Cambria Math" w:hAnsi="Cambria Math"/>
                  <w:sz w:val="20"/>
                  <w:szCs w:val="20"/>
                </w:rPr>
                <m:t>p,q,r,s</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r</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s</m:t>
                  </m:r>
                </m:sub>
              </m:sSub>
            </m:e>
          </m:nary>
          <m:r>
            <w:rPr>
              <w:rFonts w:ascii="Cambria Math" w:hAnsi="Cambria Math"/>
              <w:sz w:val="20"/>
              <w:szCs w:val="20"/>
            </w:rPr>
            <m:t>,  (second quantized hamiotnian)</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r>
                    <w:rPr>
                      <w:rFonts w:ascii="Cambria Math" w:hAnsi="Cambria Math"/>
                      <w:sz w:val="20"/>
                      <w:szCs w:val="20"/>
                    </w:rPr>
                    <m:t>r</m:t>
                  </m:r>
                </m:e>
              </m:d>
            </m:e>
          </m:nary>
          <m:d>
            <m:dPr>
              <m:ctrlPr>
                <w:rPr>
                  <w:rFonts w:ascii="Cambria Math" w:hAnsi="Cambria Math"/>
                  <w:i/>
                  <w:iCs/>
                  <w:sz w:val="20"/>
                  <w:szCs w:val="20"/>
                </w:rPr>
              </m:ctrlPr>
            </m:dPr>
            <m:e>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iCs/>
                      <w:sz w:val="20"/>
                      <w:szCs w:val="20"/>
                    </w:rPr>
                  </m:ctrlPr>
                </m:sSupPr>
                <m:e>
                  <m:r>
                    <m:rPr>
                      <m:sty m:val="p"/>
                    </m:rP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-r</m:t>
                          </m:r>
                        </m:e>
                      </m:d>
                    </m:den>
                  </m:f>
                </m:e>
              </m:nary>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q</m:t>
              </m:r>
            </m:sub>
          </m:sSub>
          <m:d>
            <m:dPr>
              <m:ctrlPr>
                <w:rPr>
                  <w:rFonts w:ascii="Cambria Math" w:hAnsi="Cambria Math"/>
                  <w:i/>
                  <w:iCs/>
                  <w:sz w:val="20"/>
                  <w:szCs w:val="20"/>
                </w:rPr>
              </m:ctrlPr>
            </m:dPr>
            <m:e>
              <m:r>
                <w:rPr>
                  <w:rFonts w:ascii="Cambria Math" w:hAnsi="Cambria Math"/>
                  <w:sz w:val="20"/>
                  <w:szCs w:val="20"/>
                </w:rPr>
                <m:t>r</m:t>
              </m:r>
            </m:e>
          </m:d>
          <m:r>
            <w:rPr>
              <w:rFonts w:ascii="Cambria Math" w:hAnsi="Cambria Math"/>
              <w:sz w:val="20"/>
              <w:szCs w:val="20"/>
            </w:rPr>
            <m:t>dr</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r</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s</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e>
                      </m:d>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q</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r</m:t>
                          </m:r>
                        </m:sub>
                      </m:sSub>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m:t>
                      </m:r>
                    </m:den>
                  </m:f>
                </m:e>
              </m:nary>
            </m:e>
          </m:nary>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oMath>
      </m:oMathPara>
    </w:p>
    <w:p w14:paraId="0AFA63D3" w14:textId="77C22572" w:rsidR="00EF59B5" w:rsidRPr="00DF1983" w:rsidRDefault="000E3BCA" w:rsidP="00EF59B5">
      <w:pPr>
        <w:spacing w:after="0"/>
        <w:rPr>
          <w:sz w:val="20"/>
          <w:szCs w:val="20"/>
        </w:rPr>
      </w:pPr>
      <w:r>
        <w:rPr>
          <w:rFonts w:hint="eastAsia"/>
          <w:sz w:val="20"/>
          <w:szCs w:val="20"/>
        </w:rPr>
        <w:t xml:space="preserve">여기서 </w:t>
      </w:r>
      <w:r>
        <w:rPr>
          <w:sz w:val="20"/>
          <w:szCs w:val="20"/>
        </w:rPr>
        <w:t>Fermionic</w:t>
      </w:r>
      <w:r w:rsidR="00EF59B5">
        <w:rPr>
          <w:rFonts w:hint="eastAsia"/>
          <w:sz w:val="20"/>
          <w:szCs w:val="20"/>
        </w:rPr>
        <w:t xml:space="preserve"> 연산자는</w:t>
      </w:r>
      <w:r w:rsidR="00DF1983">
        <w:rPr>
          <w:rFonts w:hint="eastAsia"/>
          <w:sz w:val="20"/>
          <w:szCs w:val="20"/>
        </w:rPr>
        <w:t xml:space="preserve"> </w:t>
      </w:r>
      <w:r w:rsidR="00DF1983">
        <w:rPr>
          <w:sz w:val="20"/>
          <w:szCs w:val="20"/>
        </w:rPr>
        <w:t>Jordan-Wigner mapping, Parity mapping</w:t>
      </w:r>
      <w:r w:rsidR="00DF1983">
        <w:rPr>
          <w:rFonts w:hint="eastAsia"/>
          <w:sz w:val="20"/>
          <w:szCs w:val="20"/>
        </w:rPr>
        <w:t xml:space="preserve">, </w:t>
      </w:r>
      <w:proofErr w:type="spellStart"/>
      <w:r w:rsidR="00DF1983" w:rsidRPr="00DF1983">
        <w:rPr>
          <w:sz w:val="20"/>
          <w:szCs w:val="20"/>
        </w:rPr>
        <w:t>bravyi</w:t>
      </w:r>
      <w:proofErr w:type="spellEnd"/>
      <w:r w:rsidR="00DF1983" w:rsidRPr="00DF1983">
        <w:rPr>
          <w:sz w:val="20"/>
          <w:szCs w:val="20"/>
        </w:rPr>
        <w:t xml:space="preserve"> </w:t>
      </w:r>
      <w:proofErr w:type="spellStart"/>
      <w:r w:rsidR="00DF1983" w:rsidRPr="00DF1983">
        <w:rPr>
          <w:sz w:val="20"/>
          <w:szCs w:val="20"/>
        </w:rPr>
        <w:t>kitaev</w:t>
      </w:r>
      <w:proofErr w:type="spellEnd"/>
      <w:r w:rsidR="00DF1983" w:rsidRPr="00DF1983">
        <w:rPr>
          <w:sz w:val="20"/>
          <w:szCs w:val="20"/>
        </w:rPr>
        <w:t xml:space="preserve"> mapping</w:t>
      </w:r>
      <w:r w:rsidR="00DF1983">
        <w:rPr>
          <w:sz w:val="20"/>
          <w:szCs w:val="20"/>
        </w:rPr>
        <w:t xml:space="preserve"> </w:t>
      </w:r>
      <w:r w:rsidR="00DF1983">
        <w:rPr>
          <w:rFonts w:hint="eastAsia"/>
          <w:sz w:val="20"/>
          <w:szCs w:val="20"/>
        </w:rPr>
        <w:t xml:space="preserve">등의 방식을 이용해 </w:t>
      </w:r>
      <w:proofErr w:type="spellStart"/>
      <w:r w:rsidR="00EF59B5">
        <w:rPr>
          <w:rFonts w:hint="eastAsia"/>
          <w:sz w:val="20"/>
          <w:szCs w:val="20"/>
        </w:rPr>
        <w:t>파울리</w:t>
      </w:r>
      <w:proofErr w:type="spellEnd"/>
      <w:r w:rsidR="00EF59B5">
        <w:rPr>
          <w:rFonts w:hint="eastAsia"/>
          <w:sz w:val="20"/>
          <w:szCs w:val="20"/>
        </w:rPr>
        <w:t xml:space="preserve"> 게이트로 매핑할 수 </w:t>
      </w:r>
      <w:r w:rsidR="00DF1983">
        <w:rPr>
          <w:rFonts w:hint="eastAsia"/>
          <w:sz w:val="20"/>
          <w:szCs w:val="20"/>
        </w:rPr>
        <w:t xml:space="preserve">있다. 이번 실험에서는 </w:t>
      </w:r>
      <w:r w:rsidR="00DF1983">
        <w:rPr>
          <w:sz w:val="20"/>
          <w:szCs w:val="20"/>
        </w:rPr>
        <w:t xml:space="preserve">Parity mapping </w:t>
      </w:r>
      <w:r w:rsidR="00DF1983">
        <w:rPr>
          <w:rFonts w:hint="eastAsia"/>
          <w:sz w:val="20"/>
          <w:szCs w:val="20"/>
        </w:rPr>
        <w:t xml:space="preserve">방식을 </w:t>
      </w:r>
      <w:r w:rsidR="005B4A41">
        <w:rPr>
          <w:rFonts w:hint="eastAsia"/>
          <w:sz w:val="20"/>
          <w:szCs w:val="20"/>
        </w:rPr>
        <w:t>사용할 것이다</w:t>
      </w:r>
      <w:r w:rsidR="00DF1983">
        <w:rPr>
          <w:rFonts w:hint="eastAsia"/>
          <w:sz w:val="20"/>
          <w:szCs w:val="20"/>
        </w:rPr>
        <w:t xml:space="preserve">. </w:t>
      </w:r>
      <w:r w:rsidR="00EF59B5" w:rsidRPr="006E03A1">
        <w:rPr>
          <w:iCs/>
          <w:sz w:val="20"/>
          <w:szCs w:val="20"/>
        </w:rPr>
        <w:t>Parity mapping</w:t>
      </w:r>
      <w:r w:rsidR="00EF59B5" w:rsidRPr="006E03A1">
        <w:rPr>
          <w:rFonts w:hint="eastAsia"/>
          <w:iCs/>
          <w:sz w:val="20"/>
          <w:szCs w:val="20"/>
        </w:rPr>
        <w:t xml:space="preserve">은 </w:t>
      </w:r>
      <w:proofErr w:type="spellStart"/>
      <w:r w:rsidR="00EF59B5">
        <w:rPr>
          <w:iCs/>
          <w:sz w:val="20"/>
          <w:szCs w:val="20"/>
        </w:rPr>
        <w:t>i</w:t>
      </w:r>
      <w:proofErr w:type="spellEnd"/>
      <w:r w:rsidR="00EF59B5">
        <w:rPr>
          <w:rFonts w:hint="eastAsia"/>
          <w:iCs/>
          <w:sz w:val="20"/>
          <w:szCs w:val="20"/>
        </w:rPr>
        <w:t xml:space="preserve">번째 큐비트에 </w:t>
      </w:r>
      <w:proofErr w:type="spellStart"/>
      <w:r w:rsidR="00EF59B5">
        <w:rPr>
          <w:iCs/>
          <w:sz w:val="20"/>
          <w:szCs w:val="20"/>
        </w:rPr>
        <w:t>i</w:t>
      </w:r>
      <w:proofErr w:type="spellEnd"/>
      <w:r w:rsidR="00EF59B5">
        <w:rPr>
          <w:rFonts w:hint="eastAsia"/>
          <w:iCs/>
          <w:sz w:val="20"/>
          <w:szCs w:val="20"/>
        </w:rPr>
        <w:t xml:space="preserve">번째 </w:t>
      </w:r>
      <w:proofErr w:type="spellStart"/>
      <w:r w:rsidR="00EF59B5">
        <w:rPr>
          <w:rFonts w:hint="eastAsia"/>
          <w:iCs/>
          <w:sz w:val="20"/>
          <w:szCs w:val="20"/>
        </w:rPr>
        <w:t>오비탈까지의</w:t>
      </w:r>
      <w:proofErr w:type="spellEnd"/>
      <w:r w:rsidR="00EF59B5">
        <w:rPr>
          <w:rFonts w:hint="eastAsia"/>
          <w:iCs/>
          <w:sz w:val="20"/>
          <w:szCs w:val="20"/>
        </w:rPr>
        <w:t xml:space="preserve"> 전자 </w:t>
      </w:r>
      <w:r w:rsidR="005B4A41">
        <w:rPr>
          <w:rFonts w:hint="eastAsia"/>
          <w:iCs/>
          <w:sz w:val="20"/>
          <w:szCs w:val="20"/>
        </w:rPr>
        <w:t>점유에 의한</w:t>
      </w:r>
      <w:r w:rsidR="00EF59B5">
        <w:rPr>
          <w:rFonts w:hint="eastAsia"/>
          <w:iCs/>
          <w:sz w:val="20"/>
          <w:szCs w:val="20"/>
        </w:rPr>
        <w:t xml:space="preserve"> </w:t>
      </w:r>
      <w:r w:rsidR="00EF59B5">
        <w:rPr>
          <w:iCs/>
          <w:sz w:val="20"/>
          <w:szCs w:val="20"/>
        </w:rPr>
        <w:t>Parity</w:t>
      </w:r>
      <w:proofErr w:type="spellStart"/>
      <w:r w:rsidR="00EF59B5">
        <w:rPr>
          <w:rFonts w:hint="eastAsia"/>
          <w:iCs/>
          <w:sz w:val="20"/>
          <w:szCs w:val="20"/>
        </w:rPr>
        <w:t>를</w:t>
      </w:r>
      <w:proofErr w:type="spellEnd"/>
      <w:r w:rsidR="00EF59B5">
        <w:rPr>
          <w:rFonts w:hint="eastAsia"/>
          <w:iCs/>
          <w:sz w:val="20"/>
          <w:szCs w:val="20"/>
        </w:rPr>
        <w:t xml:space="preserve"> 대응시</w:t>
      </w:r>
      <w:r w:rsidR="00FD3066">
        <w:rPr>
          <w:rFonts w:hint="eastAsia"/>
          <w:iCs/>
          <w:sz w:val="20"/>
          <w:szCs w:val="20"/>
        </w:rPr>
        <w:t xml:space="preserve">켜 </w:t>
      </w:r>
      <w:proofErr w:type="spellStart"/>
      <w:r w:rsidR="00FD3066">
        <w:rPr>
          <w:rFonts w:hint="eastAsia"/>
          <w:iCs/>
          <w:sz w:val="20"/>
          <w:szCs w:val="20"/>
        </w:rPr>
        <w:t>파울리</w:t>
      </w:r>
      <w:proofErr w:type="spellEnd"/>
      <w:r w:rsidR="00FD3066">
        <w:rPr>
          <w:rFonts w:hint="eastAsia"/>
          <w:iCs/>
          <w:sz w:val="20"/>
          <w:szCs w:val="20"/>
        </w:rPr>
        <w:t xml:space="preserve"> 게이트를 통해 생성/소멸 연산자를 표현한다.</w:t>
      </w:r>
      <w:r w:rsidR="00DF1983">
        <w:rPr>
          <w:rFonts w:hint="eastAsia"/>
          <w:iCs/>
          <w:sz w:val="20"/>
          <w:szCs w:val="20"/>
        </w:rPr>
        <w:t xml:space="preserve"> 이때 분자의 </w:t>
      </w:r>
      <m:oMath>
        <m:r>
          <w:rPr>
            <w:rFonts w:ascii="Cambria Math" w:hAnsi="Cambria Math"/>
            <w:sz w:val="20"/>
            <w:szCs w:val="20"/>
          </w:rPr>
          <m:t>α</m:t>
        </m:r>
      </m:oMath>
      <w:r w:rsidR="00DF1983">
        <w:rPr>
          <w:iCs/>
          <w:sz w:val="20"/>
          <w:szCs w:val="20"/>
        </w:rPr>
        <w:t xml:space="preserve">-spin </w:t>
      </w:r>
      <m:oMath>
        <m:r>
          <w:rPr>
            <w:rFonts w:ascii="Cambria Math" w:hAnsi="Cambria Math"/>
            <w:sz w:val="20"/>
            <w:szCs w:val="20"/>
          </w:rPr>
          <m:t>β</m:t>
        </m:r>
      </m:oMath>
      <w:r w:rsidR="00DF1983">
        <w:rPr>
          <w:iCs/>
          <w:sz w:val="20"/>
          <w:szCs w:val="20"/>
        </w:rPr>
        <w:t xml:space="preserve">-spin </w:t>
      </w:r>
      <w:r w:rsidR="00DF1983">
        <w:rPr>
          <w:rFonts w:hint="eastAsia"/>
          <w:iCs/>
          <w:sz w:val="20"/>
          <w:szCs w:val="20"/>
        </w:rPr>
        <w:t xml:space="preserve">의 </w:t>
      </w:r>
      <w:r w:rsidR="00DF1983">
        <w:rPr>
          <w:iCs/>
          <w:sz w:val="20"/>
          <w:szCs w:val="20"/>
        </w:rPr>
        <w:t>Parity</w:t>
      </w:r>
      <w:proofErr w:type="spellStart"/>
      <w:r w:rsidR="00DF1983">
        <w:rPr>
          <w:rFonts w:hint="eastAsia"/>
          <w:iCs/>
          <w:sz w:val="20"/>
          <w:szCs w:val="20"/>
        </w:rPr>
        <w:t>를</w:t>
      </w:r>
      <w:proofErr w:type="spellEnd"/>
      <w:r w:rsidR="00DF1983">
        <w:rPr>
          <w:rFonts w:hint="eastAsia"/>
          <w:iCs/>
          <w:sz w:val="20"/>
          <w:szCs w:val="20"/>
        </w:rPr>
        <w:t xml:space="preserve"> 이용하여 필요한 큐비트의 개수를 2개 줄일 수 있다. 매핑의 결과</w:t>
      </w:r>
      <w:r w:rsidR="00EF59B5">
        <w:rPr>
          <w:rFonts w:hint="eastAsia"/>
          <w:sz w:val="20"/>
          <w:szCs w:val="20"/>
        </w:rPr>
        <w:t xml:space="preserve"> </w:t>
      </w:r>
      <w:proofErr w:type="spellStart"/>
      <w:r w:rsidR="00EF59B5">
        <w:rPr>
          <w:rFonts w:hint="eastAsia"/>
          <w:sz w:val="20"/>
          <w:szCs w:val="20"/>
        </w:rPr>
        <w:t>헤밀토니안은</w:t>
      </w:r>
      <w:proofErr w:type="spellEnd"/>
      <w:r w:rsidR="00EF59B5">
        <w:rPr>
          <w:rFonts w:hint="eastAsia"/>
          <w:sz w:val="20"/>
          <w:szCs w:val="20"/>
        </w:rPr>
        <w:t xml:space="preserve"> 아래와</w:t>
      </w:r>
      <w:r w:rsidR="00FD3066">
        <w:rPr>
          <w:rFonts w:hint="eastAsia"/>
          <w:sz w:val="20"/>
          <w:szCs w:val="20"/>
        </w:rPr>
        <w:t xml:space="preserve"> </w:t>
      </w:r>
      <w:r w:rsidR="00EF59B5">
        <w:rPr>
          <w:rFonts w:hint="eastAsia"/>
          <w:sz w:val="20"/>
          <w:szCs w:val="20"/>
        </w:rPr>
        <w:t xml:space="preserve">같은 </w:t>
      </w:r>
      <w:r w:rsidR="00FD3066">
        <w:rPr>
          <w:rFonts w:hint="eastAsia"/>
          <w:sz w:val="20"/>
          <w:szCs w:val="20"/>
        </w:rPr>
        <w:t>파울리스트링(</w:t>
      </w:r>
      <m:oMath>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sidR="00FD3066">
        <w:rPr>
          <w:rFonts w:hint="eastAsia"/>
          <w:sz w:val="20"/>
          <w:szCs w:val="20"/>
        </w:rPr>
        <w:t>)과 그 가중치 혹은 선형계수(</w:t>
      </w:r>
      <m:oMath>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oMath>
      <w:r w:rsidR="00FD3066">
        <w:rPr>
          <w:rFonts w:hint="eastAsia"/>
          <w:sz w:val="20"/>
          <w:szCs w:val="20"/>
        </w:rPr>
        <w:t>)</w:t>
      </w:r>
      <w:proofErr w:type="spellStart"/>
      <w:r w:rsidR="00FD3066">
        <w:rPr>
          <w:rFonts w:hint="eastAsia"/>
          <w:sz w:val="20"/>
          <w:szCs w:val="20"/>
        </w:rPr>
        <w:t>를</w:t>
      </w:r>
      <w:proofErr w:type="spellEnd"/>
      <w:r w:rsidR="00FD3066">
        <w:rPr>
          <w:rFonts w:hint="eastAsia"/>
          <w:sz w:val="20"/>
          <w:szCs w:val="20"/>
        </w:rPr>
        <w:t xml:space="preserve"> 통해 표현</w:t>
      </w:r>
      <w:r w:rsidR="00EF59B5">
        <w:rPr>
          <w:rFonts w:hint="eastAsia"/>
          <w:sz w:val="20"/>
          <w:szCs w:val="20"/>
        </w:rPr>
        <w:t xml:space="preserve">된다. </w:t>
      </w:r>
    </w:p>
    <w:p w14:paraId="7E4AFBB8" w14:textId="0C7260CA" w:rsidR="00EF59B5" w:rsidRPr="00DF1983" w:rsidRDefault="00000000" w:rsidP="00EF59B5">
      <w:pPr>
        <w:spacing w:after="0"/>
        <w:rPr>
          <w:iCs/>
          <w:sz w:val="20"/>
          <w:szCs w:val="20"/>
        </w:rPr>
      </w:pPr>
      <m:oMathPara>
        <m:oMath>
          <m:acc>
            <m:accPr>
              <m:ctrlPr>
                <w:rPr>
                  <w:rFonts w:ascii="Cambria Math" w:hAnsi="Cambria Math"/>
                  <w:i/>
                  <w:iCs/>
                  <w:sz w:val="20"/>
                  <w:szCs w:val="20"/>
                </w:rPr>
              </m:ctrlPr>
            </m:accPr>
            <m:e>
              <m:r>
                <w:rPr>
                  <w:rFonts w:ascii="Cambria Math" w:hAnsi="Cambria Math"/>
                  <w:sz w:val="20"/>
                  <w:szCs w:val="20"/>
                </w:rPr>
                <m:t>H</m:t>
              </m:r>
            </m:e>
          </m:acc>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a</m:t>
              </m:r>
            </m:sub>
            <m:sup/>
            <m:e>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nary>
        </m:oMath>
      </m:oMathPara>
    </w:p>
    <w:p w14:paraId="2EAB1352" w14:textId="7D0A5625"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2) Ansatz</w:t>
      </w:r>
    </w:p>
    <w:p w14:paraId="64F355F4" w14:textId="33B22B4F" w:rsidR="00EF59B5" w:rsidRPr="008B3AAC" w:rsidRDefault="00EF59B5" w:rsidP="00EF59B5">
      <w:pPr>
        <w:spacing w:after="0"/>
        <w:rPr>
          <w:sz w:val="20"/>
          <w:szCs w:val="20"/>
        </w:rPr>
      </w:pPr>
      <w:r>
        <w:rPr>
          <w:rFonts w:hint="eastAsia"/>
          <w:sz w:val="20"/>
          <w:szCs w:val="20"/>
        </w:rPr>
        <w:t>임의의 양자상태를 표현하기 위해 각 b</w:t>
      </w:r>
      <w:r>
        <w:rPr>
          <w:sz w:val="20"/>
          <w:szCs w:val="20"/>
        </w:rPr>
        <w:t>asis</w:t>
      </w:r>
      <w:proofErr w:type="spellStart"/>
      <w:r>
        <w:rPr>
          <w:rFonts w:hint="eastAsia"/>
          <w:sz w:val="20"/>
          <w:szCs w:val="20"/>
        </w:rPr>
        <w:t>에</w:t>
      </w:r>
      <w:proofErr w:type="spellEnd"/>
      <w:r>
        <w:rPr>
          <w:rFonts w:hint="eastAsia"/>
          <w:sz w:val="20"/>
          <w:szCs w:val="20"/>
        </w:rPr>
        <w:t xml:space="preserve"> 대응되는 선형 계수를 파라미터로 하는 </w:t>
      </w:r>
      <w:r>
        <w:rPr>
          <w:sz w:val="20"/>
          <w:szCs w:val="20"/>
        </w:rPr>
        <w:t>PQC(Parameterized Quantum Circuit)</w:t>
      </w:r>
      <w:proofErr w:type="spellStart"/>
      <w:r>
        <w:rPr>
          <w:rFonts w:hint="eastAsia"/>
          <w:sz w:val="20"/>
          <w:szCs w:val="20"/>
        </w:rPr>
        <w:t>를</w:t>
      </w:r>
      <w:proofErr w:type="spellEnd"/>
      <w:r>
        <w:rPr>
          <w:rFonts w:hint="eastAsia"/>
          <w:sz w:val="20"/>
          <w:szCs w:val="20"/>
        </w:rPr>
        <w:t xml:space="preserve"> 구성한다. </w:t>
      </w:r>
      <w:r>
        <w:rPr>
          <w:sz w:val="20"/>
          <w:szCs w:val="20"/>
        </w:rPr>
        <w:t>Ansatz</w:t>
      </w:r>
      <w:r>
        <w:rPr>
          <w:rFonts w:hint="eastAsia"/>
          <w:sz w:val="20"/>
          <w:szCs w:val="20"/>
        </w:rPr>
        <w:t xml:space="preserve">의 경우 그 성능을 평가하기 힘들고, 시스템에 따라 어떤 </w:t>
      </w:r>
      <w:r>
        <w:rPr>
          <w:sz w:val="20"/>
          <w:szCs w:val="20"/>
        </w:rPr>
        <w:t>Ansatz</w:t>
      </w:r>
      <w:r>
        <w:rPr>
          <w:rFonts w:hint="eastAsia"/>
          <w:sz w:val="20"/>
          <w:szCs w:val="20"/>
        </w:rPr>
        <w:t>가</w:t>
      </w:r>
      <w:r>
        <w:rPr>
          <w:sz w:val="20"/>
          <w:szCs w:val="20"/>
        </w:rPr>
        <w:t xml:space="preserve"> </w:t>
      </w:r>
      <w:r>
        <w:rPr>
          <w:rFonts w:hint="eastAsia"/>
          <w:sz w:val="20"/>
          <w:szCs w:val="20"/>
        </w:rPr>
        <w:t xml:space="preserve">더 </w:t>
      </w:r>
      <w:r w:rsidR="005B4A41">
        <w:rPr>
          <w:rFonts w:hint="eastAsia"/>
          <w:sz w:val="20"/>
          <w:szCs w:val="20"/>
        </w:rPr>
        <w:t>좋은 지</w:t>
      </w:r>
      <w:r>
        <w:rPr>
          <w:rFonts w:hint="eastAsia"/>
          <w:sz w:val="20"/>
          <w:szCs w:val="20"/>
        </w:rPr>
        <w:t xml:space="preserve"> 알 수 없는 선험적인 영역에 있다. 따라서, 이번 실험에서는 두가지의 </w:t>
      </w:r>
      <w:r>
        <w:rPr>
          <w:sz w:val="20"/>
          <w:szCs w:val="20"/>
        </w:rPr>
        <w:t>Ansatz</w:t>
      </w:r>
      <w:proofErr w:type="spellStart"/>
      <w:r>
        <w:rPr>
          <w:rFonts w:hint="eastAsia"/>
          <w:sz w:val="20"/>
          <w:szCs w:val="20"/>
        </w:rPr>
        <w:t>를</w:t>
      </w:r>
      <w:proofErr w:type="spellEnd"/>
      <w:r>
        <w:rPr>
          <w:rFonts w:hint="eastAsia"/>
          <w:sz w:val="20"/>
          <w:szCs w:val="20"/>
        </w:rPr>
        <w:t xml:space="preserve"> 사용</w:t>
      </w:r>
      <w:r w:rsidR="008B3AAC">
        <w:rPr>
          <w:rFonts w:hint="eastAsia"/>
          <w:sz w:val="20"/>
          <w:szCs w:val="20"/>
        </w:rPr>
        <w:t xml:space="preserve">하여 더 </w:t>
      </w:r>
      <w:r w:rsidR="00783BE5">
        <w:rPr>
          <w:rFonts w:hint="eastAsia"/>
          <w:sz w:val="20"/>
          <w:szCs w:val="20"/>
        </w:rPr>
        <w:t xml:space="preserve">나은 결과를 사용한다. </w:t>
      </w:r>
    </w:p>
    <w:p w14:paraId="736C9F73" w14:textId="77777777" w:rsidR="000E3BCA" w:rsidRDefault="000E3BCA" w:rsidP="00EF59B5">
      <w:pPr>
        <w:spacing w:after="0"/>
        <w:rPr>
          <w:sz w:val="20"/>
          <w:szCs w:val="20"/>
        </w:rPr>
      </w:pPr>
    </w:p>
    <w:p w14:paraId="71F3072B" w14:textId="20963F7D" w:rsidR="00EF59B5" w:rsidRPr="00EF59B5" w:rsidRDefault="00EF59B5" w:rsidP="00EF59B5">
      <w:pPr>
        <w:spacing w:after="0" w:line="264" w:lineRule="auto"/>
        <w:rPr>
          <w:sz w:val="15"/>
          <w:szCs w:val="15"/>
        </w:rPr>
      </w:pPr>
      <w:r w:rsidRPr="00EF59B5">
        <w:rPr>
          <w:sz w:val="20"/>
          <w:szCs w:val="20"/>
        </w:rPr>
        <w:t>a)</w:t>
      </w:r>
      <w:r>
        <w:rPr>
          <w:sz w:val="20"/>
          <w:szCs w:val="20"/>
        </w:rPr>
        <w:t xml:space="preserve"> </w:t>
      </w:r>
      <w:r w:rsidRPr="00EF59B5">
        <w:rPr>
          <w:sz w:val="20"/>
          <w:szCs w:val="20"/>
        </w:rPr>
        <w:t>Two-Local (Efficient SU2) Ansatz</w:t>
      </w:r>
    </w:p>
    <w:p w14:paraId="1366E9A5" w14:textId="3DB24533" w:rsidR="00EF59B5" w:rsidRDefault="00EF59B5" w:rsidP="00EF59B5">
      <w:pPr>
        <w:spacing w:after="0" w:line="264" w:lineRule="auto"/>
        <w:jc w:val="both"/>
        <w:rPr>
          <w:sz w:val="20"/>
          <w:szCs w:val="20"/>
        </w:rPr>
      </w:pPr>
      <w:r w:rsidRPr="006E03A1">
        <w:rPr>
          <w:sz w:val="20"/>
          <w:szCs w:val="20"/>
        </w:rPr>
        <w:t xml:space="preserve">Single </w:t>
      </w:r>
      <w:r w:rsidRPr="006E03A1">
        <w:rPr>
          <w:rFonts w:hint="eastAsia"/>
          <w:sz w:val="20"/>
          <w:szCs w:val="20"/>
        </w:rPr>
        <w:t xml:space="preserve">큐비트의 양자상태는 </w:t>
      </w:r>
      <w:proofErr w:type="spellStart"/>
      <w:r w:rsidRPr="006E03A1">
        <w:rPr>
          <w:sz w:val="20"/>
          <w:szCs w:val="20"/>
        </w:rPr>
        <w:t>bloch</w:t>
      </w:r>
      <w:proofErr w:type="spellEnd"/>
      <w:r w:rsidRPr="006E03A1">
        <w:rPr>
          <w:sz w:val="20"/>
          <w:szCs w:val="20"/>
        </w:rPr>
        <w:t xml:space="preserve"> sphere</w:t>
      </w:r>
      <w:r w:rsidR="00783BE5">
        <w:rPr>
          <w:rFonts w:hint="eastAsia"/>
          <w:sz w:val="20"/>
          <w:szCs w:val="20"/>
        </w:rPr>
        <w:t xml:space="preserve"> </w:t>
      </w:r>
      <w:r w:rsidRPr="006E03A1">
        <w:rPr>
          <w:rFonts w:hint="eastAsia"/>
          <w:sz w:val="20"/>
          <w:szCs w:val="20"/>
        </w:rPr>
        <w:t xml:space="preserve">상에서 </w:t>
      </w:r>
      <w:r w:rsidR="002F2D70">
        <w:rPr>
          <w:rFonts w:hint="eastAsia"/>
          <w:sz w:val="20"/>
          <w:szCs w:val="20"/>
        </w:rPr>
        <w:t xml:space="preserve">2개의 임의의 각도에 대한 </w:t>
      </w:r>
      <w:r w:rsidR="002F2D70">
        <w:rPr>
          <w:sz w:val="20"/>
          <w:szCs w:val="20"/>
        </w:rPr>
        <w:t>Rotation gate</w:t>
      </w:r>
      <w:proofErr w:type="spellStart"/>
      <w:r w:rsidR="00783BE5">
        <w:rPr>
          <w:rFonts w:hint="eastAsia"/>
          <w:sz w:val="20"/>
          <w:szCs w:val="20"/>
        </w:rPr>
        <w:t>를</w:t>
      </w:r>
      <w:proofErr w:type="spellEnd"/>
      <w:r w:rsidR="00783BE5">
        <w:rPr>
          <w:rFonts w:hint="eastAsia"/>
          <w:sz w:val="20"/>
          <w:szCs w:val="20"/>
        </w:rPr>
        <w:t xml:space="preserve"> 통해 </w:t>
      </w:r>
      <w:r w:rsidRPr="006E03A1">
        <w:rPr>
          <w:rFonts w:hint="eastAsia"/>
          <w:sz w:val="20"/>
          <w:szCs w:val="20"/>
        </w:rPr>
        <w:t>표현된다.</w:t>
      </w:r>
      <w:r>
        <w:rPr>
          <w:rFonts w:hint="eastAsia"/>
          <w:sz w:val="20"/>
          <w:szCs w:val="20"/>
        </w:rPr>
        <w:t xml:space="preserve"> </w:t>
      </w:r>
      <w:r>
        <w:rPr>
          <w:sz w:val="20"/>
          <w:szCs w:val="20"/>
        </w:rPr>
        <w:t>Rotation Gate</w:t>
      </w:r>
      <w:r>
        <w:rPr>
          <w:rFonts w:hint="eastAsia"/>
          <w:sz w:val="20"/>
          <w:szCs w:val="20"/>
        </w:rPr>
        <w:t xml:space="preserve">의 각도를 </w:t>
      </w:r>
      <w:r w:rsidR="005B4A41">
        <w:rPr>
          <w:rFonts w:hint="eastAsia"/>
          <w:sz w:val="20"/>
          <w:szCs w:val="20"/>
        </w:rPr>
        <w:t>파라미터 로하고</w:t>
      </w:r>
      <w:r>
        <w:rPr>
          <w:rFonts w:hint="eastAsia"/>
          <w:sz w:val="20"/>
          <w:szCs w:val="20"/>
        </w:rPr>
        <w:t xml:space="preserve">, </w:t>
      </w:r>
      <w:r>
        <w:rPr>
          <w:sz w:val="20"/>
          <w:szCs w:val="20"/>
        </w:rPr>
        <w:t>Multi qubit</w:t>
      </w:r>
      <w:r>
        <w:rPr>
          <w:rFonts w:hint="eastAsia"/>
          <w:sz w:val="20"/>
          <w:szCs w:val="20"/>
        </w:rPr>
        <w:t xml:space="preserve"> </w:t>
      </w:r>
      <w:r>
        <w:rPr>
          <w:sz w:val="20"/>
          <w:szCs w:val="20"/>
        </w:rPr>
        <w:t xml:space="preserve">system </w:t>
      </w:r>
      <w:r>
        <w:rPr>
          <w:rFonts w:hint="eastAsia"/>
          <w:sz w:val="20"/>
          <w:szCs w:val="20"/>
        </w:rPr>
        <w:t>에서</w:t>
      </w:r>
      <w:r w:rsidR="002F2D70">
        <w:rPr>
          <w:rFonts w:hint="eastAsia"/>
          <w:sz w:val="20"/>
          <w:szCs w:val="20"/>
        </w:rPr>
        <w:t xml:space="preserve"> 큐비트가 갖는 성질인 </w:t>
      </w:r>
      <w:r>
        <w:rPr>
          <w:sz w:val="20"/>
          <w:szCs w:val="20"/>
        </w:rPr>
        <w:t>Entanglem</w:t>
      </w:r>
      <w:r>
        <w:rPr>
          <w:rFonts w:hint="eastAsia"/>
          <w:sz w:val="20"/>
          <w:szCs w:val="20"/>
        </w:rPr>
        <w:t>ent</w:t>
      </w:r>
      <w:proofErr w:type="spellStart"/>
      <w:r>
        <w:rPr>
          <w:rFonts w:hint="eastAsia"/>
          <w:sz w:val="20"/>
          <w:szCs w:val="20"/>
        </w:rPr>
        <w:t>를</w:t>
      </w:r>
      <w:proofErr w:type="spellEnd"/>
      <w:r>
        <w:rPr>
          <w:rFonts w:hint="eastAsia"/>
          <w:sz w:val="20"/>
          <w:szCs w:val="20"/>
        </w:rPr>
        <w:t xml:space="preserve"> </w:t>
      </w:r>
      <w:r>
        <w:rPr>
          <w:sz w:val="20"/>
          <w:szCs w:val="20"/>
        </w:rPr>
        <w:t>CNOT Gate</w:t>
      </w:r>
      <w:proofErr w:type="spellStart"/>
      <w:r>
        <w:rPr>
          <w:rFonts w:hint="eastAsia"/>
          <w:sz w:val="20"/>
          <w:szCs w:val="20"/>
        </w:rPr>
        <w:t>를</w:t>
      </w:r>
      <w:proofErr w:type="spellEnd"/>
      <w:r>
        <w:rPr>
          <w:rFonts w:hint="eastAsia"/>
          <w:sz w:val="20"/>
          <w:szCs w:val="20"/>
        </w:rPr>
        <w:t xml:space="preserve"> 이용해 표현하면, 임의의 </w:t>
      </w:r>
      <w:r>
        <w:rPr>
          <w:sz w:val="20"/>
          <w:szCs w:val="20"/>
        </w:rPr>
        <w:t>Multi</w:t>
      </w:r>
      <w:r>
        <w:rPr>
          <w:rFonts w:hint="eastAsia"/>
          <w:sz w:val="20"/>
          <w:szCs w:val="20"/>
        </w:rPr>
        <w:t xml:space="preserve"> </w:t>
      </w:r>
      <w:r>
        <w:rPr>
          <w:sz w:val="20"/>
          <w:szCs w:val="20"/>
        </w:rPr>
        <w:t>Qubit System</w:t>
      </w:r>
      <w:r>
        <w:rPr>
          <w:rFonts w:hint="eastAsia"/>
          <w:sz w:val="20"/>
          <w:szCs w:val="20"/>
        </w:rPr>
        <w:t xml:space="preserve">에서의 양자상태를 파라미터를 이용하여 표현 할 수 있다. </w:t>
      </w:r>
    </w:p>
    <w:p w14:paraId="6E1E1D81" w14:textId="77777777" w:rsidR="00EF59B5" w:rsidRDefault="00EF59B5" w:rsidP="00EF59B5">
      <w:pPr>
        <w:keepNext/>
        <w:spacing w:after="0" w:line="264" w:lineRule="auto"/>
        <w:jc w:val="both"/>
      </w:pPr>
      <w:r w:rsidRPr="006E03A1">
        <w:rPr>
          <w:noProof/>
          <w:sz w:val="20"/>
          <w:szCs w:val="20"/>
        </w:rPr>
        <w:drawing>
          <wp:inline distT="0" distB="0" distL="0" distR="0" wp14:anchorId="028B8319" wp14:editId="4D2E6C36">
            <wp:extent cx="5731510" cy="1038225"/>
            <wp:effectExtent l="0" t="0" r="3175" b="0"/>
            <wp:docPr id="22" name="그림 21" descr="라인, 스크린샷, 텍스트, 폰트이(가) 표시된 사진&#10;&#10;자동 생성된 설명">
              <a:extLst xmlns:a="http://schemas.openxmlformats.org/drawingml/2006/main">
                <a:ext uri="{FF2B5EF4-FFF2-40B4-BE49-F238E27FC236}">
                  <a16:creationId xmlns:a16="http://schemas.microsoft.com/office/drawing/2014/main" id="{A18CEAF2-11D3-21D3-F45D-5DEDA7AE4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1" descr="라인, 스크린샷, 텍스트, 폰트이(가) 표시된 사진&#10;&#10;자동 생성된 설명">
                      <a:extLst>
                        <a:ext uri="{FF2B5EF4-FFF2-40B4-BE49-F238E27FC236}">
                          <a16:creationId xmlns:a16="http://schemas.microsoft.com/office/drawing/2014/main" id="{A18CEAF2-11D3-21D3-F45D-5DEDA7AE4921}"/>
                        </a:ext>
                      </a:extLst>
                    </pic:cNvPr>
                    <pic:cNvPicPr>
                      <a:picLocks noChangeAspect="1"/>
                    </pic:cNvPicPr>
                  </pic:nvPicPr>
                  <pic:blipFill>
                    <a:blip r:embed="rId8"/>
                    <a:stretch>
                      <a:fillRect/>
                    </a:stretch>
                  </pic:blipFill>
                  <pic:spPr>
                    <a:xfrm>
                      <a:off x="0" y="0"/>
                      <a:ext cx="5731510" cy="1038225"/>
                    </a:xfrm>
                    <a:prstGeom prst="rect">
                      <a:avLst/>
                    </a:prstGeom>
                  </pic:spPr>
                </pic:pic>
              </a:graphicData>
            </a:graphic>
          </wp:inline>
        </w:drawing>
      </w:r>
    </w:p>
    <w:p w14:paraId="145ED168" w14:textId="2F3DE94D" w:rsidR="00EF59B5" w:rsidRDefault="00EF59B5" w:rsidP="00EF59B5">
      <w:pPr>
        <w:pStyle w:val="ab"/>
        <w:jc w:val="both"/>
        <w:rPr>
          <w:sz w:val="18"/>
          <w:szCs w:val="18"/>
        </w:rPr>
      </w:pPr>
      <w:r w:rsidRPr="00371DE7">
        <w:rPr>
          <w:sz w:val="18"/>
          <w:szCs w:val="18"/>
        </w:rPr>
        <w:t xml:space="preserve">그림 </w:t>
      </w:r>
      <w:r w:rsidRPr="00371DE7">
        <w:rPr>
          <w:sz w:val="18"/>
          <w:szCs w:val="18"/>
        </w:rPr>
        <w:fldChar w:fldCharType="begin"/>
      </w:r>
      <w:r w:rsidRPr="00371DE7">
        <w:rPr>
          <w:sz w:val="18"/>
          <w:szCs w:val="18"/>
        </w:rPr>
        <w:instrText xml:space="preserve"> SEQ 그림 \* ARABIC </w:instrText>
      </w:r>
      <w:r w:rsidRPr="00371DE7">
        <w:rPr>
          <w:sz w:val="18"/>
          <w:szCs w:val="18"/>
        </w:rPr>
        <w:fldChar w:fldCharType="separate"/>
      </w:r>
      <w:r w:rsidR="00E10A36">
        <w:rPr>
          <w:noProof/>
          <w:sz w:val="18"/>
          <w:szCs w:val="18"/>
        </w:rPr>
        <w:t>3</w:t>
      </w:r>
      <w:r w:rsidRPr="00371DE7">
        <w:rPr>
          <w:sz w:val="18"/>
          <w:szCs w:val="18"/>
        </w:rPr>
        <w:fldChar w:fldCharType="end"/>
      </w:r>
      <w:r w:rsidRPr="00371DE7">
        <w:rPr>
          <w:rFonts w:hint="eastAsia"/>
          <w:sz w:val="18"/>
          <w:szCs w:val="18"/>
        </w:rPr>
        <w:t xml:space="preserve"> 3개의 </w:t>
      </w:r>
      <w:proofErr w:type="spellStart"/>
      <w:r w:rsidRPr="00371DE7">
        <w:rPr>
          <w:rFonts w:hint="eastAsia"/>
          <w:sz w:val="18"/>
          <w:szCs w:val="18"/>
        </w:rPr>
        <w:t>큐비트</w:t>
      </w:r>
      <w:proofErr w:type="spellEnd"/>
      <w:r w:rsidRPr="00371DE7">
        <w:rPr>
          <w:rFonts w:hint="eastAsia"/>
          <w:sz w:val="18"/>
          <w:szCs w:val="18"/>
        </w:rPr>
        <w:t xml:space="preserve"> 에서의 </w:t>
      </w:r>
      <w:r w:rsidRPr="00371DE7">
        <w:rPr>
          <w:sz w:val="18"/>
          <w:szCs w:val="18"/>
        </w:rPr>
        <w:t xml:space="preserve">Efficient SU2 Ansatz </w:t>
      </w:r>
      <w:r w:rsidRPr="00371DE7">
        <w:rPr>
          <w:rFonts w:hint="eastAsia"/>
          <w:sz w:val="18"/>
          <w:szCs w:val="18"/>
        </w:rPr>
        <w:t>예시.</w:t>
      </w:r>
    </w:p>
    <w:p w14:paraId="69B75E0D" w14:textId="70E6F6DD" w:rsidR="002F2D70" w:rsidRDefault="002F2D70" w:rsidP="002F2D70">
      <w:pPr>
        <w:rPr>
          <w:sz w:val="20"/>
          <w:szCs w:val="20"/>
        </w:rPr>
      </w:pPr>
      <w:proofErr w:type="spellStart"/>
      <w:r>
        <w:rPr>
          <w:sz w:val="20"/>
          <w:szCs w:val="20"/>
        </w:rPr>
        <w:t>Two_Local</w:t>
      </w:r>
      <w:proofErr w:type="spellEnd"/>
      <w:r>
        <w:rPr>
          <w:sz w:val="20"/>
          <w:szCs w:val="20"/>
        </w:rPr>
        <w:t xml:space="preserve"> Ansatz</w:t>
      </w:r>
      <w:r>
        <w:rPr>
          <w:rFonts w:hint="eastAsia"/>
          <w:sz w:val="20"/>
          <w:szCs w:val="20"/>
        </w:rPr>
        <w:t xml:space="preserve">의 구성에는 </w:t>
      </w:r>
      <w:proofErr w:type="spellStart"/>
      <w:r>
        <w:rPr>
          <w:rFonts w:hint="eastAsia"/>
          <w:sz w:val="20"/>
          <w:szCs w:val="20"/>
        </w:rPr>
        <w:t>헤밀토니안을</w:t>
      </w:r>
      <w:proofErr w:type="spellEnd"/>
      <w:r>
        <w:rPr>
          <w:rFonts w:hint="eastAsia"/>
          <w:sz w:val="20"/>
          <w:szCs w:val="20"/>
        </w:rPr>
        <w:t xml:space="preserve"> 통한 해석이 </w:t>
      </w:r>
      <w:proofErr w:type="spellStart"/>
      <w:r>
        <w:rPr>
          <w:rFonts w:hint="eastAsia"/>
          <w:sz w:val="20"/>
          <w:szCs w:val="20"/>
        </w:rPr>
        <w:t>들어가있지</w:t>
      </w:r>
      <w:proofErr w:type="spellEnd"/>
      <w:r>
        <w:rPr>
          <w:rFonts w:hint="eastAsia"/>
          <w:sz w:val="20"/>
          <w:szCs w:val="20"/>
        </w:rPr>
        <w:t xml:space="preserve"> 않다. 이는 하드웨어에서 표현되는 임의의 </w:t>
      </w:r>
      <w:proofErr w:type="spellStart"/>
      <w:r>
        <w:rPr>
          <w:rFonts w:hint="eastAsia"/>
          <w:sz w:val="20"/>
          <w:szCs w:val="20"/>
        </w:rPr>
        <w:t>양자상태에대한</w:t>
      </w:r>
      <w:proofErr w:type="spellEnd"/>
      <w:r>
        <w:rPr>
          <w:rFonts w:hint="eastAsia"/>
          <w:sz w:val="20"/>
          <w:szCs w:val="20"/>
        </w:rPr>
        <w:t xml:space="preserve"> 표현이고, </w:t>
      </w:r>
      <w:r w:rsidR="00783BE5">
        <w:rPr>
          <w:rFonts w:hint="eastAsia"/>
          <w:sz w:val="20"/>
          <w:szCs w:val="20"/>
        </w:rPr>
        <w:t xml:space="preserve">따라서 </w:t>
      </w:r>
      <w:r>
        <w:rPr>
          <w:sz w:val="20"/>
          <w:szCs w:val="20"/>
        </w:rPr>
        <w:t xml:space="preserve">Hardware Efficient </w:t>
      </w:r>
      <w:r>
        <w:rPr>
          <w:rFonts w:hint="eastAsia"/>
          <w:sz w:val="20"/>
          <w:szCs w:val="20"/>
        </w:rPr>
        <w:t xml:space="preserve">하다. </w:t>
      </w:r>
    </w:p>
    <w:p w14:paraId="149439B5" w14:textId="0B22A371" w:rsidR="00EF59B5" w:rsidRPr="00EF59B5" w:rsidRDefault="00EF59B5" w:rsidP="00EF59B5">
      <w:pPr>
        <w:spacing w:after="0" w:line="264" w:lineRule="auto"/>
        <w:rPr>
          <w:sz w:val="15"/>
          <w:szCs w:val="15"/>
        </w:rPr>
      </w:pPr>
      <w:r>
        <w:rPr>
          <w:sz w:val="20"/>
          <w:szCs w:val="20"/>
        </w:rPr>
        <w:t xml:space="preserve">b) </w:t>
      </w:r>
      <w:r w:rsidRPr="00EF59B5">
        <w:rPr>
          <w:sz w:val="20"/>
          <w:szCs w:val="20"/>
        </w:rPr>
        <w:t>UCCSD Ansatz</w:t>
      </w:r>
    </w:p>
    <w:p w14:paraId="15768DB4" w14:textId="21873620" w:rsidR="00EF59B5" w:rsidRPr="00E40149" w:rsidRDefault="00783BE5" w:rsidP="00EF59B5">
      <w:pPr>
        <w:spacing w:after="0" w:line="264" w:lineRule="auto"/>
        <w:rPr>
          <w:sz w:val="20"/>
          <w:szCs w:val="20"/>
        </w:rPr>
      </w:pPr>
      <w:r>
        <w:rPr>
          <w:rFonts w:hint="eastAsia"/>
          <w:sz w:val="20"/>
          <w:szCs w:val="20"/>
        </w:rPr>
        <w:t>second</w:t>
      </w:r>
      <w:r w:rsidR="00141A8F">
        <w:rPr>
          <w:sz w:val="20"/>
          <w:szCs w:val="20"/>
        </w:rPr>
        <w:t xml:space="preserve"> quantiz</w:t>
      </w:r>
      <w:r>
        <w:rPr>
          <w:sz w:val="20"/>
          <w:szCs w:val="20"/>
        </w:rPr>
        <w:t>ation</w:t>
      </w:r>
      <w:r>
        <w:rPr>
          <w:rFonts w:hint="eastAsia"/>
          <w:sz w:val="20"/>
          <w:szCs w:val="20"/>
        </w:rPr>
        <w:t xml:space="preserve">을 </w:t>
      </w:r>
      <w:r w:rsidR="00141A8F">
        <w:rPr>
          <w:rFonts w:hint="eastAsia"/>
          <w:sz w:val="20"/>
          <w:szCs w:val="20"/>
        </w:rPr>
        <w:t xml:space="preserve">통해 </w:t>
      </w:r>
      <w:proofErr w:type="spellStart"/>
      <w:r w:rsidR="00EF59B5">
        <w:rPr>
          <w:rFonts w:hint="eastAsia"/>
          <w:sz w:val="20"/>
          <w:szCs w:val="20"/>
        </w:rPr>
        <w:t>헤밀토니안</w:t>
      </w:r>
      <w:proofErr w:type="spellEnd"/>
      <w:r w:rsidR="00EF59B5">
        <w:rPr>
          <w:rFonts w:hint="eastAsia"/>
          <w:sz w:val="20"/>
          <w:szCs w:val="20"/>
        </w:rPr>
        <w:t xml:space="preserve"> 연산자를 시스템의 </w:t>
      </w:r>
      <w:proofErr w:type="spellStart"/>
      <w:r w:rsidR="00EF59B5">
        <w:rPr>
          <w:rFonts w:hint="eastAsia"/>
          <w:sz w:val="20"/>
          <w:szCs w:val="20"/>
        </w:rPr>
        <w:t>분자오비탈을</w:t>
      </w:r>
      <w:proofErr w:type="spellEnd"/>
      <w:r w:rsidR="00EF59B5">
        <w:rPr>
          <w:rFonts w:hint="eastAsia"/>
          <w:sz w:val="20"/>
          <w:szCs w:val="20"/>
        </w:rPr>
        <w:t xml:space="preserve"> </w:t>
      </w:r>
      <w:r w:rsidR="00EF59B5">
        <w:rPr>
          <w:sz w:val="20"/>
          <w:szCs w:val="20"/>
        </w:rPr>
        <w:t>Basis</w:t>
      </w:r>
      <w:r w:rsidR="00EF59B5">
        <w:rPr>
          <w:rFonts w:hint="eastAsia"/>
          <w:sz w:val="20"/>
          <w:szCs w:val="20"/>
        </w:rPr>
        <w:t xml:space="preserve">로 표현하였다. 결국 </w:t>
      </w:r>
      <w:proofErr w:type="spellStart"/>
      <w:r w:rsidR="00EF59B5">
        <w:rPr>
          <w:rFonts w:hint="eastAsia"/>
          <w:sz w:val="20"/>
          <w:szCs w:val="20"/>
        </w:rPr>
        <w:t>찾고자하는</w:t>
      </w:r>
      <w:proofErr w:type="spellEnd"/>
      <w:r w:rsidR="00EF59B5">
        <w:rPr>
          <w:rFonts w:hint="eastAsia"/>
          <w:sz w:val="20"/>
          <w:szCs w:val="20"/>
        </w:rPr>
        <w:t xml:space="preserve"> 상태는 </w:t>
      </w:r>
      <w:proofErr w:type="spellStart"/>
      <w:r w:rsidR="00EF59B5">
        <w:rPr>
          <w:rFonts w:hint="eastAsia"/>
          <w:sz w:val="20"/>
          <w:szCs w:val="20"/>
        </w:rPr>
        <w:t>헤밀토니안과</w:t>
      </w:r>
      <w:proofErr w:type="spellEnd"/>
      <w:r w:rsidR="00EF59B5">
        <w:rPr>
          <w:rFonts w:hint="eastAsia"/>
          <w:sz w:val="20"/>
          <w:szCs w:val="20"/>
        </w:rPr>
        <w:t xml:space="preserve"> 같은 </w:t>
      </w:r>
      <w:r w:rsidR="00EF59B5">
        <w:rPr>
          <w:sz w:val="20"/>
          <w:szCs w:val="20"/>
        </w:rPr>
        <w:t xml:space="preserve">Hilbert </w:t>
      </w:r>
      <w:r w:rsidR="00EF59B5">
        <w:rPr>
          <w:rFonts w:hint="eastAsia"/>
          <w:sz w:val="20"/>
          <w:szCs w:val="20"/>
        </w:rPr>
        <w:t xml:space="preserve">공간상에 표현되므로, 같은 </w:t>
      </w:r>
      <w:proofErr w:type="spellStart"/>
      <w:r w:rsidR="00EF59B5">
        <w:rPr>
          <w:rFonts w:hint="eastAsia"/>
          <w:sz w:val="20"/>
          <w:szCs w:val="20"/>
        </w:rPr>
        <w:t>스핀오비탈을</w:t>
      </w:r>
      <w:proofErr w:type="spellEnd"/>
      <w:r w:rsidR="00EF59B5">
        <w:rPr>
          <w:rFonts w:hint="eastAsia"/>
          <w:sz w:val="20"/>
          <w:szCs w:val="20"/>
        </w:rPr>
        <w:t xml:space="preserve"> </w:t>
      </w:r>
      <w:r w:rsidR="00EF59B5">
        <w:rPr>
          <w:sz w:val="20"/>
          <w:szCs w:val="20"/>
        </w:rPr>
        <w:t>Basis</w:t>
      </w:r>
      <w:proofErr w:type="spellStart"/>
      <w:r w:rsidR="00EF59B5">
        <w:rPr>
          <w:rFonts w:hint="eastAsia"/>
          <w:sz w:val="20"/>
          <w:szCs w:val="20"/>
        </w:rPr>
        <w:t>를</w:t>
      </w:r>
      <w:proofErr w:type="spellEnd"/>
      <w:r w:rsidR="00EF59B5">
        <w:rPr>
          <w:rFonts w:hint="eastAsia"/>
          <w:sz w:val="20"/>
          <w:szCs w:val="20"/>
        </w:rPr>
        <w:t xml:space="preserve"> 이용하면 </w:t>
      </w:r>
      <w:proofErr w:type="spellStart"/>
      <w:r>
        <w:rPr>
          <w:rFonts w:hint="eastAsia"/>
          <w:sz w:val="20"/>
          <w:szCs w:val="20"/>
        </w:rPr>
        <w:t>헤밀토니안이</w:t>
      </w:r>
      <w:proofErr w:type="spellEnd"/>
      <w:r>
        <w:rPr>
          <w:rFonts w:hint="eastAsia"/>
          <w:sz w:val="20"/>
          <w:szCs w:val="20"/>
        </w:rPr>
        <w:t xml:space="preserve"> 존재하는</w:t>
      </w:r>
      <w:r w:rsidR="00EF59B5">
        <w:rPr>
          <w:rFonts w:hint="eastAsia"/>
          <w:sz w:val="20"/>
          <w:szCs w:val="20"/>
        </w:rPr>
        <w:t xml:space="preserve"> </w:t>
      </w:r>
      <w:r w:rsidR="00EF59B5">
        <w:rPr>
          <w:sz w:val="20"/>
          <w:szCs w:val="20"/>
        </w:rPr>
        <w:t xml:space="preserve">Hilbert </w:t>
      </w:r>
      <w:r w:rsidR="00EF59B5">
        <w:rPr>
          <w:rFonts w:hint="eastAsia"/>
          <w:sz w:val="20"/>
          <w:szCs w:val="20"/>
        </w:rPr>
        <w:t>공간내의 임의의 양자상태를 표현 할 수 있다.</w:t>
      </w:r>
      <w:r>
        <w:rPr>
          <w:rFonts w:hint="eastAsia"/>
          <w:sz w:val="20"/>
          <w:szCs w:val="20"/>
        </w:rPr>
        <w:t xml:space="preserve"> 이처럼 분자의 </w:t>
      </w:r>
      <w:proofErr w:type="spellStart"/>
      <w:r>
        <w:rPr>
          <w:rFonts w:hint="eastAsia"/>
          <w:sz w:val="20"/>
          <w:szCs w:val="20"/>
        </w:rPr>
        <w:t>스핀오비탈</w:t>
      </w:r>
      <w:proofErr w:type="spellEnd"/>
      <w:r>
        <w:rPr>
          <w:rFonts w:hint="eastAsia"/>
          <w:sz w:val="20"/>
          <w:szCs w:val="20"/>
        </w:rPr>
        <w:t xml:space="preserve"> 파동함수를 </w:t>
      </w:r>
      <w:r>
        <w:rPr>
          <w:sz w:val="20"/>
          <w:szCs w:val="20"/>
        </w:rPr>
        <w:t>Basis</w:t>
      </w:r>
      <w:r>
        <w:rPr>
          <w:rFonts w:hint="eastAsia"/>
          <w:sz w:val="20"/>
          <w:szCs w:val="20"/>
        </w:rPr>
        <w:t xml:space="preserve">로 하여 </w:t>
      </w:r>
      <w:r w:rsidR="00EF59B5">
        <w:rPr>
          <w:rFonts w:hint="eastAsia"/>
          <w:sz w:val="20"/>
          <w:szCs w:val="20"/>
        </w:rPr>
        <w:t xml:space="preserve">양자상태를 </w:t>
      </w:r>
      <w:r w:rsidR="00EF59B5">
        <w:rPr>
          <w:sz w:val="20"/>
          <w:szCs w:val="20"/>
        </w:rPr>
        <w:t>Coupled-Cluster Theory</w:t>
      </w:r>
      <w:proofErr w:type="spellStart"/>
      <w:r w:rsidR="00EF59B5">
        <w:rPr>
          <w:rFonts w:hint="eastAsia"/>
          <w:sz w:val="20"/>
          <w:szCs w:val="20"/>
        </w:rPr>
        <w:t>를</w:t>
      </w:r>
      <w:proofErr w:type="spellEnd"/>
      <w:r w:rsidR="00EF59B5">
        <w:rPr>
          <w:sz w:val="20"/>
          <w:szCs w:val="20"/>
        </w:rPr>
        <w:t xml:space="preserve"> </w:t>
      </w:r>
      <w:r w:rsidR="00EF59B5">
        <w:rPr>
          <w:rFonts w:hint="eastAsia"/>
          <w:sz w:val="20"/>
          <w:szCs w:val="20"/>
        </w:rPr>
        <w:t>통해 표현하고</w:t>
      </w:r>
      <w:r>
        <w:rPr>
          <w:rFonts w:hint="eastAsia"/>
          <w:sz w:val="20"/>
          <w:szCs w:val="20"/>
        </w:rPr>
        <w:t xml:space="preserve">, </w:t>
      </w:r>
      <w:r w:rsidR="00EF59B5">
        <w:rPr>
          <w:sz w:val="20"/>
          <w:szCs w:val="20"/>
        </w:rPr>
        <w:t>2</w:t>
      </w:r>
      <w:r w:rsidR="00EF59B5" w:rsidRPr="00E40149">
        <w:rPr>
          <w:sz w:val="20"/>
          <w:szCs w:val="20"/>
          <w:vertAlign w:val="superscript"/>
        </w:rPr>
        <w:t>nd</w:t>
      </w:r>
      <w:r w:rsidR="00EF59B5">
        <w:rPr>
          <w:sz w:val="20"/>
          <w:szCs w:val="20"/>
        </w:rPr>
        <w:t>-order excitation</w:t>
      </w:r>
      <w:r w:rsidR="00EF59B5">
        <w:rPr>
          <w:rFonts w:hint="eastAsia"/>
          <w:sz w:val="20"/>
          <w:szCs w:val="20"/>
        </w:rPr>
        <w:t xml:space="preserve"> 까지만 고려하</w:t>
      </w:r>
      <w:r>
        <w:rPr>
          <w:rFonts w:hint="eastAsia"/>
          <w:sz w:val="20"/>
          <w:szCs w:val="20"/>
        </w:rPr>
        <w:t>여</w:t>
      </w:r>
      <w:r w:rsidR="00EF59B5">
        <w:rPr>
          <w:rFonts w:hint="eastAsia"/>
          <w:sz w:val="20"/>
          <w:szCs w:val="20"/>
        </w:rPr>
        <w:t xml:space="preserve">, 이를 </w:t>
      </w:r>
      <w:r w:rsidR="00EF59B5">
        <w:rPr>
          <w:sz w:val="20"/>
          <w:szCs w:val="20"/>
        </w:rPr>
        <w:t>Unitary</w:t>
      </w:r>
      <w:r w:rsidR="00EF59B5">
        <w:rPr>
          <w:rFonts w:hint="eastAsia"/>
          <w:sz w:val="20"/>
          <w:szCs w:val="20"/>
        </w:rPr>
        <w:t xml:space="preserve">로 </w:t>
      </w:r>
      <w:proofErr w:type="spellStart"/>
      <w:r w:rsidR="00EF59B5">
        <w:rPr>
          <w:rFonts w:hint="eastAsia"/>
          <w:sz w:val="20"/>
          <w:szCs w:val="20"/>
        </w:rPr>
        <w:t>표현한것이</w:t>
      </w:r>
      <w:proofErr w:type="spellEnd"/>
      <w:r w:rsidR="00EF59B5">
        <w:rPr>
          <w:rFonts w:hint="eastAsia"/>
          <w:sz w:val="20"/>
          <w:szCs w:val="20"/>
        </w:rPr>
        <w:t xml:space="preserve"> </w:t>
      </w:r>
      <w:r w:rsidR="00EF59B5">
        <w:rPr>
          <w:sz w:val="20"/>
          <w:szCs w:val="20"/>
        </w:rPr>
        <w:t>UCCSD</w:t>
      </w:r>
      <w:r w:rsidR="00EF59B5">
        <w:rPr>
          <w:rFonts w:hint="eastAsia"/>
          <w:sz w:val="20"/>
          <w:szCs w:val="20"/>
        </w:rPr>
        <w:t>(</w:t>
      </w:r>
      <w:r w:rsidR="00EF59B5">
        <w:rPr>
          <w:sz w:val="20"/>
          <w:szCs w:val="20"/>
        </w:rPr>
        <w:t xml:space="preserve">Unitary Coupled </w:t>
      </w:r>
      <w:r w:rsidR="00EF59B5">
        <w:rPr>
          <w:sz w:val="20"/>
          <w:szCs w:val="20"/>
        </w:rPr>
        <w:lastRenderedPageBreak/>
        <w:t xml:space="preserve">Cluster Singles and Doubles) </w:t>
      </w:r>
      <w:r w:rsidR="00EF59B5">
        <w:rPr>
          <w:rFonts w:hint="eastAsia"/>
          <w:sz w:val="20"/>
          <w:szCs w:val="20"/>
        </w:rPr>
        <w:t xml:space="preserve">이고, 그 </w:t>
      </w:r>
      <w:r>
        <w:rPr>
          <w:rFonts w:hint="eastAsia"/>
          <w:sz w:val="20"/>
          <w:szCs w:val="20"/>
        </w:rPr>
        <w:t>표현은</w:t>
      </w:r>
      <w:r w:rsidR="00EF59B5">
        <w:rPr>
          <w:rFonts w:hint="eastAsia"/>
          <w:sz w:val="20"/>
          <w:szCs w:val="20"/>
        </w:rPr>
        <w:t xml:space="preserve"> </w:t>
      </w:r>
      <w:proofErr w:type="spellStart"/>
      <w:r w:rsidR="00EF59B5">
        <w:rPr>
          <w:rFonts w:hint="eastAsia"/>
          <w:sz w:val="20"/>
          <w:szCs w:val="20"/>
        </w:rPr>
        <w:t>아래와같다</w:t>
      </w:r>
      <w:proofErr w:type="spellEnd"/>
      <w:r w:rsidR="00EF59B5">
        <w:rPr>
          <w:rFonts w:hint="eastAsia"/>
          <w:sz w:val="20"/>
          <w:szCs w:val="20"/>
        </w:rPr>
        <w:t xml:space="preserve">. </w:t>
      </w:r>
    </w:p>
    <w:p w14:paraId="0026E7AB" w14:textId="77777777" w:rsidR="00EF59B5" w:rsidRPr="0024023A" w:rsidRDefault="00000000" w:rsidP="00FD3066">
      <w:pPr>
        <w:spacing w:after="0" w:line="360" w:lineRule="auto"/>
        <w:rPr>
          <w:sz w:val="20"/>
          <w:szCs w:val="20"/>
        </w:rPr>
      </w:pPr>
      <m:oMathPara>
        <m:oMath>
          <m:acc>
            <m:accPr>
              <m:ctrlPr>
                <w:rPr>
                  <w:rFonts w:ascii="Cambria Math" w:hAnsi="Cambria Math"/>
                  <w:i/>
                  <w:iCs/>
                  <w:sz w:val="20"/>
                  <w:szCs w:val="20"/>
                </w:rPr>
              </m:ctrlPr>
            </m:accPr>
            <m:e>
              <m:r>
                <w:rPr>
                  <w:rFonts w:ascii="Cambria Math" w:hAnsi="Cambria Math"/>
                  <w:sz w:val="20"/>
                  <w:szCs w:val="20"/>
                </w:rPr>
                <m:t>T</m:t>
              </m:r>
            </m:e>
          </m:acc>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2</m:t>
              </m:r>
            </m:sub>
          </m:sSub>
          <m:r>
            <w:rPr>
              <w:rFonts w:ascii="Cambria Math" w:hAnsi="Cambria Math"/>
              <w:sz w:val="20"/>
              <w:szCs w:val="20"/>
            </w:rPr>
            <m:t>,</m:t>
          </m:r>
          <m:r>
            <w:rPr>
              <w:rFonts w:ascii="Cambria Math" w:hAnsi="Cambria Math" w:hint="eastAsia"/>
              <w:sz w:val="20"/>
              <w:szCs w:val="20"/>
            </w:rPr>
            <m:t xml:space="preserve">  </m:t>
          </m:r>
          <m:d>
            <m:dPr>
              <m:ctrlPr>
                <w:rPr>
                  <w:rFonts w:ascii="Cambria Math" w:hAnsi="Cambria Math"/>
                  <w:i/>
                  <w:sz w:val="20"/>
                  <w:szCs w:val="20"/>
                </w:rPr>
              </m:ctrlPr>
            </m:dPr>
            <m:e>
              <m:r>
                <w:rPr>
                  <w:rFonts w:ascii="Cambria Math" w:hAnsi="Cambria Math"/>
                  <w:sz w:val="20"/>
                  <w:szCs w:val="20"/>
                </w:rPr>
                <m:t>Cluster</m:t>
              </m:r>
              <m:r>
                <w:rPr>
                  <w:rFonts w:ascii="Cambria Math" w:hAnsi="Cambria Math" w:hint="eastAsia"/>
                  <w:sz w:val="20"/>
                  <w:szCs w:val="20"/>
                </w:rPr>
                <m:t xml:space="preserve"> </m:t>
              </m:r>
              <m:r>
                <w:rPr>
                  <w:rFonts w:ascii="Cambria Math" w:hAnsi="Cambria Math"/>
                  <w:sz w:val="20"/>
                  <w:szCs w:val="20"/>
                </w:rPr>
                <m:t>operator</m:t>
              </m:r>
              <m:r>
                <w:rPr>
                  <w:rFonts w:ascii="Cambria Math" w:hAnsi="Cambria Math" w:hint="eastAsia"/>
                  <w:sz w:val="20"/>
                  <w:szCs w:val="20"/>
                </w:rPr>
                <m:t xml:space="preserve"> </m:t>
              </m:r>
            </m:e>
          </m:d>
        </m:oMath>
      </m:oMathPara>
    </w:p>
    <w:p w14:paraId="6F924437" w14:textId="6DDD3451" w:rsidR="00EF59B5" w:rsidRPr="0024023A" w:rsidRDefault="00EF59B5" w:rsidP="00FD3066">
      <w:pPr>
        <w:spacing w:after="0" w:line="360" w:lineRule="auto"/>
        <w:rPr>
          <w:sz w:val="20"/>
          <w:szCs w:val="20"/>
        </w:rPr>
      </w:pPr>
      <m:oMathPara>
        <m:oMath>
          <m:r>
            <w:rPr>
              <w:rFonts w:ascii="Cambria Math" w:hAnsi="Cambria Math"/>
              <w:sz w:val="20"/>
              <w:szCs w:val="20"/>
            </w:rPr>
            <m:t xml:space="preserve">where,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1</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a</m:t>
              </m:r>
            </m:sub>
            <m:sup/>
            <m:e>
              <m:sSubSup>
                <m:sSubSupPr>
                  <m:ctrlPr>
                    <w:rPr>
                      <w:rFonts w:ascii="Cambria Math" w:hAnsi="Cambria Math"/>
                      <w:i/>
                      <w:iCs/>
                      <w:sz w:val="20"/>
                      <w:szCs w:val="20"/>
                    </w:rPr>
                  </m:ctrlPr>
                </m:sSubSupPr>
                <m:e>
                  <m:r>
                    <w:rPr>
                      <w:rFonts w:ascii="Cambria Math" w:hAnsi="Cambria Math"/>
                      <w:sz w:val="20"/>
                      <w:szCs w:val="20"/>
                    </w:rPr>
                    <m:t>c</m:t>
                  </m:r>
                </m:e>
                <m:sub>
                  <m:r>
                    <w:rPr>
                      <w:rFonts w:ascii="Cambria Math" w:hAnsi="Cambria Math"/>
                      <w:sz w:val="20"/>
                      <w:szCs w:val="20"/>
                    </w:rPr>
                    <m:t>i</m:t>
                  </m:r>
                </m:sub>
                <m:sup>
                  <m:r>
                    <w:rPr>
                      <w:rFonts w:ascii="Cambria Math" w:hAnsi="Cambria Math"/>
                      <w:sz w:val="20"/>
                      <w:szCs w:val="20"/>
                    </w:rPr>
                    <m:t>a</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r>
            <m:rPr>
              <m:sty m:val="p"/>
            </m:rP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2</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ijab</m:t>
              </m:r>
            </m:sub>
            <m:sup/>
            <m:e>
              <m:sSubSup>
                <m:sSubSupPr>
                  <m:ctrlPr>
                    <w:rPr>
                      <w:rFonts w:ascii="Cambria Math" w:hAnsi="Cambria Math"/>
                      <w:i/>
                      <w:iCs/>
                      <w:sz w:val="20"/>
                      <w:szCs w:val="20"/>
                    </w:rPr>
                  </m:ctrlPr>
                </m:sSubSupPr>
                <m:e>
                  <m:r>
                    <w:rPr>
                      <w:rFonts w:ascii="Cambria Math" w:hAnsi="Cambria Math"/>
                      <w:sz w:val="20"/>
                      <w:szCs w:val="20"/>
                    </w:rPr>
                    <m:t>t</m:t>
                  </m:r>
                </m:e>
                <m:sub>
                  <m:r>
                    <w:rPr>
                      <w:rFonts w:ascii="Cambria Math" w:hAnsi="Cambria Math"/>
                      <w:sz w:val="20"/>
                      <w:szCs w:val="20"/>
                    </w:rPr>
                    <m:t>ij</m:t>
                  </m:r>
                </m:sub>
                <m:sup>
                  <m:r>
                    <w:rPr>
                      <w:rFonts w:ascii="Cambria Math" w:hAnsi="Cambria Math"/>
                      <w:sz w:val="20"/>
                      <w:szCs w:val="20"/>
                    </w:rPr>
                    <m:t>ab</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b</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j</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oMath>
      </m:oMathPara>
    </w:p>
    <w:p w14:paraId="594FDB8E" w14:textId="77777777" w:rsidR="00EF59B5" w:rsidRPr="00E40149" w:rsidRDefault="00000000" w:rsidP="00FD3066">
      <w:pPr>
        <w:spacing w:after="0" w:line="360" w:lineRule="auto"/>
        <w:jc w:val="both"/>
        <w:rPr>
          <w:iCs/>
          <w:sz w:val="20"/>
          <w:szCs w:val="20"/>
        </w:rPr>
      </w:pPr>
      <m:oMathPara>
        <m:oMath>
          <m:sSub>
            <m:sSubPr>
              <m:ctrlPr>
                <w:rPr>
                  <w:rFonts w:ascii="Cambria Math" w:hAnsi="Cambria Math"/>
                  <w:i/>
                  <w:sz w:val="20"/>
                  <w:szCs w:val="20"/>
                </w:rPr>
              </m:ctrlPr>
            </m:sSubPr>
            <m:e>
              <m:d>
                <m:dPr>
                  <m:begChr m:val="|"/>
                  <m:endChr m:val="⟩"/>
                  <m:ctrlPr>
                    <w:rPr>
                      <w:rFonts w:ascii="Cambria Math" w:hAnsi="Cambria Math"/>
                      <w:i/>
                      <w:iCs/>
                      <w:sz w:val="20"/>
                      <w:szCs w:val="20"/>
                    </w:rPr>
                  </m:ctrlPr>
                </m:dPr>
                <m:e>
                  <m:r>
                    <m:rPr>
                      <m:sty m:val="p"/>
                    </m:rPr>
                    <w:rPr>
                      <w:rFonts w:ascii="Cambria Math" w:hAnsi="Cambria Math"/>
                      <w:sz w:val="20"/>
                      <w:szCs w:val="20"/>
                    </w:rPr>
                    <m:t>Ψ</m:t>
                  </m:r>
                </m:e>
              </m:d>
            </m:e>
            <m:sub>
              <m:r>
                <w:rPr>
                  <w:rFonts w:ascii="Cambria Math" w:hAnsi="Cambria Math"/>
                  <w:sz w:val="20"/>
                  <w:szCs w:val="20"/>
                </w:rPr>
                <m:t>UCCSD</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acc>
                <m:accPr>
                  <m:ctrlPr>
                    <w:rPr>
                      <w:rFonts w:ascii="Cambria Math" w:hAnsi="Cambria Math"/>
                      <w:i/>
                      <w:sz w:val="20"/>
                      <w:szCs w:val="20"/>
                    </w:rPr>
                  </m:ctrlPr>
                </m:accPr>
                <m:e>
                  <m:r>
                    <w:rPr>
                      <w:rFonts w:ascii="Cambria Math" w:hAnsi="Cambria Math"/>
                      <w:sz w:val="20"/>
                      <w:szCs w:val="20"/>
                    </w:rPr>
                    <m:t>T</m:t>
                  </m:r>
                </m:e>
              </m:acc>
              <m:r>
                <w:rPr>
                  <w:rFonts w:ascii="Cambria Math" w:hAnsi="Cambria Math"/>
                  <w:sz w:val="20"/>
                  <w:szCs w:val="20"/>
                </w:rPr>
                <m:t>-</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T</m:t>
                      </m:r>
                    </m:e>
                  </m:acc>
                </m:e>
                <m:sup>
                  <m:r>
                    <w:rPr>
                      <w:rFonts w:ascii="Cambria Math" w:hAnsi="Cambria Math"/>
                      <w:sz w:val="20"/>
                      <w:szCs w:val="20"/>
                    </w:rPr>
                    <m:t>†</m:t>
                  </m:r>
                </m:sup>
              </m:sSup>
            </m:sup>
          </m:sSup>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ψ</m:t>
                  </m:r>
                </m:e>
                <m:sub>
                  <m:r>
                    <w:rPr>
                      <w:rFonts w:ascii="Cambria Math" w:hAnsi="Cambria Math"/>
                      <w:sz w:val="20"/>
                      <w:szCs w:val="20"/>
                    </w:rPr>
                    <m:t>ref</m:t>
                  </m:r>
                </m:sub>
              </m:sSub>
            </m:e>
          </m:d>
        </m:oMath>
      </m:oMathPara>
    </w:p>
    <w:p w14:paraId="6E979CC4" w14:textId="67A6BC1D" w:rsidR="00EF59B5" w:rsidRDefault="00EF59B5" w:rsidP="00EF59B5">
      <w:pPr>
        <w:rPr>
          <w:sz w:val="20"/>
          <w:szCs w:val="20"/>
        </w:rPr>
      </w:pPr>
      <w:r>
        <w:rPr>
          <w:rFonts w:hint="eastAsia"/>
          <w:sz w:val="20"/>
          <w:szCs w:val="20"/>
        </w:rPr>
        <w:t xml:space="preserve">이는 생성/소멸 연산자를 통해 상태가 표현되게 되며, </w:t>
      </w:r>
      <w:r>
        <w:rPr>
          <w:sz w:val="20"/>
          <w:szCs w:val="20"/>
        </w:rPr>
        <w:t>Jordan-Wigner mapping</w:t>
      </w:r>
      <w:r>
        <w:rPr>
          <w:rFonts w:hint="eastAsia"/>
          <w:sz w:val="20"/>
          <w:szCs w:val="20"/>
        </w:rPr>
        <w:t xml:space="preserve">이나, </w:t>
      </w:r>
      <w:r>
        <w:rPr>
          <w:sz w:val="20"/>
          <w:szCs w:val="20"/>
        </w:rPr>
        <w:t>Parity mapping</w:t>
      </w:r>
      <w:r>
        <w:rPr>
          <w:rFonts w:hint="eastAsia"/>
          <w:sz w:val="20"/>
          <w:szCs w:val="20"/>
        </w:rPr>
        <w:t>을 통해 양자 회로에 인코딩 할 수 있다.</w:t>
      </w:r>
    </w:p>
    <w:p w14:paraId="3EE66424" w14:textId="53CA4DC8" w:rsidR="00FD3066" w:rsidRDefault="00FD3066" w:rsidP="00FD3066">
      <w:pPr>
        <w:spacing w:after="0"/>
        <w:rPr>
          <w:sz w:val="20"/>
          <w:szCs w:val="20"/>
        </w:rPr>
      </w:pPr>
      <w:r w:rsidRPr="00FD3066">
        <w:rPr>
          <w:sz w:val="20"/>
          <w:szCs w:val="20"/>
        </w:rPr>
        <w:t>이렇게 구성된 양자 회로</w:t>
      </w:r>
      <w:r w:rsidR="00783BE5">
        <w:rPr>
          <w:rFonts w:hint="eastAsia"/>
          <w:sz w:val="20"/>
          <w:szCs w:val="20"/>
        </w:rPr>
        <w:t>s</w:t>
      </w:r>
      <w:proofErr w:type="spellStart"/>
      <w:r w:rsidRPr="00FD3066">
        <w:rPr>
          <w:sz w:val="20"/>
          <w:szCs w:val="20"/>
        </w:rPr>
        <w:t>에</w:t>
      </w:r>
      <w:proofErr w:type="spellEnd"/>
      <w:r w:rsidRPr="00FD3066">
        <w:rPr>
          <w:sz w:val="20"/>
          <w:szCs w:val="20"/>
        </w:rPr>
        <w:t xml:space="preserve"> 대해 Hamiltonian의 각 Pauli String</w:t>
      </w:r>
      <w:proofErr w:type="spellStart"/>
      <w:r w:rsidRPr="00FD3066">
        <w:rPr>
          <w:sz w:val="20"/>
          <w:szCs w:val="20"/>
        </w:rPr>
        <w:t>에</w:t>
      </w:r>
      <w:proofErr w:type="spellEnd"/>
      <w:r w:rsidRPr="00FD3066">
        <w:rPr>
          <w:sz w:val="20"/>
          <w:szCs w:val="20"/>
        </w:rPr>
        <w:t xml:space="preserve"> 대한</w:t>
      </w:r>
      <w:r w:rsidR="00141A8F">
        <w:rPr>
          <w:rFonts w:hint="eastAsia"/>
          <w:sz w:val="20"/>
          <w:szCs w:val="20"/>
        </w:rPr>
        <w:t xml:space="preserve"> </w:t>
      </w:r>
      <w:proofErr w:type="spellStart"/>
      <w:r w:rsidRPr="00FD3066">
        <w:rPr>
          <w:sz w:val="20"/>
          <w:szCs w:val="20"/>
        </w:rPr>
        <w:t>기댓값을</w:t>
      </w:r>
      <w:proofErr w:type="spellEnd"/>
      <w:r w:rsidRPr="00FD3066">
        <w:rPr>
          <w:sz w:val="20"/>
          <w:szCs w:val="20"/>
        </w:rPr>
        <w:t xml:space="preserve"> 측정하여 시스템의 에너지를 계산</w:t>
      </w:r>
      <w:r w:rsidR="000D65EE">
        <w:rPr>
          <w:rFonts w:hint="eastAsia"/>
          <w:sz w:val="20"/>
          <w:szCs w:val="20"/>
        </w:rPr>
        <w:t>한</w:t>
      </w:r>
      <w:r w:rsidRPr="00FD3066">
        <w:rPr>
          <w:sz w:val="20"/>
          <w:szCs w:val="20"/>
        </w:rPr>
        <w:t xml:space="preserve">다. </w:t>
      </w:r>
      <w:r w:rsidR="00993F7D">
        <w:rPr>
          <w:rFonts w:hint="eastAsia"/>
          <w:sz w:val="20"/>
          <w:szCs w:val="20"/>
        </w:rPr>
        <w:t xml:space="preserve">이러한 측정을 반복하며 </w:t>
      </w:r>
      <w:r w:rsidRPr="00FD3066">
        <w:rPr>
          <w:sz w:val="20"/>
          <w:szCs w:val="20"/>
        </w:rPr>
        <w:t xml:space="preserve">Ansatz의 파라미터를 최적화하여 </w:t>
      </w:r>
      <w:r w:rsidR="00993F7D">
        <w:rPr>
          <w:rFonts w:hint="eastAsia"/>
          <w:sz w:val="20"/>
          <w:szCs w:val="20"/>
        </w:rPr>
        <w:t xml:space="preserve">계산된 </w:t>
      </w:r>
      <w:r w:rsidRPr="00FD3066">
        <w:rPr>
          <w:sz w:val="20"/>
          <w:szCs w:val="20"/>
        </w:rPr>
        <w:t>에너지가 최소가 되도록 함으로써 바닥 상태 에너지의 상한의 최솟값을 찾</w:t>
      </w:r>
      <w:r w:rsidR="00E57F18">
        <w:rPr>
          <w:rFonts w:hint="eastAsia"/>
          <w:sz w:val="20"/>
          <w:szCs w:val="20"/>
        </w:rPr>
        <w:t>는</w:t>
      </w:r>
      <w:r w:rsidRPr="00FD3066">
        <w:rPr>
          <w:sz w:val="20"/>
          <w:szCs w:val="20"/>
        </w:rPr>
        <w:t xml:space="preserve">다. 결과적으로 </w:t>
      </w:r>
      <w:r w:rsidR="00141A8F">
        <w:rPr>
          <w:rFonts w:hint="eastAsia"/>
          <w:sz w:val="20"/>
          <w:szCs w:val="20"/>
        </w:rPr>
        <w:t>그 최솟</w:t>
      </w:r>
      <w:r w:rsidRPr="00FD3066">
        <w:rPr>
          <w:sz w:val="20"/>
          <w:szCs w:val="20"/>
        </w:rPr>
        <w:t xml:space="preserve">값이 시스템의 </w:t>
      </w:r>
      <w:r w:rsidR="00141A8F">
        <w:rPr>
          <w:sz w:val="20"/>
          <w:szCs w:val="20"/>
        </w:rPr>
        <w:t>VQE</w:t>
      </w:r>
      <w:r w:rsidR="00141A8F">
        <w:rPr>
          <w:rFonts w:hint="eastAsia"/>
          <w:sz w:val="20"/>
          <w:szCs w:val="20"/>
        </w:rPr>
        <w:t xml:space="preserve">알고리즘에서 계산된 </w:t>
      </w:r>
      <w:r w:rsidRPr="00FD3066">
        <w:rPr>
          <w:sz w:val="20"/>
          <w:szCs w:val="20"/>
        </w:rPr>
        <w:t>바닥 상태 에너지에 해당</w:t>
      </w:r>
      <w:r w:rsidR="00141A8F">
        <w:rPr>
          <w:rFonts w:hint="eastAsia"/>
          <w:sz w:val="20"/>
          <w:szCs w:val="20"/>
        </w:rPr>
        <w:t>한다.</w:t>
      </w:r>
    </w:p>
    <w:p w14:paraId="6822A762" w14:textId="77777777" w:rsidR="00E57F18" w:rsidRPr="00141A8F" w:rsidRDefault="00E57F18" w:rsidP="00FD3066">
      <w:pPr>
        <w:spacing w:after="0"/>
        <w:rPr>
          <w:sz w:val="20"/>
          <w:szCs w:val="20"/>
        </w:rPr>
      </w:pPr>
    </w:p>
    <w:p w14:paraId="61763033" w14:textId="7F818345" w:rsidR="00462837" w:rsidRPr="00462837" w:rsidRDefault="004E07E2" w:rsidP="004E07E2">
      <w:pPr>
        <w:spacing w:after="0"/>
        <w:rPr>
          <w:b/>
          <w:bCs/>
          <w:sz w:val="32"/>
          <w:szCs w:val="36"/>
        </w:rPr>
      </w:pPr>
      <w:r>
        <w:rPr>
          <w:b/>
          <w:bCs/>
          <w:sz w:val="32"/>
          <w:szCs w:val="36"/>
        </w:rPr>
        <w:t xml:space="preserve">2.2 </w:t>
      </w:r>
      <w:proofErr w:type="gramStart"/>
      <w:r w:rsidRPr="004E07E2">
        <w:rPr>
          <w:b/>
          <w:bCs/>
          <w:sz w:val="28"/>
          <w:szCs w:val="32"/>
        </w:rPr>
        <w:t>FMO</w:t>
      </w:r>
      <w:r w:rsidRPr="004E07E2">
        <w:rPr>
          <w:b/>
          <w:bCs/>
          <w:sz w:val="24"/>
        </w:rPr>
        <w:t>(</w:t>
      </w:r>
      <w:proofErr w:type="gramEnd"/>
      <w:r w:rsidRPr="004E07E2">
        <w:rPr>
          <w:b/>
          <w:bCs/>
          <w:sz w:val="24"/>
        </w:rPr>
        <w:t>Fragmental Molecular orbital)</w:t>
      </w:r>
    </w:p>
    <w:p w14:paraId="140C175B" w14:textId="2695DF6F" w:rsidR="00462837" w:rsidRPr="00462837" w:rsidRDefault="00462837" w:rsidP="005B4A41">
      <w:pPr>
        <w:spacing w:after="0"/>
        <w:jc w:val="center"/>
      </w:pPr>
      <w:r>
        <w:rPr>
          <w:rFonts w:hint="eastAsia"/>
          <w:noProof/>
        </w:rPr>
        <w:drawing>
          <wp:inline distT="0" distB="0" distL="0" distR="0" wp14:anchorId="337BFD93" wp14:editId="36BBCBE4">
            <wp:extent cx="2082800" cy="1025279"/>
            <wp:effectExtent l="0" t="0" r="0" b="3810"/>
            <wp:docPr id="66714529" name="그림 2"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529" name="그림 2" descr="원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2641" cy="1074427"/>
                    </a:xfrm>
                    <a:prstGeom prst="rect">
                      <a:avLst/>
                    </a:prstGeom>
                  </pic:spPr>
                </pic:pic>
              </a:graphicData>
            </a:graphic>
          </wp:inline>
        </w:drawing>
      </w:r>
      <w:r>
        <w:rPr>
          <w:rFonts w:hint="eastAsia"/>
          <w:noProof/>
        </w:rPr>
        <w:drawing>
          <wp:inline distT="0" distB="0" distL="0" distR="0" wp14:anchorId="5D89BB59" wp14:editId="07E53727">
            <wp:extent cx="2822222" cy="1031834"/>
            <wp:effectExtent l="0" t="0" r="0" b="0"/>
            <wp:docPr id="780559789" name="그림 3" descr="도표,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9789" name="그림 3" descr="도표, 라인, 그래프, 스크린샷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809" cy="1075556"/>
                    </a:xfrm>
                    <a:prstGeom prst="rect">
                      <a:avLst/>
                    </a:prstGeom>
                  </pic:spPr>
                </pic:pic>
              </a:graphicData>
            </a:graphic>
          </wp:inline>
        </w:drawing>
      </w:r>
    </w:p>
    <w:p w14:paraId="68FA93B4" w14:textId="77777777" w:rsidR="00A231FD" w:rsidRPr="00774EA7" w:rsidRDefault="00A231FD" w:rsidP="00A231FD">
      <w:pPr>
        <w:spacing w:after="0"/>
        <w:rPr>
          <w:sz w:val="20"/>
          <w:szCs w:val="20"/>
        </w:rPr>
      </w:pPr>
      <w:r w:rsidRPr="00774EA7">
        <w:rPr>
          <w:rFonts w:hint="eastAsia"/>
          <w:sz w:val="20"/>
          <w:szCs w:val="20"/>
        </w:rPr>
        <w:t xml:space="preserve">FMO method는 전체 분자의 시스템을 작을 여러 개의 시스템 fragment로 나누고 각 fragment 1개(monomer)의 에너지와 fragment의 쌍들(dimer)의 에너지를 이용하여 전체 시스템의 에너지를 근사하는 방법이다. 분자의 바닥상태 에너지 계산을 일반적인 방법으로 계산하면 그 </w:t>
      </w:r>
      <w:proofErr w:type="spellStart"/>
      <w:r w:rsidRPr="00774EA7">
        <w:rPr>
          <w:rFonts w:hint="eastAsia"/>
          <w:sz w:val="20"/>
          <w:szCs w:val="20"/>
        </w:rPr>
        <w:t>계산복잡도는</w:t>
      </w:r>
      <w:proofErr w:type="spellEnd"/>
      <w:r w:rsidRPr="00774EA7">
        <w:rPr>
          <w:rFonts w:hint="eastAsia"/>
          <w:sz w:val="20"/>
          <w:szCs w:val="20"/>
        </w:rPr>
        <w:t xml:space="preserve"> 시스템의 크기에 지수적인 스케일을 가진다. 하지만 FMO method</w:t>
      </w:r>
      <w:proofErr w:type="spellStart"/>
      <w:r w:rsidRPr="00774EA7">
        <w:rPr>
          <w:rFonts w:hint="eastAsia"/>
          <w:sz w:val="20"/>
          <w:szCs w:val="20"/>
        </w:rPr>
        <w:t>를</w:t>
      </w:r>
      <w:proofErr w:type="spellEnd"/>
      <w:r w:rsidRPr="00774EA7">
        <w:rPr>
          <w:rFonts w:hint="eastAsia"/>
          <w:sz w:val="20"/>
          <w:szCs w:val="20"/>
        </w:rPr>
        <w:t xml:space="preserve"> 통해서 </w:t>
      </w:r>
      <w:r w:rsidRPr="00774EA7">
        <w:rPr>
          <w:sz w:val="20"/>
          <w:szCs w:val="20"/>
        </w:rPr>
        <w:t>큰</w:t>
      </w:r>
      <w:r w:rsidRPr="00774EA7">
        <w:rPr>
          <w:rFonts w:hint="eastAsia"/>
          <w:sz w:val="20"/>
          <w:szCs w:val="20"/>
        </w:rPr>
        <w:t xml:space="preserve"> 시스템을 나누어서 다루게 되면 </w:t>
      </w:r>
      <w:proofErr w:type="spellStart"/>
      <w:r w:rsidRPr="00774EA7">
        <w:rPr>
          <w:rFonts w:hint="eastAsia"/>
          <w:sz w:val="20"/>
          <w:szCs w:val="20"/>
        </w:rPr>
        <w:t>계산복잡도를</w:t>
      </w:r>
      <w:proofErr w:type="spellEnd"/>
      <w:r w:rsidRPr="00774EA7">
        <w:rPr>
          <w:rFonts w:hint="eastAsia"/>
          <w:sz w:val="20"/>
          <w:szCs w:val="20"/>
        </w:rPr>
        <w:t xml:space="preserve"> 효과적으로 줄이는 효과를 얻을 수 있다. </w:t>
      </w:r>
    </w:p>
    <w:p w14:paraId="7001452B" w14:textId="77777777" w:rsidR="00A231FD" w:rsidRPr="00774EA7" w:rsidRDefault="00A231FD" w:rsidP="00A231FD">
      <w:pPr>
        <w:spacing w:after="0"/>
        <w:rPr>
          <w:sz w:val="20"/>
          <w:szCs w:val="20"/>
        </w:rPr>
      </w:pPr>
      <w:r w:rsidRPr="00774EA7">
        <w:rPr>
          <w:rFonts w:hint="eastAsia"/>
          <w:sz w:val="20"/>
          <w:szCs w:val="20"/>
        </w:rPr>
        <w:t>FMO method는 크게 두 과정이 있다. 처음은 FMO based restricted Hartree-</w:t>
      </w:r>
      <w:proofErr w:type="spellStart"/>
      <w:r w:rsidRPr="00774EA7">
        <w:rPr>
          <w:rFonts w:hint="eastAsia"/>
          <w:sz w:val="20"/>
          <w:szCs w:val="20"/>
        </w:rPr>
        <w:t>Fock</w:t>
      </w:r>
      <w:proofErr w:type="spellEnd"/>
      <w:r w:rsidRPr="00774EA7">
        <w:rPr>
          <w:rFonts w:hint="eastAsia"/>
          <w:sz w:val="20"/>
          <w:szCs w:val="20"/>
        </w:rPr>
        <w:t xml:space="preserve">(FMO-RHF) 과정으로 monomer와 dimer들의 </w:t>
      </w:r>
      <w:r w:rsidRPr="00774EA7">
        <w:rPr>
          <w:sz w:val="20"/>
          <w:szCs w:val="20"/>
        </w:rPr>
        <w:t>Hamiltonian</w:t>
      </w:r>
      <w:r w:rsidRPr="00774EA7">
        <w:rPr>
          <w:rFonts w:hint="eastAsia"/>
          <w:sz w:val="20"/>
          <w:szCs w:val="20"/>
        </w:rPr>
        <w:t xml:space="preserve">을 통해 RHF 계산을 하는 과정이다. </w:t>
      </w:r>
      <w:r w:rsidRPr="00774EA7">
        <w:rPr>
          <w:sz w:val="20"/>
          <w:szCs w:val="20"/>
        </w:rPr>
        <w:t>M</w:t>
      </w:r>
      <w:r w:rsidRPr="00774EA7">
        <w:rPr>
          <w:rFonts w:hint="eastAsia"/>
          <w:sz w:val="20"/>
          <w:szCs w:val="20"/>
        </w:rPr>
        <w:t>onomer의 Hamiltonian(</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m:t>
            </m:r>
          </m:sub>
        </m:sSub>
      </m:oMath>
      <w:r w:rsidRPr="00774EA7">
        <w:rPr>
          <w:rFonts w:hint="eastAsia"/>
          <w:sz w:val="20"/>
          <w:szCs w:val="20"/>
        </w:rPr>
        <w:t>)와 dimer의 Hamiltonian(</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AB</m:t>
            </m:r>
          </m:sub>
        </m:sSub>
      </m:oMath>
      <w:r w:rsidRPr="00774EA7">
        <w:rPr>
          <w:rFonts w:hint="eastAsia"/>
          <w:sz w:val="20"/>
          <w:szCs w:val="20"/>
        </w:rPr>
        <w:t>)는 다음과 같다.</w:t>
      </w:r>
    </w:p>
    <w:p w14:paraId="7BC76838" w14:textId="77777777" w:rsidR="00A231FD" w:rsidRPr="00774EA7" w:rsidRDefault="00000000" w:rsidP="00A231FD">
      <w:pPr>
        <w:spacing w:after="0"/>
        <w:rPr>
          <w:sz w:val="20"/>
          <w:szCs w:val="20"/>
        </w:rPr>
      </w:pPr>
      <m:oMathPara>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m:t>
              </m:r>
            </m:sub>
          </m:sSub>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m:t>
              </m:r>
            </m:sub>
            <m:sup/>
            <m:e>
              <m:d>
                <m:dPr>
                  <m:begChr m:val="["/>
                  <m:endChr m:val="]"/>
                  <m:ctrlPr>
                    <w:rPr>
                      <w:rFonts w:ascii="Cambria Math" w:hAnsi="Cambria Math"/>
                      <w:i/>
                      <w:sz w:val="20"/>
                      <w:szCs w:val="20"/>
                    </w:rPr>
                  </m:ctrlPr>
                </m:dPr>
                <m:e>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e>
                          </m:d>
                        </m:den>
                      </m:f>
                    </m:e>
                  </m:nary>
                  <m:r>
                    <w:rPr>
                      <w:rFonts w:ascii="Cambria Math" w:hAnsi="Cambria Math"/>
                      <w:sz w:val="20"/>
                      <w:szCs w:val="20"/>
                    </w:rPr>
                    <m:t>+</m:t>
                  </m:r>
                  <m:nary>
                    <m:naryPr>
                      <m:chr m:val="∑"/>
                      <m:ctrlPr>
                        <w:rPr>
                          <w:rFonts w:ascii="Cambria Math" w:hAnsi="Cambria Math"/>
                          <w:i/>
                          <w:iCs/>
                          <w:sz w:val="20"/>
                          <w:szCs w:val="20"/>
                        </w:rPr>
                      </m:ctrlPr>
                    </m:naryPr>
                    <m:sub>
                      <m:r>
                        <w:rPr>
                          <w:rFonts w:ascii="Cambria Math" w:hAnsi="Cambria Math"/>
                          <w:sz w:val="20"/>
                          <w:szCs w:val="20"/>
                        </w:rPr>
                        <m:t xml:space="preserve"> C</m:t>
                      </m:r>
                      <m:r>
                        <w:rPr>
                          <w:rFonts w:ascii="Cambria Math" w:hAnsi="Cambria Math" w:hint="eastAsia"/>
                          <w:sz w:val="20"/>
                          <w:szCs w:val="20"/>
                        </w:rPr>
                        <m:t>≠</m:t>
                      </m:r>
                      <m:r>
                        <w:rPr>
                          <w:rFonts w:ascii="Cambria Math" w:hAnsi="Cambria Math"/>
                          <w:sz w:val="20"/>
                          <w:szCs w:val="20"/>
                        </w:rPr>
                        <m:t>A</m:t>
                      </m:r>
                    </m:sub>
                    <m:sup>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tot</m:t>
                          </m:r>
                        </m:sub>
                      </m:sSub>
                    </m:sup>
                    <m:e>
                      <m:r>
                        <w:rPr>
                          <w:rFonts w:ascii="Cambria Math" w:hAnsi="Cambria Math"/>
                          <w:sz w:val="20"/>
                          <w:szCs w:val="20"/>
                        </w:rPr>
                        <m:t>∫d</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ρ</m:t>
                              </m:r>
                            </m:e>
                            <m:sub>
                              <m:r>
                                <w:rPr>
                                  <w:rFonts w:ascii="Cambria Math" w:hAnsi="Cambria Math"/>
                                  <w:sz w:val="20"/>
                                  <w:szCs w:val="20"/>
                                </w:rPr>
                                <m:t>J</m:t>
                              </m:r>
                            </m:sub>
                          </m:sSub>
                          <m:d>
                            <m:dPr>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den>
                      </m:f>
                    </m:e>
                  </m:nary>
                </m:e>
              </m:d>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m:t>
              </m:r>
            </m:sub>
            <m:sup/>
            <m:e>
              <m:nary>
                <m:naryPr>
                  <m:chr m:val="∑"/>
                  <m:supHide m:val="1"/>
                  <m:ctrlPr>
                    <w:rPr>
                      <w:rFonts w:ascii="Cambria Math" w:hAnsi="Cambria Math"/>
                      <w:i/>
                      <w:sz w:val="20"/>
                      <w:szCs w:val="20"/>
                    </w:rPr>
                  </m:ctrlPr>
                </m:naryPr>
                <m:sub>
                  <m:r>
                    <w:rPr>
                      <w:rFonts w:ascii="Cambria Math" w:hAnsi="Cambria Math"/>
                      <w:sz w:val="20"/>
                      <w:szCs w:val="20"/>
                    </w:rPr>
                    <m:t>i&lt;j∈A</m:t>
                  </m:r>
                </m:sub>
                <m:sup/>
                <m:e>
                  <m:f>
                    <m:fPr>
                      <m:ctrlPr>
                        <w:rPr>
                          <w:rFonts w:ascii="Cambria Math" w:hAnsi="Cambria Math"/>
                          <w:i/>
                          <w:sz w:val="20"/>
                          <w:szCs w:val="20"/>
                        </w:rPr>
                      </m:ctrlPr>
                    </m:fPr>
                    <m:num>
                      <m:r>
                        <w:rPr>
                          <w:rFonts w:ascii="Cambria Math" w:hAnsi="Cambria Math"/>
                          <w:sz w:val="20"/>
                          <w:szCs w:val="20"/>
                        </w:rPr>
                        <m:t>1</m:t>
                      </m:r>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e>
                      </m:d>
                    </m:den>
                  </m:f>
                </m:e>
              </m:nary>
            </m:e>
          </m:nary>
        </m:oMath>
      </m:oMathPara>
    </w:p>
    <w:p w14:paraId="2BF6383D" w14:textId="77777777" w:rsidR="00A231FD" w:rsidRPr="00774EA7" w:rsidRDefault="00000000" w:rsidP="00A231FD">
      <w:pPr>
        <w:spacing w:after="0"/>
        <w:rPr>
          <w:sz w:val="20"/>
          <w:szCs w:val="20"/>
        </w:rPr>
      </w:pPr>
      <m:oMathPara>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AB</m:t>
              </m:r>
            </m:sub>
          </m:sSub>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i∈A,B</m:t>
              </m:r>
            </m:sub>
            <m:sup/>
            <m:e>
              <m:d>
                <m:dPr>
                  <m:begChr m:val="["/>
                  <m:endChr m:val="]"/>
                  <m:ctrlPr>
                    <w:rPr>
                      <w:rFonts w:ascii="Cambria Math" w:hAnsi="Cambria Math"/>
                      <w:i/>
                      <w:sz w:val="20"/>
                      <w:szCs w:val="20"/>
                    </w:rPr>
                  </m:ctrlPr>
                </m:dPr>
                <m:e>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e>
                          </m:d>
                        </m:den>
                      </m:f>
                    </m:e>
                  </m:nary>
                  <m:r>
                    <w:rPr>
                      <w:rFonts w:ascii="Cambria Math" w:hAnsi="Cambria Math"/>
                      <w:sz w:val="20"/>
                      <w:szCs w:val="20"/>
                    </w:rPr>
                    <m:t>+</m:t>
                  </m:r>
                  <m:nary>
                    <m:naryPr>
                      <m:chr m:val="∑"/>
                      <m:ctrlPr>
                        <w:rPr>
                          <w:rFonts w:ascii="Cambria Math" w:hAnsi="Cambria Math"/>
                          <w:i/>
                          <w:iCs/>
                          <w:sz w:val="20"/>
                          <w:szCs w:val="20"/>
                        </w:rPr>
                      </m:ctrlPr>
                    </m:naryPr>
                    <m:sub>
                      <m:r>
                        <w:rPr>
                          <w:rFonts w:ascii="Cambria Math" w:hAnsi="Cambria Math"/>
                          <w:sz w:val="20"/>
                          <w:szCs w:val="20"/>
                        </w:rPr>
                        <m:t>C</m:t>
                      </m:r>
                      <m:r>
                        <w:rPr>
                          <w:rFonts w:ascii="Cambria Math" w:hAnsi="Cambria Math" w:hint="eastAsia"/>
                          <w:sz w:val="20"/>
                          <w:szCs w:val="20"/>
                        </w:rPr>
                        <m:t>≠</m:t>
                      </m:r>
                      <m:r>
                        <w:rPr>
                          <w:rFonts w:ascii="Cambria Math" w:hAnsi="Cambria Math"/>
                          <w:sz w:val="20"/>
                          <w:szCs w:val="20"/>
                        </w:rPr>
                        <m:t>A,B</m:t>
                      </m:r>
                    </m:sub>
                    <m:sup>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tot</m:t>
                          </m:r>
                        </m:sub>
                      </m:sSub>
                    </m:sup>
                    <m:e>
                      <m:r>
                        <w:rPr>
                          <w:rFonts w:ascii="Cambria Math" w:hAnsi="Cambria Math"/>
                          <w:sz w:val="20"/>
                          <w:szCs w:val="20"/>
                        </w:rPr>
                        <m:t>∫d</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ρ</m:t>
                              </m:r>
                            </m:e>
                            <m:sub>
                              <m:r>
                                <w:rPr>
                                  <w:rFonts w:ascii="Cambria Math" w:hAnsi="Cambria Math"/>
                                  <w:sz w:val="20"/>
                                  <w:szCs w:val="20"/>
                                </w:rPr>
                                <m:t>J</m:t>
                              </m:r>
                            </m:sub>
                          </m:sSub>
                          <m:d>
                            <m:dPr>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den>
                      </m:f>
                    </m:e>
                  </m:nary>
                </m:e>
              </m:d>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i∈A,B</m:t>
              </m:r>
            </m:sub>
            <m:sup/>
            <m:e>
              <m:nary>
                <m:naryPr>
                  <m:chr m:val="∑"/>
                  <m:supHide m:val="1"/>
                  <m:ctrlPr>
                    <w:rPr>
                      <w:rFonts w:ascii="Cambria Math" w:hAnsi="Cambria Math"/>
                      <w:i/>
                      <w:sz w:val="20"/>
                      <w:szCs w:val="20"/>
                    </w:rPr>
                  </m:ctrlPr>
                </m:naryPr>
                <m:sub>
                  <m:r>
                    <w:rPr>
                      <w:rFonts w:ascii="Cambria Math" w:hAnsi="Cambria Math"/>
                      <w:sz w:val="20"/>
                      <w:szCs w:val="20"/>
                    </w:rPr>
                    <m:t>i&lt;j∈A,B</m:t>
                  </m:r>
                </m:sub>
                <m:sup/>
                <m:e>
                  <m:f>
                    <m:fPr>
                      <m:ctrlPr>
                        <w:rPr>
                          <w:rFonts w:ascii="Cambria Math" w:hAnsi="Cambria Math"/>
                          <w:i/>
                          <w:sz w:val="20"/>
                          <w:szCs w:val="20"/>
                        </w:rPr>
                      </m:ctrlPr>
                    </m:fPr>
                    <m:num>
                      <m:r>
                        <w:rPr>
                          <w:rFonts w:ascii="Cambria Math" w:hAnsi="Cambria Math"/>
                          <w:sz w:val="20"/>
                          <w:szCs w:val="20"/>
                        </w:rPr>
                        <m:t>1</m:t>
                      </m:r>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e>
                      </m:d>
                    </m:den>
                  </m:f>
                </m:e>
              </m:nary>
            </m:e>
          </m:nary>
        </m:oMath>
      </m:oMathPara>
    </w:p>
    <w:p w14:paraId="1FD8346F" w14:textId="20B119C6" w:rsidR="00A231FD" w:rsidRPr="00774EA7" w:rsidRDefault="00A231FD" w:rsidP="00A231FD">
      <w:pPr>
        <w:spacing w:after="0"/>
        <w:rPr>
          <w:sz w:val="20"/>
          <w:szCs w:val="20"/>
        </w:rPr>
      </w:pPr>
      <w:r w:rsidRPr="00774EA7">
        <w:rPr>
          <w:rFonts w:hint="eastAsia"/>
          <w:sz w:val="20"/>
          <w:szCs w:val="20"/>
        </w:rPr>
        <w:t xml:space="preserve">여기에서 </w:t>
      </w:r>
      <m:oMath>
        <m:r>
          <w:rPr>
            <w:rFonts w:ascii="Cambria Math" w:hAnsi="Cambria Math"/>
            <w:sz w:val="20"/>
            <w:szCs w:val="20"/>
          </w:rPr>
          <m:t>A,B</m:t>
        </m:r>
      </m:oMath>
      <w:r w:rsidRPr="00774EA7">
        <w:rPr>
          <w:rFonts w:hint="eastAsia"/>
          <w:sz w:val="20"/>
          <w:szCs w:val="20"/>
        </w:rPr>
        <w:t xml:space="preserve">는 각 fragment들을 말한다. </w:t>
      </w:r>
      <m:oMath>
        <m:r>
          <w:rPr>
            <w:rFonts w:ascii="Cambria Math" w:hAnsi="Cambria Math"/>
            <w:sz w:val="20"/>
            <w:szCs w:val="20"/>
          </w:rPr>
          <m:t>C</m:t>
        </m:r>
      </m:oMath>
      <w:r w:rsidRPr="00774EA7">
        <w:rPr>
          <w:rFonts w:hint="eastAsia"/>
          <w:sz w:val="20"/>
          <w:szCs w:val="20"/>
        </w:rPr>
        <w:t xml:space="preserve">는 monomer </w:t>
      </w:r>
      <m:oMath>
        <m:r>
          <w:rPr>
            <w:rFonts w:ascii="Cambria Math" w:hAnsi="Cambria Math" w:hint="eastAsia"/>
            <w:sz w:val="20"/>
            <w:szCs w:val="20"/>
          </w:rPr>
          <m:t>A</m:t>
        </m:r>
      </m:oMath>
      <w:r w:rsidRPr="00774EA7">
        <w:rPr>
          <w:rFonts w:hint="eastAsia"/>
          <w:sz w:val="20"/>
          <w:szCs w:val="20"/>
        </w:rPr>
        <w:t xml:space="preserve">나 dimer </w:t>
      </w:r>
      <m:oMath>
        <m:r>
          <w:rPr>
            <w:rFonts w:ascii="Cambria Math" w:hAnsi="Cambria Math" w:hint="eastAsia"/>
            <w:sz w:val="20"/>
            <w:szCs w:val="20"/>
          </w:rPr>
          <m:t>AB</m:t>
        </m:r>
      </m:oMath>
      <w:r w:rsidRPr="00774EA7">
        <w:rPr>
          <w:rFonts w:hint="eastAsia"/>
          <w:sz w:val="20"/>
          <w:szCs w:val="20"/>
        </w:rPr>
        <w:t xml:space="preserve">에 포함되지 않는 fragment들를 말하고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t>
            </m:r>
          </m:sup>
        </m:sSup>
        <m:r>
          <w:rPr>
            <w:rFonts w:ascii="Cambria Math" w:hAnsi="Cambria Math"/>
            <w:sz w:val="20"/>
            <w:szCs w:val="20"/>
          </w:rPr>
          <m:t>)</m:t>
        </m:r>
      </m:oMath>
      <w:r w:rsidRPr="00774EA7">
        <w:rPr>
          <w:rFonts w:hint="eastAsia"/>
          <w:sz w:val="20"/>
          <w:szCs w:val="20"/>
        </w:rPr>
        <w:t xml:space="preserve">항은 monomer나 dimer의 외부에 있는 fragment들의 </w:t>
      </w:r>
      <w:r>
        <w:rPr>
          <w:sz w:val="20"/>
          <w:szCs w:val="20"/>
        </w:rPr>
        <w:t xml:space="preserve">Electric Charge </w:t>
      </w:r>
      <w:r w:rsidRPr="00774EA7">
        <w:rPr>
          <w:rFonts w:hint="eastAsia"/>
          <w:sz w:val="20"/>
          <w:szCs w:val="20"/>
        </w:rPr>
        <w:t xml:space="preserve">density이다. 위에 Hamiltonian을 통해 각 monomer와 dimer의 RHF 계산을 하여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FMO-RHF</m:t>
            </m:r>
          </m:sup>
        </m:sSup>
      </m:oMath>
      <w:r w:rsidRPr="00774EA7">
        <w:rPr>
          <w:rFonts w:hint="eastAsia"/>
          <w:sz w:val="20"/>
          <w:szCs w:val="20"/>
        </w:rPr>
        <w:t>를 얻을 수 있고 이것은 다음과 같은 식으로 표현할 수 있다.</w:t>
      </w:r>
    </w:p>
    <w:p w14:paraId="4460499C" w14:textId="77777777" w:rsidR="00A231FD" w:rsidRPr="00774EA7"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FMO1-RHF</m:t>
              </m:r>
            </m:sup>
          </m:sSup>
          <m:r>
            <w:rPr>
              <w:rFonts w:ascii="Cambria Math" w:hAnsi="Cambria Math"/>
              <w:sz w:val="20"/>
              <w:szCs w:val="20"/>
            </w:rPr>
            <m:t>+</m:t>
          </m:r>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 xml:space="preserve"> ,</m:t>
          </m:r>
          <m:r>
            <m:rPr>
              <m:sty m:val="p"/>
            </m:rPr>
            <w:rPr>
              <w:rFonts w:ascii="Cambria Math" w:hAnsi="Cambria Math"/>
              <w:sz w:val="20"/>
              <w:szCs w:val="20"/>
            </w:rPr>
            <w:br/>
          </m:r>
        </m:oMath>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FMO1-RHF</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A</m:t>
                  </m:r>
                </m:sub>
              </m:sSub>
            </m:e>
          </m:nary>
          <m:r>
            <w:rPr>
              <w:rFonts w:ascii="Cambria Math" w:hAnsi="Cambria Math"/>
              <w:sz w:val="20"/>
              <w:szCs w:val="20"/>
            </w:rPr>
            <m:t xml:space="preserve"> ,</m:t>
          </m:r>
          <m:r>
            <m:rPr>
              <m:sty m:val="p"/>
            </m:rPr>
            <w:rPr>
              <w:rFonts w:ascii="Cambria Math" w:hAnsi="Cambria Math"/>
              <w:sz w:val="20"/>
              <w:szCs w:val="20"/>
            </w:rPr>
            <w:br/>
          </m:r>
        </m:oMath>
        <m:oMath>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A&gt;B</m:t>
              </m:r>
            </m:sub>
            <m:sup>
              <m:r>
                <w:rPr>
                  <w:rFonts w:ascii="Cambria Math" w:hAnsi="Cambria Math"/>
                  <w:sz w:val="20"/>
                  <w:szCs w:val="20"/>
                </w:rPr>
                <m:t>N</m:t>
              </m: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e>
              </m:d>
            </m:e>
          </m:nary>
          <m:r>
            <w:rPr>
              <w:rFonts w:ascii="Cambria Math" w:hAnsi="Cambria Math"/>
              <w:sz w:val="20"/>
              <w:szCs w:val="20"/>
            </w:rPr>
            <m:t xml:space="preserve"> ,</m:t>
          </m:r>
        </m:oMath>
      </m:oMathPara>
    </w:p>
    <w:p w14:paraId="3CF4C3DB" w14:textId="77777777" w:rsidR="00A231FD" w:rsidRPr="00774EA7" w:rsidRDefault="00A231FD" w:rsidP="00A231FD">
      <w:pPr>
        <w:spacing w:after="0"/>
        <w:rPr>
          <w:sz w:val="20"/>
          <w:szCs w:val="20"/>
        </w:rPr>
      </w:pPr>
      <w:r w:rsidRPr="00774EA7">
        <w:rPr>
          <w:rFonts w:hint="eastAsia"/>
          <w:sz w:val="20"/>
          <w:szCs w:val="20"/>
        </w:rPr>
        <w:t xml:space="preserve">위의 식에서 </w:t>
      </w:r>
      <m:oMath>
        <m:r>
          <w:rPr>
            <w:rFonts w:ascii="Cambria Math" w:hAnsi="Cambria Math"/>
            <w:sz w:val="20"/>
            <w:szCs w:val="20"/>
          </w:rPr>
          <m:t>N</m:t>
        </m:r>
      </m:oMath>
      <w:r w:rsidRPr="00774EA7">
        <w:rPr>
          <w:rFonts w:hint="eastAsia"/>
          <w:sz w:val="20"/>
          <w:szCs w:val="20"/>
        </w:rPr>
        <w:t>은 모든 fragment</w:t>
      </w:r>
      <w:proofErr w:type="spellStart"/>
      <w:r w:rsidRPr="00774EA7">
        <w:rPr>
          <w:rFonts w:hint="eastAsia"/>
          <w:sz w:val="20"/>
          <w:szCs w:val="20"/>
        </w:rPr>
        <w:t>를</w:t>
      </w:r>
      <w:proofErr w:type="spellEnd"/>
      <w:r w:rsidRPr="00774EA7">
        <w:rPr>
          <w:rFonts w:hint="eastAsia"/>
          <w:sz w:val="20"/>
          <w:szCs w:val="20"/>
        </w:rPr>
        <w:t xml:space="preserve"> 말한다. 위의 식들을 통해서 전체 분자의 electrostatic potential을 포함한 HF 에너지를 얻을 수 있다. </w:t>
      </w:r>
    </w:p>
    <w:p w14:paraId="150A8EC4" w14:textId="77777777" w:rsidR="00A231FD" w:rsidRPr="001A0D76" w:rsidRDefault="00A231FD" w:rsidP="00A231FD">
      <w:pPr>
        <w:spacing w:after="0"/>
        <w:rPr>
          <w:sz w:val="20"/>
          <w:szCs w:val="20"/>
        </w:rPr>
      </w:pPr>
      <w:r w:rsidRPr="00774EA7">
        <w:rPr>
          <w:rFonts w:hint="eastAsia"/>
          <w:sz w:val="20"/>
          <w:szCs w:val="20"/>
        </w:rPr>
        <w:t xml:space="preserve">다음 과정은 FMO based </w:t>
      </w:r>
      <w:r w:rsidRPr="00774EA7">
        <w:rPr>
          <w:sz w:val="20"/>
          <w:szCs w:val="20"/>
        </w:rPr>
        <w:t>coupled</w:t>
      </w:r>
      <w:r w:rsidRPr="00774EA7">
        <w:rPr>
          <w:rFonts w:hint="eastAsia"/>
          <w:sz w:val="20"/>
          <w:szCs w:val="20"/>
        </w:rPr>
        <w:t>-cluster(FMO-CC)</w:t>
      </w:r>
      <w:proofErr w:type="spellStart"/>
      <w:r w:rsidRPr="00774EA7">
        <w:rPr>
          <w:rFonts w:hint="eastAsia"/>
          <w:sz w:val="20"/>
          <w:szCs w:val="20"/>
        </w:rPr>
        <w:t>를</w:t>
      </w:r>
      <w:proofErr w:type="spellEnd"/>
      <w:r w:rsidRPr="00774EA7">
        <w:rPr>
          <w:rFonts w:hint="eastAsia"/>
          <w:sz w:val="20"/>
          <w:szCs w:val="20"/>
        </w:rPr>
        <w:t xml:space="preserve"> 진행하는 과정이다. 이 과정은 FMO-RHF 에너지 보다 정확한 값을 얻기 위해서 진행하며 이 과정에서는 electrostatic potential을 포함하지 않기 때문에 </w:t>
      </w:r>
      <w:r w:rsidRPr="00774EA7">
        <w:rPr>
          <w:sz w:val="20"/>
          <w:szCs w:val="20"/>
        </w:rPr>
        <w:t>Hamiltonian</w:t>
      </w:r>
      <w:r w:rsidRPr="00774EA7">
        <w:rPr>
          <w:rFonts w:hint="eastAsia"/>
          <w:sz w:val="20"/>
          <w:szCs w:val="20"/>
        </w:rPr>
        <w:t xml:space="preserve">을 앞서 정의한 </w:t>
      </w:r>
      <w:r w:rsidRPr="00774EA7">
        <w:rPr>
          <w:sz w:val="20"/>
          <w:szCs w:val="20"/>
        </w:rPr>
        <w:t>Electronic Structure Hamiltonian</w:t>
      </w:r>
      <w:r w:rsidRPr="00774EA7">
        <w:rPr>
          <w:rFonts w:hint="eastAsia"/>
          <w:sz w:val="20"/>
          <w:szCs w:val="20"/>
        </w:rPr>
        <w:t xml:space="preserve">을 사용하여 계산할 수 있다. </w:t>
      </w:r>
      <w:r>
        <w:rPr>
          <w:rFonts w:hint="eastAsia"/>
          <w:sz w:val="20"/>
          <w:szCs w:val="20"/>
        </w:rPr>
        <w:t>FMO-CC</w:t>
      </w:r>
      <w:proofErr w:type="spellStart"/>
      <w:r>
        <w:rPr>
          <w:rFonts w:hint="eastAsia"/>
          <w:sz w:val="20"/>
          <w:szCs w:val="20"/>
        </w:rPr>
        <w:t>를</w:t>
      </w:r>
      <w:proofErr w:type="spellEnd"/>
      <w:r>
        <w:rPr>
          <w:rFonts w:hint="eastAsia"/>
          <w:sz w:val="20"/>
          <w:szCs w:val="20"/>
        </w:rPr>
        <w:t xml:space="preserve"> 통해 얻은 전체 에너지(</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FMO-CC</m:t>
            </m:r>
          </m:sup>
        </m:sSup>
      </m:oMath>
      <w:r>
        <w:rPr>
          <w:rFonts w:hint="eastAsia"/>
          <w:sz w:val="20"/>
          <w:szCs w:val="20"/>
        </w:rPr>
        <w:t>)와 correlation energy(</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FMO-corr</m:t>
            </m:r>
          </m:sup>
        </m:sSup>
      </m:oMath>
      <w:r>
        <w:rPr>
          <w:rFonts w:hint="eastAsia"/>
          <w:sz w:val="20"/>
          <w:szCs w:val="20"/>
        </w:rPr>
        <w:t>)을 계산하는 과정은 다음과 같다.</w:t>
      </w:r>
    </w:p>
    <w:p w14:paraId="51139F63" w14:textId="77777777" w:rsidR="00A231FD"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FMOn-CC</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FMOn-RHF</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FMOn-corr</m:t>
              </m:r>
            </m:sup>
          </m:sSup>
          <m:r>
            <w:rPr>
              <w:rFonts w:ascii="Cambria Math" w:hAnsi="Cambria Math"/>
              <w:sz w:val="20"/>
              <w:szCs w:val="20"/>
            </w:rPr>
            <m:t xml:space="preserve"> ,</m:t>
          </m:r>
        </m:oMath>
      </m:oMathPara>
    </w:p>
    <w:p w14:paraId="78D67CEB" w14:textId="77777777" w:rsidR="00A231FD"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FMO1-corr</m:t>
              </m:r>
            </m:sup>
          </m:sSup>
          <m:r>
            <w:rPr>
              <w:rFonts w:ascii="Cambria Math" w:hAnsi="Cambria Math"/>
              <w:sz w:val="20"/>
              <w:szCs w:val="20"/>
            </w:rPr>
            <m:t>+</m:t>
          </m:r>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 xml:space="preserve"> ,</m:t>
          </m:r>
        </m:oMath>
      </m:oMathPara>
    </w:p>
    <w:p w14:paraId="5783290C" w14:textId="77777777" w:rsidR="00A231FD" w:rsidRPr="003F0F7F"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FMO1-corr</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corr</m:t>
                  </m:r>
                </m:sup>
              </m:sSubSup>
            </m:e>
          </m:nary>
          <m:r>
            <w:rPr>
              <w:rFonts w:ascii="Cambria Math" w:hAnsi="Cambria Math"/>
              <w:sz w:val="20"/>
              <w:szCs w:val="20"/>
            </w:rPr>
            <m:t xml:space="preserve"> ,</m:t>
          </m:r>
          <m:r>
            <m:rPr>
              <m:sty m:val="p"/>
            </m:rPr>
            <w:rPr>
              <w:rFonts w:ascii="Cambria Math" w:hAnsi="Cambria Math"/>
              <w:sz w:val="20"/>
              <w:szCs w:val="20"/>
            </w:rPr>
            <w:br/>
          </m:r>
        </m:oMath>
        <m:oMath>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A&gt;B</m:t>
              </m:r>
            </m:sub>
            <m:sup>
              <m:r>
                <w:rPr>
                  <w:rFonts w:ascii="Cambria Math" w:hAnsi="Cambria Math"/>
                  <w:sz w:val="20"/>
                  <w:szCs w:val="20"/>
                </w:rPr>
                <m:t>N</m:t>
              </m:r>
            </m:sup>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IJ</m:t>
                      </m:r>
                    </m:sub>
                    <m:sup>
                      <m:r>
                        <w:rPr>
                          <w:rFonts w:ascii="Cambria Math" w:hAnsi="Cambria Math"/>
                          <w:sz w:val="20"/>
                          <w:szCs w:val="20"/>
                        </w:rPr>
                        <m:t>corr</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J</m:t>
                      </m:r>
                    </m:sub>
                    <m:sup>
                      <m:r>
                        <w:rPr>
                          <w:rFonts w:ascii="Cambria Math" w:hAnsi="Cambria Math"/>
                          <w:sz w:val="20"/>
                          <w:szCs w:val="20"/>
                        </w:rPr>
                        <m:t>corr</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corr</m:t>
                      </m:r>
                    </m:sup>
                  </m:sSubSup>
                </m:e>
              </m:d>
            </m:e>
          </m:nary>
          <m:r>
            <w:rPr>
              <w:rFonts w:ascii="Cambria Math" w:hAnsi="Cambria Math"/>
              <w:sz w:val="20"/>
              <w:szCs w:val="20"/>
            </w:rPr>
            <m:t xml:space="preserve">, </m:t>
          </m:r>
        </m:oMath>
      </m:oMathPara>
    </w:p>
    <w:p w14:paraId="5DCA9DEE" w14:textId="060BAB14" w:rsidR="00A231FD" w:rsidRPr="00275D54" w:rsidRDefault="00A231FD" w:rsidP="00A231FD">
      <w:pPr>
        <w:spacing w:after="0"/>
        <w:jc w:val="both"/>
        <w:rPr>
          <w:sz w:val="20"/>
          <w:szCs w:val="20"/>
        </w:rPr>
      </w:pPr>
      <w:r>
        <w:rPr>
          <w:rFonts w:hint="eastAsia"/>
          <w:sz w:val="20"/>
          <w:szCs w:val="20"/>
        </w:rPr>
        <w:t xml:space="preserve">위에서 FMO-RHF 과정과 FMO-CC 과정은 두 과정에서 사용하는 </w:t>
      </w:r>
      <w:r>
        <w:rPr>
          <w:sz w:val="20"/>
          <w:szCs w:val="20"/>
        </w:rPr>
        <w:t>Hamiltonian</w:t>
      </w:r>
      <w:r>
        <w:rPr>
          <w:rFonts w:hint="eastAsia"/>
          <w:sz w:val="20"/>
          <w:szCs w:val="20"/>
        </w:rPr>
        <w:t xml:space="preserve">이 다를 수 있기 때문에 반드시 분리되어야 하고 FMO-CC과정은 FMO-RHF의 SCF 계산이 수렴되고 진행해야 한다. 하지만 이번 실험에서는 FMO-RHF </w:t>
      </w:r>
      <w:r>
        <w:rPr>
          <w:sz w:val="20"/>
          <w:szCs w:val="20"/>
        </w:rPr>
        <w:t>Hamiltonian</w:t>
      </w:r>
      <w:r>
        <w:rPr>
          <w:rFonts w:hint="eastAsia"/>
          <w:sz w:val="20"/>
          <w:szCs w:val="20"/>
        </w:rPr>
        <w:t xml:space="preserve">에서 </w:t>
      </w:r>
      <w:r>
        <w:rPr>
          <w:sz w:val="20"/>
          <w:szCs w:val="20"/>
        </w:rPr>
        <w:t>electrostatic</w:t>
      </w:r>
      <w:r>
        <w:rPr>
          <w:rFonts w:hint="eastAsia"/>
          <w:sz w:val="20"/>
          <w:szCs w:val="20"/>
        </w:rPr>
        <w:t xml:space="preserve"> potential 항을 무시하여 근사하였으므로 각 과정을 연달아 진행하였고 얻은 monomer와 dimer의 에너지를 통해 다음과 같은 식으로 전체 에너지를 계산하였다.</w:t>
      </w:r>
    </w:p>
    <w:p w14:paraId="411994DE" w14:textId="77777777" w:rsidR="00A231FD" w:rsidRPr="006D6F96" w:rsidRDefault="00A231FD" w:rsidP="00A231FD">
      <w:pPr>
        <w:spacing w:after="0" w:line="264" w:lineRule="auto"/>
        <w:jc w:val="both"/>
        <w:rPr>
          <w:iCs/>
          <w:sz w:val="20"/>
          <w:szCs w:val="20"/>
        </w:rPr>
      </w:pPr>
      <m:oMathPara>
        <m:oMath>
          <m:r>
            <w:rPr>
              <w:rFonts w:ascii="Cambria Math" w:hAnsi="Cambria Math"/>
              <w:sz w:val="20"/>
              <w:szCs w:val="20"/>
            </w:rPr>
            <m:t>E=</m:t>
          </m:r>
          <m:nary>
            <m:naryPr>
              <m:chr m:val="∑"/>
              <m:ctrlPr>
                <w:rPr>
                  <w:rFonts w:ascii="Cambria Math" w:hAnsi="Cambria Math"/>
                  <w:i/>
                  <w:iCs/>
                  <w:sz w:val="20"/>
                  <w:szCs w:val="20"/>
                </w:rPr>
              </m:ctrlPr>
            </m:naryPr>
            <m:sub>
              <m:r>
                <w:rPr>
                  <w:rFonts w:ascii="Cambria Math" w:hAnsi="Cambria Math"/>
                  <w:sz w:val="20"/>
                  <w:szCs w:val="20"/>
                </w:rPr>
                <m:t>I&gt;J</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IJ</m:t>
                  </m:r>
                </m:sub>
              </m:sSub>
            </m:e>
          </m:nary>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N-2</m:t>
              </m:r>
            </m:e>
          </m:d>
          <m:nary>
            <m:naryPr>
              <m:chr m:val="∑"/>
              <m:ctrlPr>
                <w:rPr>
                  <w:rFonts w:ascii="Cambria Math" w:hAnsi="Cambria Math"/>
                  <w:i/>
                  <w:iCs/>
                  <w:sz w:val="20"/>
                  <w:szCs w:val="20"/>
                </w:rPr>
              </m:ctrlPr>
            </m:naryPr>
            <m:sub>
              <m:r>
                <w:rPr>
                  <w:rFonts w:ascii="Cambria Math" w:hAnsi="Cambria Math"/>
                  <w:sz w:val="20"/>
                  <w:szCs w:val="20"/>
                </w:rPr>
                <m:t>I</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m:t>
                  </m:r>
                </m:sub>
              </m:sSub>
            </m:e>
          </m:nary>
        </m:oMath>
      </m:oMathPara>
    </w:p>
    <w:p w14:paraId="1F46C15B" w14:textId="77777777" w:rsidR="002C72A2" w:rsidRDefault="002C72A2" w:rsidP="004E07E2">
      <w:pPr>
        <w:spacing w:after="0"/>
        <w:rPr>
          <w:b/>
          <w:bCs/>
          <w:sz w:val="24"/>
          <w:szCs w:val="28"/>
        </w:rPr>
      </w:pPr>
    </w:p>
    <w:p w14:paraId="7D817478" w14:textId="77777777" w:rsidR="00A231FD" w:rsidRDefault="00A231FD" w:rsidP="004E07E2">
      <w:pPr>
        <w:spacing w:after="0"/>
        <w:rPr>
          <w:b/>
          <w:bCs/>
          <w:sz w:val="24"/>
          <w:szCs w:val="28"/>
        </w:rPr>
      </w:pPr>
    </w:p>
    <w:p w14:paraId="34C64B96" w14:textId="77777777" w:rsidR="00A231FD" w:rsidRDefault="00A231FD" w:rsidP="004E07E2">
      <w:pPr>
        <w:spacing w:after="0"/>
        <w:rPr>
          <w:b/>
          <w:bCs/>
          <w:sz w:val="24"/>
          <w:szCs w:val="28"/>
        </w:rPr>
      </w:pPr>
    </w:p>
    <w:p w14:paraId="7D9CAAE3" w14:textId="77777777" w:rsidR="00A231FD" w:rsidRDefault="00A231FD" w:rsidP="004E07E2">
      <w:pPr>
        <w:spacing w:after="0"/>
        <w:rPr>
          <w:b/>
          <w:bCs/>
          <w:sz w:val="24"/>
          <w:szCs w:val="28"/>
        </w:rPr>
      </w:pPr>
    </w:p>
    <w:p w14:paraId="13AFD2CF" w14:textId="77777777" w:rsidR="00A231FD" w:rsidRDefault="00A231FD" w:rsidP="004E07E2">
      <w:pPr>
        <w:spacing w:after="0"/>
        <w:rPr>
          <w:b/>
          <w:bCs/>
          <w:sz w:val="24"/>
          <w:szCs w:val="28"/>
        </w:rPr>
      </w:pPr>
    </w:p>
    <w:p w14:paraId="672C8700" w14:textId="77777777" w:rsidR="00A231FD" w:rsidRDefault="00A231FD" w:rsidP="004E07E2">
      <w:pPr>
        <w:spacing w:after="0"/>
        <w:rPr>
          <w:b/>
          <w:bCs/>
          <w:sz w:val="24"/>
          <w:szCs w:val="28"/>
        </w:rPr>
      </w:pPr>
    </w:p>
    <w:p w14:paraId="778B5A44" w14:textId="77777777" w:rsidR="00A231FD" w:rsidRDefault="00A231FD" w:rsidP="004E07E2">
      <w:pPr>
        <w:spacing w:after="0"/>
        <w:rPr>
          <w:b/>
          <w:bCs/>
          <w:sz w:val="24"/>
          <w:szCs w:val="28"/>
        </w:rPr>
      </w:pPr>
    </w:p>
    <w:p w14:paraId="471935B8" w14:textId="77777777" w:rsidR="00A231FD" w:rsidRDefault="00A231FD" w:rsidP="004E07E2">
      <w:pPr>
        <w:spacing w:after="0"/>
        <w:rPr>
          <w:b/>
          <w:bCs/>
          <w:sz w:val="24"/>
          <w:szCs w:val="28"/>
        </w:rPr>
      </w:pPr>
    </w:p>
    <w:p w14:paraId="72318B19" w14:textId="77777777" w:rsidR="00A231FD" w:rsidRDefault="00A231FD" w:rsidP="004E07E2">
      <w:pPr>
        <w:spacing w:after="0"/>
        <w:rPr>
          <w:b/>
          <w:bCs/>
          <w:sz w:val="24"/>
          <w:szCs w:val="28"/>
        </w:rPr>
      </w:pPr>
    </w:p>
    <w:p w14:paraId="5C37BD45" w14:textId="77777777" w:rsidR="00A231FD" w:rsidRDefault="00A231FD" w:rsidP="004E07E2">
      <w:pPr>
        <w:spacing w:after="0"/>
        <w:rPr>
          <w:b/>
          <w:bCs/>
          <w:sz w:val="24"/>
          <w:szCs w:val="28"/>
        </w:rPr>
      </w:pPr>
    </w:p>
    <w:p w14:paraId="77E849D8" w14:textId="77777777" w:rsidR="00A231FD" w:rsidRDefault="00A231FD" w:rsidP="004E07E2">
      <w:pPr>
        <w:spacing w:after="0"/>
        <w:rPr>
          <w:b/>
          <w:bCs/>
          <w:sz w:val="24"/>
          <w:szCs w:val="28"/>
        </w:rPr>
      </w:pPr>
    </w:p>
    <w:p w14:paraId="4DEAF11D" w14:textId="77777777" w:rsidR="00A231FD" w:rsidRDefault="00A231FD" w:rsidP="004E07E2">
      <w:pPr>
        <w:spacing w:after="0"/>
        <w:rPr>
          <w:b/>
          <w:bCs/>
          <w:sz w:val="24"/>
          <w:szCs w:val="28"/>
        </w:rPr>
      </w:pPr>
    </w:p>
    <w:p w14:paraId="6FF962B9" w14:textId="77777777" w:rsidR="00A231FD" w:rsidRDefault="00A231FD" w:rsidP="004E07E2">
      <w:pPr>
        <w:spacing w:after="0"/>
        <w:rPr>
          <w:b/>
          <w:bCs/>
          <w:sz w:val="24"/>
          <w:szCs w:val="28"/>
        </w:rPr>
      </w:pPr>
    </w:p>
    <w:p w14:paraId="28C2691F" w14:textId="77777777" w:rsidR="00A231FD" w:rsidRDefault="00A231FD" w:rsidP="004E07E2">
      <w:pPr>
        <w:spacing w:after="0"/>
        <w:rPr>
          <w:b/>
          <w:bCs/>
          <w:sz w:val="24"/>
          <w:szCs w:val="28"/>
        </w:rPr>
      </w:pPr>
    </w:p>
    <w:p w14:paraId="483AA895" w14:textId="23092B86" w:rsidR="0002196C" w:rsidRPr="0002196C" w:rsidRDefault="0002196C" w:rsidP="004E07E2">
      <w:pPr>
        <w:spacing w:after="0"/>
        <w:rPr>
          <w:b/>
          <w:bCs/>
          <w:sz w:val="32"/>
          <w:szCs w:val="36"/>
        </w:rPr>
      </w:pPr>
      <w:r>
        <w:rPr>
          <w:b/>
          <w:bCs/>
          <w:sz w:val="32"/>
          <w:szCs w:val="36"/>
        </w:rPr>
        <w:lastRenderedPageBreak/>
        <w:t xml:space="preserve">2.3 </w:t>
      </w:r>
      <w:r w:rsidRPr="004E07E2">
        <w:rPr>
          <w:b/>
          <w:bCs/>
          <w:sz w:val="28"/>
          <w:szCs w:val="32"/>
        </w:rPr>
        <w:t>FMO</w:t>
      </w:r>
      <w:r>
        <w:rPr>
          <w:b/>
          <w:bCs/>
          <w:sz w:val="28"/>
          <w:szCs w:val="32"/>
        </w:rPr>
        <w:t>/VQE</w:t>
      </w:r>
      <w:r>
        <w:rPr>
          <w:rFonts w:hint="eastAsia"/>
          <w:b/>
          <w:bCs/>
          <w:sz w:val="28"/>
          <w:szCs w:val="32"/>
        </w:rPr>
        <w:t xml:space="preserve"> </w:t>
      </w:r>
      <w:r w:rsidRPr="004E07E2">
        <w:rPr>
          <w:b/>
          <w:bCs/>
          <w:sz w:val="24"/>
        </w:rPr>
        <w:t>(</w:t>
      </w:r>
      <w:r w:rsidRPr="0002196C">
        <w:rPr>
          <w:b/>
          <w:bCs/>
          <w:iCs/>
          <w:sz w:val="24"/>
        </w:rPr>
        <w:t xml:space="preserve">Fragment molecular orbital-based </w:t>
      </w:r>
      <w:proofErr w:type="spellStart"/>
      <w:r w:rsidRPr="0002196C">
        <w:rPr>
          <w:b/>
          <w:bCs/>
          <w:iCs/>
          <w:sz w:val="24"/>
        </w:rPr>
        <w:t>Varational</w:t>
      </w:r>
      <w:proofErr w:type="spellEnd"/>
      <w:r w:rsidRPr="0002196C">
        <w:rPr>
          <w:b/>
          <w:bCs/>
          <w:iCs/>
          <w:sz w:val="24"/>
        </w:rPr>
        <w:t xml:space="preserve"> Quantum </w:t>
      </w:r>
      <w:proofErr w:type="spellStart"/>
      <w:r w:rsidRPr="0002196C">
        <w:rPr>
          <w:b/>
          <w:bCs/>
          <w:iCs/>
          <w:sz w:val="24"/>
        </w:rPr>
        <w:t>Eigensolver</w:t>
      </w:r>
      <w:proofErr w:type="spellEnd"/>
      <w:r w:rsidRPr="004E07E2">
        <w:rPr>
          <w:b/>
          <w:bCs/>
          <w:sz w:val="24"/>
        </w:rPr>
        <w:t>)</w:t>
      </w:r>
    </w:p>
    <w:p w14:paraId="48F7D9ED" w14:textId="15BC9398" w:rsidR="000B278D" w:rsidRDefault="005B4A41" w:rsidP="00F566E1">
      <w:pPr>
        <w:spacing w:after="0"/>
        <w:rPr>
          <w:sz w:val="20"/>
          <w:szCs w:val="20"/>
        </w:rPr>
      </w:pPr>
      <w:r>
        <w:rPr>
          <w:noProof/>
          <w:sz w:val="20"/>
          <w:szCs w:val="20"/>
        </w:rPr>
        <w:drawing>
          <wp:inline distT="0" distB="0" distL="0" distR="0" wp14:anchorId="00682BEC" wp14:editId="39A076E4">
            <wp:extent cx="1636601" cy="1542545"/>
            <wp:effectExtent l="0" t="0" r="1905" b="0"/>
            <wp:docPr id="1178163671" name="그림 5" descr="텍스트, 스크린샷, 폰트,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63671" name="그림 5" descr="텍스트, 스크린샷, 폰트, 로고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1672568" cy="1576445"/>
                    </a:xfrm>
                    <a:prstGeom prst="rect">
                      <a:avLst/>
                    </a:prstGeom>
                  </pic:spPr>
                </pic:pic>
              </a:graphicData>
            </a:graphic>
          </wp:inline>
        </w:drawing>
      </w:r>
      <w:r w:rsidR="009639C8">
        <w:rPr>
          <w:b/>
          <w:bCs/>
          <w:iCs/>
          <w:noProof/>
          <w:sz w:val="24"/>
          <w:szCs w:val="28"/>
        </w:rPr>
        <w:drawing>
          <wp:inline distT="0" distB="0" distL="0" distR="0" wp14:anchorId="1F7B681C" wp14:editId="293A386B">
            <wp:extent cx="3141564" cy="2776451"/>
            <wp:effectExtent l="0" t="0" r="0" b="5080"/>
            <wp:docPr id="197257974"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974" name="그래픽 197257974"/>
                    <pic:cNvPicPr/>
                  </pic:nvPicPr>
                  <pic:blipFill>
                    <a:blip r:embed="rId12">
                      <a:extLst>
                        <a:ext uri="{96DAC541-7B7A-43D3-8B79-37D633B846F1}">
                          <asvg:svgBlip xmlns:asvg="http://schemas.microsoft.com/office/drawing/2016/SVG/main" r:embed="rId13"/>
                        </a:ext>
                      </a:extLst>
                    </a:blip>
                    <a:stretch>
                      <a:fillRect/>
                    </a:stretch>
                  </pic:blipFill>
                  <pic:spPr>
                    <a:xfrm>
                      <a:off x="0" y="0"/>
                      <a:ext cx="3192304" cy="2821294"/>
                    </a:xfrm>
                    <a:prstGeom prst="rect">
                      <a:avLst/>
                    </a:prstGeom>
                  </pic:spPr>
                </pic:pic>
              </a:graphicData>
            </a:graphic>
          </wp:inline>
        </w:drawing>
      </w:r>
    </w:p>
    <w:p w14:paraId="31394D41" w14:textId="6A37DD05" w:rsidR="001D2BED" w:rsidRDefault="00127531" w:rsidP="00F566E1">
      <w:pPr>
        <w:spacing w:after="0"/>
        <w:rPr>
          <w:sz w:val="20"/>
          <w:szCs w:val="20"/>
        </w:rPr>
      </w:pPr>
      <w:r w:rsidRPr="00127531">
        <w:rPr>
          <w:rFonts w:hint="eastAsia"/>
          <w:sz w:val="20"/>
          <w:szCs w:val="20"/>
        </w:rPr>
        <w:t xml:space="preserve">FMO/VQE는 </w:t>
      </w:r>
      <w:proofErr w:type="spellStart"/>
      <w:r w:rsidRPr="00127531">
        <w:rPr>
          <w:rFonts w:hint="eastAsia"/>
          <w:sz w:val="20"/>
          <w:szCs w:val="20"/>
        </w:rPr>
        <w:t>Hochel</w:t>
      </w:r>
      <w:proofErr w:type="spellEnd"/>
      <w:r w:rsidRPr="00127531">
        <w:rPr>
          <w:rFonts w:hint="eastAsia"/>
          <w:sz w:val="20"/>
          <w:szCs w:val="20"/>
        </w:rPr>
        <w:t xml:space="preserve"> Lim et al. 에서 처음 소개된 알고리즘으로 VQE 알고리즘에 FMO method</w:t>
      </w:r>
      <w:proofErr w:type="spellStart"/>
      <w:r w:rsidRPr="00127531">
        <w:rPr>
          <w:rFonts w:hint="eastAsia"/>
          <w:sz w:val="20"/>
          <w:szCs w:val="20"/>
        </w:rPr>
        <w:t>를</w:t>
      </w:r>
      <w:proofErr w:type="spellEnd"/>
      <w:r w:rsidRPr="00127531">
        <w:rPr>
          <w:rFonts w:hint="eastAsia"/>
          <w:sz w:val="20"/>
          <w:szCs w:val="20"/>
        </w:rPr>
        <w:t xml:space="preserve"> 접목시킨 방법이다. VQE 알고리즘</w:t>
      </w:r>
      <w:r>
        <w:rPr>
          <w:rFonts w:hint="eastAsia"/>
          <w:sz w:val="20"/>
          <w:szCs w:val="20"/>
        </w:rPr>
        <w:t>에서</w:t>
      </w:r>
      <w:r w:rsidR="00993F7D">
        <w:rPr>
          <w:rFonts w:hint="eastAsia"/>
          <w:sz w:val="20"/>
          <w:szCs w:val="20"/>
        </w:rPr>
        <w:t xml:space="preserve"> </w:t>
      </w:r>
      <w:proofErr w:type="spellStart"/>
      <w:r w:rsidR="00993F7D">
        <w:rPr>
          <w:rFonts w:hint="eastAsia"/>
          <w:sz w:val="20"/>
          <w:szCs w:val="20"/>
        </w:rPr>
        <w:t>헤밀토니안을</w:t>
      </w:r>
      <w:proofErr w:type="spellEnd"/>
      <w:r>
        <w:rPr>
          <w:rFonts w:hint="eastAsia"/>
          <w:sz w:val="20"/>
          <w:szCs w:val="20"/>
        </w:rPr>
        <w:t xml:space="preserve"> 분자</w:t>
      </w:r>
      <w:r w:rsidR="00141A8F">
        <w:rPr>
          <w:rFonts w:hint="eastAsia"/>
          <w:sz w:val="20"/>
          <w:szCs w:val="20"/>
        </w:rPr>
        <w:t xml:space="preserve"> </w:t>
      </w:r>
      <w:proofErr w:type="spellStart"/>
      <w:r>
        <w:rPr>
          <w:rFonts w:hint="eastAsia"/>
          <w:sz w:val="20"/>
          <w:szCs w:val="20"/>
        </w:rPr>
        <w:t>스핀오비탈을</w:t>
      </w:r>
      <w:proofErr w:type="spellEnd"/>
      <w:r>
        <w:rPr>
          <w:rFonts w:hint="eastAsia"/>
          <w:sz w:val="20"/>
          <w:szCs w:val="20"/>
        </w:rPr>
        <w:t xml:space="preserve"> </w:t>
      </w:r>
      <w:r>
        <w:rPr>
          <w:sz w:val="20"/>
          <w:szCs w:val="20"/>
        </w:rPr>
        <w:t>basis</w:t>
      </w:r>
      <w:r>
        <w:rPr>
          <w:rFonts w:hint="eastAsia"/>
          <w:sz w:val="20"/>
          <w:szCs w:val="20"/>
        </w:rPr>
        <w:t xml:space="preserve">로 해서 표현하므로, 분자의 </w:t>
      </w:r>
      <w:proofErr w:type="spellStart"/>
      <w:r>
        <w:rPr>
          <w:rFonts w:hint="eastAsia"/>
          <w:sz w:val="20"/>
          <w:szCs w:val="20"/>
        </w:rPr>
        <w:t>스핀오비탈</w:t>
      </w:r>
      <w:proofErr w:type="spellEnd"/>
      <w:r>
        <w:rPr>
          <w:rFonts w:hint="eastAsia"/>
          <w:sz w:val="20"/>
          <w:szCs w:val="20"/>
        </w:rPr>
        <w:t xml:space="preserve"> 개수만큼의 큐비트를 필요로 한다. 하지만, 현재 큐비트의 개수는 </w:t>
      </w:r>
      <w:r w:rsidR="00141A8F">
        <w:rPr>
          <w:rFonts w:hint="eastAsia"/>
          <w:sz w:val="20"/>
          <w:szCs w:val="20"/>
        </w:rPr>
        <w:t>한계가 있</w:t>
      </w:r>
      <w:r>
        <w:rPr>
          <w:rFonts w:hint="eastAsia"/>
          <w:sz w:val="20"/>
          <w:szCs w:val="20"/>
        </w:rPr>
        <w:t xml:space="preserve">으므로, 기존의 </w:t>
      </w:r>
      <w:r>
        <w:rPr>
          <w:sz w:val="20"/>
          <w:szCs w:val="20"/>
        </w:rPr>
        <w:t>VQE</w:t>
      </w:r>
      <w:r>
        <w:rPr>
          <w:rFonts w:hint="eastAsia"/>
          <w:sz w:val="20"/>
          <w:szCs w:val="20"/>
        </w:rPr>
        <w:t xml:space="preserve"> 알고리즘에서는 시뮬레이션 할 </w:t>
      </w:r>
      <w:proofErr w:type="spellStart"/>
      <w:r>
        <w:rPr>
          <w:rFonts w:hint="eastAsia"/>
          <w:sz w:val="20"/>
          <w:szCs w:val="20"/>
        </w:rPr>
        <w:t>수있는</w:t>
      </w:r>
      <w:proofErr w:type="spellEnd"/>
      <w:r>
        <w:rPr>
          <w:rFonts w:hint="eastAsia"/>
          <w:sz w:val="20"/>
          <w:szCs w:val="20"/>
        </w:rPr>
        <w:t xml:space="preserve"> 분자의 수가 제한적이다. 하지만 </w:t>
      </w:r>
      <w:r w:rsidR="00141A8F">
        <w:rPr>
          <w:rFonts w:hint="eastAsia"/>
          <w:sz w:val="20"/>
          <w:szCs w:val="20"/>
        </w:rPr>
        <w:t xml:space="preserve">기존의 </w:t>
      </w:r>
      <w:r w:rsidR="00141A8F">
        <w:rPr>
          <w:sz w:val="20"/>
          <w:szCs w:val="20"/>
        </w:rPr>
        <w:t>VQE</w:t>
      </w:r>
      <w:r w:rsidR="00141A8F">
        <w:rPr>
          <w:rFonts w:hint="eastAsia"/>
          <w:sz w:val="20"/>
          <w:szCs w:val="20"/>
        </w:rPr>
        <w:t>알고리즘에</w:t>
      </w:r>
      <w:r>
        <w:rPr>
          <w:rFonts w:hint="eastAsia"/>
          <w:sz w:val="20"/>
          <w:szCs w:val="20"/>
        </w:rPr>
        <w:t xml:space="preserve"> </w:t>
      </w:r>
      <w:r>
        <w:rPr>
          <w:sz w:val="20"/>
          <w:szCs w:val="20"/>
        </w:rPr>
        <w:t>FMO Method</w:t>
      </w:r>
      <w:proofErr w:type="spellStart"/>
      <w:r>
        <w:rPr>
          <w:rFonts w:hint="eastAsia"/>
          <w:sz w:val="20"/>
          <w:szCs w:val="20"/>
        </w:rPr>
        <w:t>를</w:t>
      </w:r>
      <w:proofErr w:type="spellEnd"/>
      <w:r>
        <w:rPr>
          <w:rFonts w:hint="eastAsia"/>
          <w:sz w:val="20"/>
          <w:szCs w:val="20"/>
        </w:rPr>
        <w:t xml:space="preserve"> </w:t>
      </w:r>
      <w:proofErr w:type="spellStart"/>
      <w:r>
        <w:rPr>
          <w:rFonts w:hint="eastAsia"/>
          <w:sz w:val="20"/>
          <w:szCs w:val="20"/>
        </w:rPr>
        <w:t>접목하게되면</w:t>
      </w:r>
      <w:proofErr w:type="spellEnd"/>
      <w:r>
        <w:rPr>
          <w:rFonts w:hint="eastAsia"/>
          <w:sz w:val="20"/>
          <w:szCs w:val="20"/>
        </w:rPr>
        <w:t xml:space="preserve">, </w:t>
      </w:r>
      <w:r w:rsidR="00F566E1">
        <w:rPr>
          <w:rFonts w:hint="eastAsia"/>
          <w:sz w:val="20"/>
          <w:szCs w:val="20"/>
        </w:rPr>
        <w:t xml:space="preserve">계산을 병렬적으로 진행하며, </w:t>
      </w:r>
      <w:r>
        <w:rPr>
          <w:rFonts w:hint="eastAsia"/>
          <w:sz w:val="20"/>
          <w:szCs w:val="20"/>
        </w:rPr>
        <w:t xml:space="preserve">총 시스템을 조각들로 나누어서 시뮬레이션 하므로 </w:t>
      </w:r>
      <w:r w:rsidR="00F566E1">
        <w:rPr>
          <w:rFonts w:hint="eastAsia"/>
          <w:sz w:val="20"/>
          <w:szCs w:val="20"/>
        </w:rPr>
        <w:t>한번의 계산에서 필요한 큐비트의 개수를 줄일 수 있다.</w:t>
      </w:r>
      <w:r w:rsidR="00141A8F">
        <w:rPr>
          <w:rFonts w:hint="eastAsia"/>
          <w:sz w:val="20"/>
          <w:szCs w:val="20"/>
        </w:rPr>
        <w:t xml:space="preserve"> </w:t>
      </w:r>
    </w:p>
    <w:p w14:paraId="6EF088D1" w14:textId="1FFD3373" w:rsidR="001B36E1" w:rsidRDefault="007B47DD" w:rsidP="001D2BED">
      <w:pPr>
        <w:spacing w:after="0"/>
        <w:rPr>
          <w:sz w:val="20"/>
          <w:szCs w:val="20"/>
        </w:rPr>
      </w:pPr>
      <w:r>
        <w:rPr>
          <w:sz w:val="20"/>
          <w:szCs w:val="20"/>
        </w:rPr>
        <w:t xml:space="preserve">FMO </w:t>
      </w:r>
      <w:r>
        <w:rPr>
          <w:rFonts w:hint="eastAsia"/>
          <w:sz w:val="20"/>
          <w:szCs w:val="20"/>
        </w:rPr>
        <w:t xml:space="preserve">방식을 사용한 경우와 사용하지 않은 경우에서 필요한 큐비트의 개수를 비교해보자. 두 </w:t>
      </w:r>
      <w:r w:rsidR="001D2BED">
        <w:rPr>
          <w:rFonts w:hint="eastAsia"/>
          <w:sz w:val="20"/>
          <w:szCs w:val="20"/>
        </w:rPr>
        <w:t>계산</w:t>
      </w:r>
      <w:r>
        <w:rPr>
          <w:rFonts w:hint="eastAsia"/>
          <w:sz w:val="20"/>
          <w:szCs w:val="20"/>
        </w:rPr>
        <w:t xml:space="preserve"> 모두</w:t>
      </w:r>
      <w:r w:rsidR="001D2BED">
        <w:rPr>
          <w:rFonts w:hint="eastAsia"/>
          <w:sz w:val="20"/>
          <w:szCs w:val="20"/>
        </w:rPr>
        <w:t xml:space="preserve"> 필요한 큐비트를 줄이기 위해 </w:t>
      </w:r>
      <w:r w:rsidR="001D2BED">
        <w:rPr>
          <w:sz w:val="20"/>
          <w:szCs w:val="20"/>
        </w:rPr>
        <w:t>Active Space</w:t>
      </w:r>
      <w:proofErr w:type="spellStart"/>
      <w:r w:rsidR="001D2BED">
        <w:rPr>
          <w:rFonts w:hint="eastAsia"/>
          <w:sz w:val="20"/>
          <w:szCs w:val="20"/>
        </w:rPr>
        <w:t>를</w:t>
      </w:r>
      <w:proofErr w:type="spellEnd"/>
      <w:r w:rsidR="001D2BED">
        <w:rPr>
          <w:rFonts w:hint="eastAsia"/>
          <w:sz w:val="20"/>
          <w:szCs w:val="20"/>
        </w:rPr>
        <w:t xml:space="preserve"> </w:t>
      </w:r>
      <w:proofErr w:type="spellStart"/>
      <w:r w:rsidR="001D2BED">
        <w:rPr>
          <w:rFonts w:hint="eastAsia"/>
          <w:sz w:val="20"/>
          <w:szCs w:val="20"/>
        </w:rPr>
        <w:t>사용</w:t>
      </w:r>
      <w:r>
        <w:rPr>
          <w:rFonts w:hint="eastAsia"/>
          <w:sz w:val="20"/>
          <w:szCs w:val="20"/>
        </w:rPr>
        <w:t>할것이다</w:t>
      </w:r>
      <w:proofErr w:type="spellEnd"/>
      <w:r w:rsidR="001D2BED">
        <w:rPr>
          <w:rFonts w:hint="eastAsia"/>
          <w:sz w:val="20"/>
          <w:szCs w:val="20"/>
        </w:rPr>
        <w:t xml:space="preserve">. </w:t>
      </w:r>
      <w:r w:rsidR="00F67F58">
        <w:rPr>
          <w:rFonts w:hint="eastAsia"/>
          <w:sz w:val="20"/>
          <w:szCs w:val="20"/>
        </w:rPr>
        <w:t xml:space="preserve">시스템의 </w:t>
      </w:r>
      <w:r w:rsidR="001D2BED">
        <w:rPr>
          <w:sz w:val="20"/>
          <w:szCs w:val="20"/>
        </w:rPr>
        <w:t>Dynamics</w:t>
      </w:r>
      <w:proofErr w:type="spellStart"/>
      <w:r w:rsidR="001D2BED">
        <w:rPr>
          <w:rFonts w:hint="eastAsia"/>
          <w:sz w:val="20"/>
          <w:szCs w:val="20"/>
        </w:rPr>
        <w:t>를</w:t>
      </w:r>
      <w:proofErr w:type="spellEnd"/>
      <w:r w:rsidR="001D2BED">
        <w:rPr>
          <w:rFonts w:hint="eastAsia"/>
          <w:sz w:val="20"/>
          <w:szCs w:val="20"/>
        </w:rPr>
        <w:t xml:space="preserve"> </w:t>
      </w:r>
      <w:proofErr w:type="spellStart"/>
      <w:r w:rsidR="00F67F58">
        <w:rPr>
          <w:rFonts w:hint="eastAsia"/>
          <w:sz w:val="20"/>
          <w:szCs w:val="20"/>
        </w:rPr>
        <w:t>고려할때</w:t>
      </w:r>
      <w:proofErr w:type="spellEnd"/>
      <w:r w:rsidR="00F67F58">
        <w:rPr>
          <w:rFonts w:hint="eastAsia"/>
          <w:sz w:val="20"/>
          <w:szCs w:val="20"/>
        </w:rPr>
        <w:t xml:space="preserve">, 각 원자의 </w:t>
      </w:r>
      <w:r w:rsidR="00F67F58">
        <w:rPr>
          <w:sz w:val="20"/>
          <w:szCs w:val="20"/>
        </w:rPr>
        <w:t>Core orbital</w:t>
      </w:r>
      <w:r w:rsidR="00F67F58">
        <w:rPr>
          <w:rFonts w:hint="eastAsia"/>
          <w:sz w:val="20"/>
          <w:szCs w:val="20"/>
        </w:rPr>
        <w:t xml:space="preserve"> 에서의 </w:t>
      </w:r>
      <w:r w:rsidR="00F67F58">
        <w:rPr>
          <w:sz w:val="20"/>
          <w:szCs w:val="20"/>
        </w:rPr>
        <w:t>Excitation</w:t>
      </w:r>
      <w:r w:rsidR="00F67F58">
        <w:rPr>
          <w:rFonts w:hint="eastAsia"/>
          <w:sz w:val="20"/>
          <w:szCs w:val="20"/>
        </w:rPr>
        <w:t xml:space="preserve">은 </w:t>
      </w:r>
      <w:r w:rsidR="00F67F58">
        <w:rPr>
          <w:sz w:val="20"/>
          <w:szCs w:val="20"/>
        </w:rPr>
        <w:t>Valence orbital</w:t>
      </w:r>
      <w:r w:rsidR="00F67F58">
        <w:rPr>
          <w:rFonts w:hint="eastAsia"/>
          <w:sz w:val="20"/>
          <w:szCs w:val="20"/>
        </w:rPr>
        <w:t xml:space="preserve"> 에서의 </w:t>
      </w:r>
      <w:r w:rsidR="00F67F58">
        <w:rPr>
          <w:sz w:val="20"/>
          <w:szCs w:val="20"/>
        </w:rPr>
        <w:t>Excitation</w:t>
      </w:r>
      <w:r w:rsidR="001D2BED">
        <w:rPr>
          <w:rFonts w:hint="eastAsia"/>
          <w:sz w:val="20"/>
          <w:szCs w:val="20"/>
        </w:rPr>
        <w:t xml:space="preserve">보다 확률이 </w:t>
      </w:r>
      <w:proofErr w:type="spellStart"/>
      <w:r w:rsidR="001D2BED">
        <w:rPr>
          <w:rFonts w:hint="eastAsia"/>
          <w:sz w:val="20"/>
          <w:szCs w:val="20"/>
        </w:rPr>
        <w:t>작을것이다</w:t>
      </w:r>
      <w:proofErr w:type="spellEnd"/>
      <w:r w:rsidR="001D2BED">
        <w:rPr>
          <w:rFonts w:hint="eastAsia"/>
          <w:sz w:val="20"/>
          <w:szCs w:val="20"/>
        </w:rPr>
        <w:t xml:space="preserve">. 따라서 </w:t>
      </w:r>
      <w:r w:rsidR="001B36E1" w:rsidRPr="001D2BED">
        <w:rPr>
          <w:rFonts w:hint="eastAsia"/>
          <w:sz w:val="20"/>
          <w:szCs w:val="20"/>
        </w:rPr>
        <w:t xml:space="preserve">결합에 관여할 확률이 적은 </w:t>
      </w:r>
      <w:r w:rsidR="001B36E1" w:rsidRPr="001D2BED">
        <w:rPr>
          <w:sz w:val="20"/>
          <w:szCs w:val="20"/>
        </w:rPr>
        <w:t>Core</w:t>
      </w:r>
      <w:proofErr w:type="spellStart"/>
      <w:r w:rsidR="001B36E1" w:rsidRPr="001D2BED">
        <w:rPr>
          <w:rFonts w:hint="eastAsia"/>
          <w:sz w:val="20"/>
          <w:szCs w:val="20"/>
        </w:rPr>
        <w:t>오비탈을</w:t>
      </w:r>
      <w:proofErr w:type="spellEnd"/>
      <w:r w:rsidR="001B36E1" w:rsidRPr="001D2BED">
        <w:rPr>
          <w:rFonts w:hint="eastAsia"/>
          <w:sz w:val="20"/>
          <w:szCs w:val="20"/>
        </w:rPr>
        <w:t xml:space="preserve"> 따로 상수로써 계산하고, </w:t>
      </w:r>
      <w:r w:rsidR="00F566E1" w:rsidRPr="001D2BED">
        <w:rPr>
          <w:rFonts w:hint="eastAsia"/>
          <w:sz w:val="20"/>
          <w:szCs w:val="20"/>
        </w:rPr>
        <w:t xml:space="preserve">각 원자의 </w:t>
      </w:r>
      <w:r w:rsidR="00F566E1" w:rsidRPr="001D2BED">
        <w:rPr>
          <w:sz w:val="20"/>
          <w:szCs w:val="20"/>
        </w:rPr>
        <w:t>Valence</w:t>
      </w:r>
      <w:r>
        <w:rPr>
          <w:rFonts w:hint="eastAsia"/>
          <w:sz w:val="20"/>
          <w:szCs w:val="20"/>
        </w:rPr>
        <w:t xml:space="preserve"> </w:t>
      </w:r>
      <w:proofErr w:type="spellStart"/>
      <w:r w:rsidR="00F566E1" w:rsidRPr="001D2BED">
        <w:rPr>
          <w:rFonts w:hint="eastAsia"/>
          <w:sz w:val="20"/>
          <w:szCs w:val="20"/>
        </w:rPr>
        <w:t>오비탈</w:t>
      </w:r>
      <w:proofErr w:type="spellEnd"/>
      <w:r w:rsidR="00F566E1" w:rsidRPr="001D2BED">
        <w:rPr>
          <w:rFonts w:hint="eastAsia"/>
          <w:sz w:val="20"/>
          <w:szCs w:val="20"/>
        </w:rPr>
        <w:t xml:space="preserve"> </w:t>
      </w:r>
      <w:r>
        <w:rPr>
          <w:rFonts w:hint="eastAsia"/>
          <w:sz w:val="20"/>
          <w:szCs w:val="20"/>
        </w:rPr>
        <w:t xml:space="preserve">파동함수만이 </w:t>
      </w:r>
      <w:r>
        <w:rPr>
          <w:sz w:val="20"/>
          <w:szCs w:val="20"/>
        </w:rPr>
        <w:t>Span</w:t>
      </w:r>
      <w:r>
        <w:rPr>
          <w:rFonts w:hint="eastAsia"/>
          <w:sz w:val="20"/>
          <w:szCs w:val="20"/>
        </w:rPr>
        <w:t xml:space="preserve"> 하는 공간을 </w:t>
      </w:r>
      <w:r>
        <w:rPr>
          <w:sz w:val="20"/>
          <w:szCs w:val="20"/>
        </w:rPr>
        <w:t>Hilbert Space</w:t>
      </w:r>
      <w:proofErr w:type="spellStart"/>
      <w:r>
        <w:rPr>
          <w:rFonts w:hint="eastAsia"/>
          <w:sz w:val="20"/>
          <w:szCs w:val="20"/>
        </w:rPr>
        <w:t>라고</w:t>
      </w:r>
      <w:proofErr w:type="spellEnd"/>
      <w:r>
        <w:rPr>
          <w:rFonts w:hint="eastAsia"/>
          <w:sz w:val="20"/>
          <w:szCs w:val="20"/>
        </w:rPr>
        <w:t xml:space="preserve"> </w:t>
      </w:r>
      <w:proofErr w:type="spellStart"/>
      <w:r>
        <w:rPr>
          <w:rFonts w:hint="eastAsia"/>
          <w:sz w:val="20"/>
          <w:szCs w:val="20"/>
        </w:rPr>
        <w:t>가정할것이다</w:t>
      </w:r>
      <w:proofErr w:type="spellEnd"/>
      <w:r>
        <w:rPr>
          <w:rFonts w:hint="eastAsia"/>
          <w:sz w:val="20"/>
          <w:szCs w:val="20"/>
        </w:rPr>
        <w:t xml:space="preserve">. </w:t>
      </w:r>
      <w:r w:rsidR="001D2BED">
        <w:rPr>
          <w:rFonts w:hint="eastAsia"/>
          <w:sz w:val="20"/>
          <w:szCs w:val="20"/>
        </w:rPr>
        <w:t xml:space="preserve">이러한 가정 하에서 </w:t>
      </w:r>
      <w:r w:rsidR="001B36E1">
        <w:rPr>
          <w:rFonts w:hint="eastAsia"/>
          <w:sz w:val="20"/>
          <w:szCs w:val="20"/>
        </w:rPr>
        <w:t xml:space="preserve">기존의 </w:t>
      </w:r>
      <w:r w:rsidR="001B36E1">
        <w:rPr>
          <w:sz w:val="20"/>
          <w:szCs w:val="20"/>
        </w:rPr>
        <w:t>VQE</w:t>
      </w:r>
      <w:r w:rsidR="001B36E1">
        <w:rPr>
          <w:rFonts w:hint="eastAsia"/>
          <w:sz w:val="20"/>
          <w:szCs w:val="20"/>
        </w:rPr>
        <w:t xml:space="preserve">계산에서 필요한 큐비트의 개수는 </w:t>
      </w:r>
      <w:proofErr w:type="spellStart"/>
      <w:r w:rsidR="001B36E1">
        <w:rPr>
          <w:rFonts w:hint="eastAsia"/>
          <w:sz w:val="20"/>
          <w:szCs w:val="20"/>
        </w:rPr>
        <w:t>아래와같다</w:t>
      </w:r>
      <w:proofErr w:type="spellEnd"/>
      <w:r w:rsidR="001B36E1">
        <w:rPr>
          <w:rFonts w:hint="eastAsia"/>
          <w:sz w:val="20"/>
          <w:szCs w:val="20"/>
        </w:rPr>
        <w:t xml:space="preserve">. </w:t>
      </w:r>
      <w:r w:rsidR="008E4B7B">
        <w:rPr>
          <w:sz w:val="20"/>
          <w:szCs w:val="20"/>
        </w:rPr>
        <w:t xml:space="preserve"> </w:t>
      </w:r>
    </w:p>
    <w:tbl>
      <w:tblPr>
        <w:tblStyle w:val="ac"/>
        <w:tblW w:w="0" w:type="auto"/>
        <w:jc w:val="center"/>
        <w:tblLook w:val="04A0" w:firstRow="1" w:lastRow="0" w:firstColumn="1" w:lastColumn="0" w:noHBand="0" w:noVBand="1"/>
      </w:tblPr>
      <w:tblGrid>
        <w:gridCol w:w="701"/>
        <w:gridCol w:w="2519"/>
        <w:gridCol w:w="2595"/>
      </w:tblGrid>
      <w:tr w:rsidR="008813F7" w14:paraId="4D89B6F9" w14:textId="77777777" w:rsidTr="008813F7">
        <w:trPr>
          <w:jc w:val="center"/>
        </w:trPr>
        <w:tc>
          <w:tcPr>
            <w:tcW w:w="701" w:type="dxa"/>
            <w:vAlign w:val="center"/>
          </w:tcPr>
          <w:p w14:paraId="1E671650" w14:textId="518FA571" w:rsidR="008813F7" w:rsidRDefault="008813F7" w:rsidP="001B36E1">
            <w:pPr>
              <w:jc w:val="center"/>
              <w:rPr>
                <w:sz w:val="20"/>
                <w:szCs w:val="20"/>
              </w:rPr>
            </w:pPr>
            <w:r>
              <w:rPr>
                <w:sz w:val="20"/>
                <w:szCs w:val="20"/>
              </w:rPr>
              <w:t>atom</w:t>
            </w:r>
          </w:p>
        </w:tc>
        <w:tc>
          <w:tcPr>
            <w:tcW w:w="2519" w:type="dxa"/>
            <w:vAlign w:val="center"/>
          </w:tcPr>
          <w:p w14:paraId="73CFAEC3" w14:textId="0C7129A2" w:rsidR="008813F7" w:rsidRPr="001B36E1" w:rsidRDefault="008813F7" w:rsidP="001B36E1">
            <w:pPr>
              <w:jc w:val="center"/>
              <w:rPr>
                <w:sz w:val="18"/>
                <w:szCs w:val="18"/>
              </w:rPr>
            </w:pPr>
            <w:r w:rsidRPr="001B36E1">
              <w:rPr>
                <w:sz w:val="18"/>
                <w:szCs w:val="18"/>
              </w:rPr>
              <w:t>Number of Valence orbital</w:t>
            </w:r>
          </w:p>
        </w:tc>
        <w:tc>
          <w:tcPr>
            <w:tcW w:w="2595" w:type="dxa"/>
            <w:vAlign w:val="center"/>
          </w:tcPr>
          <w:p w14:paraId="0170556C" w14:textId="7BF29BA1" w:rsidR="008813F7" w:rsidRPr="001B36E1" w:rsidRDefault="008813F7" w:rsidP="001B36E1">
            <w:pPr>
              <w:jc w:val="center"/>
              <w:rPr>
                <w:sz w:val="18"/>
                <w:szCs w:val="18"/>
              </w:rPr>
            </w:pPr>
            <w:r w:rsidRPr="001B36E1">
              <w:rPr>
                <w:sz w:val="18"/>
                <w:szCs w:val="18"/>
              </w:rPr>
              <w:t>Number of Valence electron</w:t>
            </w:r>
          </w:p>
        </w:tc>
      </w:tr>
      <w:tr w:rsidR="008813F7" w14:paraId="3E9194D4" w14:textId="77777777" w:rsidTr="008813F7">
        <w:trPr>
          <w:jc w:val="center"/>
        </w:trPr>
        <w:tc>
          <w:tcPr>
            <w:tcW w:w="701" w:type="dxa"/>
            <w:vAlign w:val="center"/>
          </w:tcPr>
          <w:p w14:paraId="373D44C7" w14:textId="119DB943" w:rsidR="008813F7" w:rsidRPr="001B36E1" w:rsidRDefault="008813F7" w:rsidP="001B36E1">
            <w:pPr>
              <w:jc w:val="center"/>
              <w:rPr>
                <w:iCs/>
                <w:sz w:val="20"/>
                <w:szCs w:val="20"/>
              </w:rPr>
            </w:pPr>
            <m:oMathPara>
              <m:oMath>
                <m:r>
                  <m:rPr>
                    <m:sty m:val="p"/>
                  </m:rPr>
                  <w:rPr>
                    <w:rFonts w:ascii="Cambria Math" w:hAnsi="Cambria Math"/>
                    <w:sz w:val="20"/>
                    <w:szCs w:val="20"/>
                  </w:rPr>
                  <m:t>Li</m:t>
                </m:r>
              </m:oMath>
            </m:oMathPara>
          </w:p>
        </w:tc>
        <w:tc>
          <w:tcPr>
            <w:tcW w:w="2519" w:type="dxa"/>
            <w:vAlign w:val="center"/>
          </w:tcPr>
          <w:p w14:paraId="44844ED3" w14:textId="5B832E08" w:rsidR="008813F7" w:rsidRDefault="008813F7" w:rsidP="001B36E1">
            <w:pPr>
              <w:jc w:val="center"/>
              <w:rPr>
                <w:sz w:val="20"/>
                <w:szCs w:val="20"/>
              </w:rPr>
            </w:pPr>
            <w:r>
              <w:rPr>
                <w:sz w:val="20"/>
                <w:szCs w:val="20"/>
              </w:rPr>
              <w:t>2</w:t>
            </w:r>
          </w:p>
        </w:tc>
        <w:tc>
          <w:tcPr>
            <w:tcW w:w="2595" w:type="dxa"/>
            <w:vAlign w:val="center"/>
          </w:tcPr>
          <w:p w14:paraId="22D0C7E6" w14:textId="4774F6BC" w:rsidR="008813F7" w:rsidRDefault="008813F7" w:rsidP="001B36E1">
            <w:pPr>
              <w:jc w:val="center"/>
              <w:rPr>
                <w:sz w:val="20"/>
                <w:szCs w:val="20"/>
              </w:rPr>
            </w:pPr>
            <w:r>
              <w:rPr>
                <w:sz w:val="20"/>
                <w:szCs w:val="20"/>
              </w:rPr>
              <w:t>1</w:t>
            </w:r>
          </w:p>
        </w:tc>
      </w:tr>
      <w:tr w:rsidR="008813F7" w14:paraId="64CCA7E2" w14:textId="77777777" w:rsidTr="008813F7">
        <w:trPr>
          <w:jc w:val="center"/>
        </w:trPr>
        <w:tc>
          <w:tcPr>
            <w:tcW w:w="701" w:type="dxa"/>
            <w:vAlign w:val="center"/>
          </w:tcPr>
          <w:p w14:paraId="72074D6C" w14:textId="72F8AD9E" w:rsidR="008813F7" w:rsidRPr="001B36E1" w:rsidRDefault="008813F7" w:rsidP="001B36E1">
            <w:pPr>
              <w:jc w:val="center"/>
              <w:rPr>
                <w:iCs/>
                <w:sz w:val="20"/>
                <w:szCs w:val="20"/>
              </w:rPr>
            </w:pPr>
            <m:oMathPara>
              <m:oMath>
                <m:r>
                  <m:rPr>
                    <m:sty m:val="p"/>
                  </m:rPr>
                  <w:rPr>
                    <w:rFonts w:ascii="Cambria Math" w:hAnsi="Cambria Math"/>
                    <w:sz w:val="20"/>
                    <w:szCs w:val="20"/>
                  </w:rPr>
                  <m:t>O</m:t>
                </m:r>
              </m:oMath>
            </m:oMathPara>
          </w:p>
        </w:tc>
        <w:tc>
          <w:tcPr>
            <w:tcW w:w="2519" w:type="dxa"/>
            <w:vAlign w:val="center"/>
          </w:tcPr>
          <w:p w14:paraId="1D322238" w14:textId="0C0653C9" w:rsidR="008813F7" w:rsidRDefault="008813F7" w:rsidP="001B36E1">
            <w:pPr>
              <w:jc w:val="center"/>
              <w:rPr>
                <w:sz w:val="20"/>
                <w:szCs w:val="20"/>
              </w:rPr>
            </w:pPr>
            <w:r>
              <w:rPr>
                <w:sz w:val="20"/>
                <w:szCs w:val="20"/>
              </w:rPr>
              <w:t>6</w:t>
            </w:r>
          </w:p>
        </w:tc>
        <w:tc>
          <w:tcPr>
            <w:tcW w:w="2595" w:type="dxa"/>
            <w:vAlign w:val="center"/>
          </w:tcPr>
          <w:p w14:paraId="27578D18" w14:textId="6D2A5C57" w:rsidR="008813F7" w:rsidRDefault="008813F7" w:rsidP="001B36E1">
            <w:pPr>
              <w:jc w:val="center"/>
              <w:rPr>
                <w:sz w:val="20"/>
                <w:szCs w:val="20"/>
              </w:rPr>
            </w:pPr>
            <w:r>
              <w:rPr>
                <w:sz w:val="20"/>
                <w:szCs w:val="20"/>
              </w:rPr>
              <w:t>8</w:t>
            </w:r>
          </w:p>
        </w:tc>
      </w:tr>
      <w:tr w:rsidR="008813F7" w14:paraId="74177B78" w14:textId="77777777" w:rsidTr="008813F7">
        <w:trPr>
          <w:jc w:val="center"/>
        </w:trPr>
        <w:tc>
          <w:tcPr>
            <w:tcW w:w="701" w:type="dxa"/>
            <w:vAlign w:val="center"/>
          </w:tcPr>
          <w:p w14:paraId="4F725543" w14:textId="0DDCEB8B" w:rsidR="008813F7" w:rsidRPr="001B36E1" w:rsidRDefault="008813F7" w:rsidP="001B36E1">
            <w:pPr>
              <w:jc w:val="center"/>
              <w:rPr>
                <w:iCs/>
                <w:sz w:val="20"/>
                <w:szCs w:val="20"/>
              </w:rPr>
            </w:pPr>
            <m:oMathPara>
              <m:oMath>
                <m:r>
                  <m:rPr>
                    <m:sty m:val="p"/>
                  </m:rPr>
                  <w:rPr>
                    <w:rFonts w:ascii="Cambria Math" w:hAnsi="Cambria Math"/>
                    <w:sz w:val="20"/>
                    <w:szCs w:val="20"/>
                  </w:rPr>
                  <m:t>Co</m:t>
                </m:r>
              </m:oMath>
            </m:oMathPara>
          </w:p>
        </w:tc>
        <w:tc>
          <w:tcPr>
            <w:tcW w:w="2519" w:type="dxa"/>
            <w:vAlign w:val="center"/>
          </w:tcPr>
          <w:p w14:paraId="703DDE34" w14:textId="5C18A5D4" w:rsidR="008813F7" w:rsidRDefault="008813F7" w:rsidP="001B36E1">
            <w:pPr>
              <w:jc w:val="center"/>
              <w:rPr>
                <w:sz w:val="20"/>
                <w:szCs w:val="20"/>
              </w:rPr>
            </w:pPr>
            <w:r>
              <w:rPr>
                <w:sz w:val="20"/>
                <w:szCs w:val="20"/>
              </w:rPr>
              <w:t>10</w:t>
            </w:r>
          </w:p>
        </w:tc>
        <w:tc>
          <w:tcPr>
            <w:tcW w:w="2595" w:type="dxa"/>
            <w:vAlign w:val="center"/>
          </w:tcPr>
          <w:p w14:paraId="10825C31" w14:textId="0D2571D7" w:rsidR="008813F7" w:rsidRDefault="008813F7" w:rsidP="001B36E1">
            <w:pPr>
              <w:jc w:val="center"/>
              <w:rPr>
                <w:sz w:val="20"/>
                <w:szCs w:val="20"/>
              </w:rPr>
            </w:pPr>
            <w:r>
              <w:rPr>
                <w:sz w:val="20"/>
                <w:szCs w:val="20"/>
              </w:rPr>
              <w:t>7</w:t>
            </w:r>
          </w:p>
        </w:tc>
      </w:tr>
    </w:tbl>
    <w:p w14:paraId="24FEC3D9" w14:textId="0787121F" w:rsidR="0084096B" w:rsidRPr="0084096B" w:rsidRDefault="0084096B" w:rsidP="00127531">
      <w:pPr>
        <w:spacing w:after="0" w:line="264" w:lineRule="auto"/>
        <w:jc w:val="both"/>
        <w:rPr>
          <w:iCs/>
          <w:sz w:val="20"/>
          <w:szCs w:val="20"/>
        </w:rPr>
      </w:pPr>
      <w:r>
        <w:rPr>
          <w:rFonts w:hint="eastAsia"/>
          <w:iCs/>
          <w:sz w:val="20"/>
          <w:szCs w:val="20"/>
        </w:rPr>
        <w:t xml:space="preserve">따라서 </w:t>
      </w:r>
      <w:r>
        <w:rPr>
          <w:iCs/>
          <w:sz w:val="20"/>
          <w:szCs w:val="20"/>
        </w:rPr>
        <w:t xml:space="preserve">VQE </w:t>
      </w:r>
      <w:r>
        <w:rPr>
          <w:rFonts w:hint="eastAsia"/>
          <w:iCs/>
          <w:sz w:val="20"/>
          <w:szCs w:val="20"/>
        </w:rPr>
        <w:t xml:space="preserve">계산의 필요한 </w:t>
      </w:r>
      <w:proofErr w:type="spellStart"/>
      <w:r>
        <w:rPr>
          <w:rFonts w:hint="eastAsia"/>
          <w:iCs/>
          <w:sz w:val="20"/>
          <w:szCs w:val="20"/>
        </w:rPr>
        <w:t>스핀오비탈의</w:t>
      </w:r>
      <w:proofErr w:type="spellEnd"/>
      <w:r>
        <w:rPr>
          <w:rFonts w:hint="eastAsia"/>
          <w:iCs/>
          <w:sz w:val="20"/>
          <w:szCs w:val="20"/>
        </w:rPr>
        <w:t xml:space="preserve"> 개수는 산소는 2개임을 고려하여 24개이다. </w:t>
      </w:r>
      <w:r w:rsidR="00F566E1">
        <w:rPr>
          <w:rFonts w:hint="eastAsia"/>
          <w:iCs/>
          <w:sz w:val="20"/>
          <w:szCs w:val="20"/>
        </w:rPr>
        <w:t xml:space="preserve">여기에 </w:t>
      </w:r>
      <w:r w:rsidR="00F566E1">
        <w:rPr>
          <w:iCs/>
          <w:sz w:val="20"/>
          <w:szCs w:val="20"/>
        </w:rPr>
        <w:t>Parity mapper</w:t>
      </w:r>
      <w:proofErr w:type="spellStart"/>
      <w:r w:rsidR="00F566E1">
        <w:rPr>
          <w:rFonts w:hint="eastAsia"/>
          <w:iCs/>
          <w:sz w:val="20"/>
          <w:szCs w:val="20"/>
        </w:rPr>
        <w:t>를</w:t>
      </w:r>
      <w:proofErr w:type="spellEnd"/>
      <w:r w:rsidR="00F566E1">
        <w:rPr>
          <w:rFonts w:hint="eastAsia"/>
          <w:iCs/>
          <w:sz w:val="20"/>
          <w:szCs w:val="20"/>
        </w:rPr>
        <w:t xml:space="preserve"> </w:t>
      </w:r>
      <w:proofErr w:type="spellStart"/>
      <w:r w:rsidR="00F566E1">
        <w:rPr>
          <w:rFonts w:hint="eastAsia"/>
          <w:iCs/>
          <w:sz w:val="20"/>
          <w:szCs w:val="20"/>
        </w:rPr>
        <w:t>사용하게되면</w:t>
      </w:r>
      <w:proofErr w:type="spellEnd"/>
      <w:r w:rsidR="00F566E1">
        <w:rPr>
          <w:rFonts w:hint="eastAsia"/>
          <w:iCs/>
          <w:sz w:val="20"/>
          <w:szCs w:val="20"/>
        </w:rPr>
        <w:t xml:space="preserve">, 계산에 필요한 큐비트를 2개 줄일 수 있으므로, </w:t>
      </w:r>
      <w:r w:rsidR="00127531">
        <w:rPr>
          <w:rFonts w:hint="eastAsia"/>
          <w:iCs/>
          <w:sz w:val="20"/>
          <w:szCs w:val="20"/>
        </w:rPr>
        <w:t xml:space="preserve">이 시스템을 </w:t>
      </w:r>
      <w:r w:rsidR="00F566E1">
        <w:rPr>
          <w:rFonts w:hint="eastAsia"/>
          <w:iCs/>
          <w:sz w:val="20"/>
          <w:szCs w:val="20"/>
        </w:rPr>
        <w:t xml:space="preserve">기존의 </w:t>
      </w:r>
      <w:r w:rsidR="00127531">
        <w:rPr>
          <w:iCs/>
          <w:sz w:val="20"/>
          <w:szCs w:val="20"/>
        </w:rPr>
        <w:t>VQE</w:t>
      </w:r>
      <w:proofErr w:type="spellStart"/>
      <w:r w:rsidR="00127531">
        <w:rPr>
          <w:rFonts w:hint="eastAsia"/>
          <w:iCs/>
          <w:sz w:val="20"/>
          <w:szCs w:val="20"/>
        </w:rPr>
        <w:t>를</w:t>
      </w:r>
      <w:proofErr w:type="spellEnd"/>
      <w:r w:rsidR="00127531">
        <w:rPr>
          <w:rFonts w:hint="eastAsia"/>
          <w:iCs/>
          <w:sz w:val="20"/>
          <w:szCs w:val="20"/>
        </w:rPr>
        <w:t xml:space="preserve"> 통해 해결하기 위해서는 </w:t>
      </w:r>
      <w:r w:rsidR="00F566E1">
        <w:rPr>
          <w:rFonts w:hint="eastAsia"/>
          <w:iCs/>
          <w:sz w:val="20"/>
          <w:szCs w:val="20"/>
        </w:rPr>
        <w:t>22</w:t>
      </w:r>
      <w:r w:rsidR="00127531">
        <w:rPr>
          <w:rFonts w:hint="eastAsia"/>
          <w:iCs/>
          <w:sz w:val="20"/>
          <w:szCs w:val="20"/>
        </w:rPr>
        <w:t xml:space="preserve">개의 큐비트가 필요하다. </w:t>
      </w:r>
      <w:r w:rsidR="00127531">
        <w:rPr>
          <w:iCs/>
          <w:sz w:val="20"/>
          <w:szCs w:val="20"/>
        </w:rPr>
        <w:br/>
      </w:r>
      <w:r w:rsidR="00127531">
        <w:rPr>
          <w:rFonts w:hint="eastAsia"/>
          <w:iCs/>
          <w:sz w:val="20"/>
          <w:szCs w:val="20"/>
        </w:rPr>
        <w:t>여기에</w:t>
      </w:r>
      <w:r w:rsidR="00F566E1">
        <w:rPr>
          <w:rFonts w:hint="eastAsia"/>
          <w:iCs/>
          <w:sz w:val="20"/>
          <w:szCs w:val="20"/>
        </w:rPr>
        <w:t xml:space="preserve"> 각 원자를 </w:t>
      </w:r>
      <w:r w:rsidR="00F566E1">
        <w:rPr>
          <w:iCs/>
          <w:sz w:val="20"/>
          <w:szCs w:val="20"/>
        </w:rPr>
        <w:t>Fragment</w:t>
      </w:r>
      <w:r w:rsidR="00F566E1">
        <w:rPr>
          <w:rFonts w:hint="eastAsia"/>
          <w:iCs/>
          <w:sz w:val="20"/>
          <w:szCs w:val="20"/>
        </w:rPr>
        <w:t>로 하는</w:t>
      </w:r>
      <w:r w:rsidR="00127531">
        <w:rPr>
          <w:rFonts w:hint="eastAsia"/>
          <w:iCs/>
          <w:sz w:val="20"/>
          <w:szCs w:val="20"/>
        </w:rPr>
        <w:t xml:space="preserve"> </w:t>
      </w:r>
      <w:r w:rsidR="00127531">
        <w:rPr>
          <w:iCs/>
          <w:sz w:val="20"/>
          <w:szCs w:val="20"/>
        </w:rPr>
        <w:t xml:space="preserve">FMO </w:t>
      </w:r>
      <w:r w:rsidR="00127531">
        <w:rPr>
          <w:rFonts w:hint="eastAsia"/>
          <w:iCs/>
          <w:sz w:val="20"/>
          <w:szCs w:val="20"/>
        </w:rPr>
        <w:t>방식을 적용해보</w:t>
      </w:r>
      <w:r w:rsidR="00F566E1">
        <w:rPr>
          <w:rFonts w:hint="eastAsia"/>
          <w:iCs/>
          <w:sz w:val="20"/>
          <w:szCs w:val="20"/>
        </w:rPr>
        <w:t>자</w:t>
      </w:r>
      <w:r w:rsidR="00127531">
        <w:rPr>
          <w:rFonts w:hint="eastAsia"/>
          <w:iCs/>
          <w:sz w:val="20"/>
          <w:szCs w:val="20"/>
        </w:rPr>
        <w:t xml:space="preserve">. </w:t>
      </w:r>
      <w:r w:rsidR="00F566E1">
        <w:rPr>
          <w:rFonts w:hint="eastAsia"/>
          <w:iCs/>
          <w:sz w:val="20"/>
          <w:szCs w:val="20"/>
        </w:rPr>
        <w:t xml:space="preserve">즉, </w:t>
      </w:r>
      <w:r w:rsidR="00127531">
        <w:rPr>
          <w:rFonts w:hint="eastAsia"/>
          <w:iCs/>
          <w:sz w:val="20"/>
          <w:szCs w:val="20"/>
        </w:rPr>
        <w:t xml:space="preserve">4개의 </w:t>
      </w:r>
      <w:r w:rsidR="00127531">
        <w:rPr>
          <w:iCs/>
          <w:sz w:val="20"/>
          <w:szCs w:val="20"/>
        </w:rPr>
        <w:t>monomer</w:t>
      </w:r>
      <w:r w:rsidR="00127531">
        <w:rPr>
          <w:rFonts w:hint="eastAsia"/>
          <w:iCs/>
          <w:sz w:val="20"/>
          <w:szCs w:val="20"/>
        </w:rPr>
        <w:t xml:space="preserve"> 가 만들어지고, </w:t>
      </w:r>
      <w:r w:rsidR="00F566E1">
        <w:rPr>
          <w:rFonts w:hint="eastAsia"/>
          <w:iCs/>
          <w:sz w:val="20"/>
          <w:szCs w:val="20"/>
        </w:rPr>
        <w:t>6</w:t>
      </w:r>
      <w:r w:rsidR="00127531">
        <w:rPr>
          <w:rFonts w:hint="eastAsia"/>
          <w:iCs/>
          <w:sz w:val="20"/>
          <w:szCs w:val="20"/>
        </w:rPr>
        <w:t xml:space="preserve">개의 </w:t>
      </w:r>
      <w:r w:rsidR="00127531">
        <w:rPr>
          <w:iCs/>
          <w:sz w:val="20"/>
          <w:szCs w:val="20"/>
        </w:rPr>
        <w:t>dimer</w:t>
      </w:r>
      <w:r w:rsidR="00127531">
        <w:rPr>
          <w:rFonts w:hint="eastAsia"/>
          <w:iCs/>
          <w:sz w:val="20"/>
          <w:szCs w:val="20"/>
        </w:rPr>
        <w:t xml:space="preserve"> 시스템을 </w:t>
      </w:r>
      <w:proofErr w:type="spellStart"/>
      <w:r w:rsidR="00127531">
        <w:rPr>
          <w:rFonts w:hint="eastAsia"/>
          <w:iCs/>
          <w:sz w:val="20"/>
          <w:szCs w:val="20"/>
        </w:rPr>
        <w:t>계산해야한다</w:t>
      </w:r>
      <w:proofErr w:type="spellEnd"/>
      <w:r w:rsidR="00127531">
        <w:rPr>
          <w:rFonts w:hint="eastAsia"/>
          <w:iCs/>
          <w:sz w:val="20"/>
          <w:szCs w:val="20"/>
        </w:rPr>
        <w:t>.</w:t>
      </w:r>
      <w:r>
        <w:rPr>
          <w:iCs/>
          <w:sz w:val="20"/>
          <w:szCs w:val="20"/>
        </w:rPr>
        <w:t xml:space="preserve"> </w:t>
      </w:r>
      <w:r>
        <w:rPr>
          <w:rFonts w:hint="eastAsia"/>
          <w:iCs/>
          <w:sz w:val="20"/>
          <w:szCs w:val="20"/>
        </w:rPr>
        <w:t xml:space="preserve">각 계산에서 필요한 </w:t>
      </w:r>
      <w:proofErr w:type="spellStart"/>
      <w:r>
        <w:rPr>
          <w:rFonts w:hint="eastAsia"/>
          <w:iCs/>
          <w:sz w:val="20"/>
          <w:szCs w:val="20"/>
        </w:rPr>
        <w:t>스핀오비탈의</w:t>
      </w:r>
      <w:proofErr w:type="spellEnd"/>
      <w:r>
        <w:rPr>
          <w:rFonts w:hint="eastAsia"/>
          <w:iCs/>
          <w:sz w:val="20"/>
          <w:szCs w:val="20"/>
        </w:rPr>
        <w:t xml:space="preserve"> 개수는 </w:t>
      </w:r>
      <w:proofErr w:type="spellStart"/>
      <w:r>
        <w:rPr>
          <w:rFonts w:hint="eastAsia"/>
          <w:iCs/>
          <w:sz w:val="20"/>
          <w:szCs w:val="20"/>
        </w:rPr>
        <w:t>아래와같다</w:t>
      </w:r>
      <w:proofErr w:type="spellEnd"/>
      <w:r>
        <w:rPr>
          <w:rFonts w:hint="eastAsia"/>
          <w:iCs/>
          <w:sz w:val="20"/>
          <w:szCs w:val="20"/>
        </w:rPr>
        <w:t>.</w:t>
      </w:r>
      <w:r>
        <w:rPr>
          <w:iCs/>
          <w:sz w:val="20"/>
          <w:szCs w:val="20"/>
        </w:rPr>
        <w:t>(</w:t>
      </w:r>
      <w:r>
        <w:rPr>
          <w:rFonts w:hint="eastAsia"/>
          <w:iCs/>
          <w:sz w:val="20"/>
          <w:szCs w:val="20"/>
        </w:rPr>
        <w:t xml:space="preserve">조성이 같은 </w:t>
      </w:r>
      <w:r>
        <w:rPr>
          <w:iCs/>
          <w:sz w:val="20"/>
          <w:szCs w:val="20"/>
        </w:rPr>
        <w:t>Configuration</w:t>
      </w:r>
      <w:r>
        <w:rPr>
          <w:rFonts w:hint="eastAsia"/>
          <w:iCs/>
          <w:sz w:val="20"/>
          <w:szCs w:val="20"/>
        </w:rPr>
        <w:t>의</w:t>
      </w:r>
      <w:r>
        <w:rPr>
          <w:iCs/>
          <w:sz w:val="20"/>
          <w:szCs w:val="20"/>
        </w:rPr>
        <w:t xml:space="preserve"> </w:t>
      </w:r>
      <w:r>
        <w:rPr>
          <w:rFonts w:hint="eastAsia"/>
          <w:iCs/>
          <w:sz w:val="20"/>
          <w:szCs w:val="20"/>
        </w:rPr>
        <w:t>경우</w:t>
      </w:r>
      <w:r>
        <w:rPr>
          <w:iCs/>
          <w:sz w:val="20"/>
          <w:szCs w:val="20"/>
        </w:rPr>
        <w:t xml:space="preserve"> </w:t>
      </w:r>
      <w:proofErr w:type="spellStart"/>
      <w:r>
        <w:rPr>
          <w:rFonts w:hint="eastAsia"/>
          <w:iCs/>
          <w:sz w:val="20"/>
          <w:szCs w:val="20"/>
        </w:rPr>
        <w:t>한개만</w:t>
      </w:r>
      <w:proofErr w:type="spellEnd"/>
      <w:r>
        <w:rPr>
          <w:iCs/>
          <w:sz w:val="20"/>
          <w:szCs w:val="20"/>
        </w:rPr>
        <w:t xml:space="preserve"> </w:t>
      </w:r>
      <w:r>
        <w:rPr>
          <w:rFonts w:hint="eastAsia"/>
          <w:iCs/>
          <w:sz w:val="20"/>
          <w:szCs w:val="20"/>
        </w:rPr>
        <w:t>표시함.)</w:t>
      </w:r>
    </w:p>
    <w:tbl>
      <w:tblPr>
        <w:tblStyle w:val="ac"/>
        <w:tblW w:w="0" w:type="auto"/>
        <w:tblLook w:val="04A0" w:firstRow="1" w:lastRow="0" w:firstColumn="1" w:lastColumn="0" w:noHBand="0" w:noVBand="1"/>
      </w:tblPr>
      <w:tblGrid>
        <w:gridCol w:w="1271"/>
        <w:gridCol w:w="2020"/>
        <w:gridCol w:w="2516"/>
        <w:gridCol w:w="2835"/>
      </w:tblGrid>
      <w:tr w:rsidR="0084096B" w14:paraId="71E1BBF7" w14:textId="77777777" w:rsidTr="008813F7">
        <w:tc>
          <w:tcPr>
            <w:tcW w:w="1271" w:type="dxa"/>
            <w:vAlign w:val="center"/>
          </w:tcPr>
          <w:p w14:paraId="288EC4E7" w14:textId="77777777" w:rsidR="0084096B" w:rsidRDefault="0084096B" w:rsidP="0084096B">
            <w:pPr>
              <w:spacing w:line="264" w:lineRule="auto"/>
              <w:jc w:val="center"/>
              <w:rPr>
                <w:iCs/>
                <w:sz w:val="20"/>
                <w:szCs w:val="20"/>
              </w:rPr>
            </w:pPr>
          </w:p>
        </w:tc>
        <w:tc>
          <w:tcPr>
            <w:tcW w:w="2020" w:type="dxa"/>
            <w:vAlign w:val="center"/>
          </w:tcPr>
          <w:p w14:paraId="3EFB1F1D" w14:textId="0B5720B7" w:rsidR="0084096B" w:rsidRDefault="0084096B" w:rsidP="0084096B">
            <w:pPr>
              <w:spacing w:line="264" w:lineRule="auto"/>
              <w:jc w:val="center"/>
              <w:rPr>
                <w:iCs/>
                <w:sz w:val="20"/>
                <w:szCs w:val="20"/>
              </w:rPr>
            </w:pPr>
            <w:r>
              <w:rPr>
                <w:iCs/>
                <w:sz w:val="20"/>
                <w:szCs w:val="20"/>
              </w:rPr>
              <w:t>Configuration</w:t>
            </w:r>
          </w:p>
        </w:tc>
        <w:tc>
          <w:tcPr>
            <w:tcW w:w="2516" w:type="dxa"/>
            <w:vAlign w:val="center"/>
          </w:tcPr>
          <w:p w14:paraId="757910B4" w14:textId="4DFE80BB" w:rsidR="0084096B" w:rsidRDefault="0084096B" w:rsidP="0084096B">
            <w:pPr>
              <w:spacing w:line="264" w:lineRule="auto"/>
              <w:jc w:val="center"/>
              <w:rPr>
                <w:iCs/>
                <w:sz w:val="20"/>
                <w:szCs w:val="20"/>
              </w:rPr>
            </w:pPr>
            <w:r w:rsidRPr="001B36E1">
              <w:rPr>
                <w:sz w:val="18"/>
                <w:szCs w:val="18"/>
              </w:rPr>
              <w:t>Number of Valence orbital</w:t>
            </w:r>
          </w:p>
        </w:tc>
        <w:tc>
          <w:tcPr>
            <w:tcW w:w="2835" w:type="dxa"/>
            <w:vAlign w:val="center"/>
          </w:tcPr>
          <w:p w14:paraId="4082B836" w14:textId="379D5908" w:rsidR="0084096B" w:rsidRDefault="0084096B" w:rsidP="0084096B">
            <w:pPr>
              <w:spacing w:line="264" w:lineRule="auto"/>
              <w:jc w:val="center"/>
              <w:rPr>
                <w:iCs/>
                <w:sz w:val="20"/>
                <w:szCs w:val="20"/>
              </w:rPr>
            </w:pPr>
            <w:r w:rsidRPr="001B36E1">
              <w:rPr>
                <w:sz w:val="18"/>
                <w:szCs w:val="18"/>
              </w:rPr>
              <w:t>Number of Valence electron</w:t>
            </w:r>
          </w:p>
        </w:tc>
      </w:tr>
      <w:tr w:rsidR="0084096B" w14:paraId="443DA0EC" w14:textId="77777777" w:rsidTr="008813F7">
        <w:tc>
          <w:tcPr>
            <w:tcW w:w="1271" w:type="dxa"/>
            <w:vMerge w:val="restart"/>
            <w:vAlign w:val="center"/>
          </w:tcPr>
          <w:p w14:paraId="00937206" w14:textId="6F0CCD62" w:rsidR="0084096B" w:rsidRPr="001B36E1" w:rsidRDefault="0084096B" w:rsidP="0084096B">
            <w:pPr>
              <w:spacing w:line="264" w:lineRule="auto"/>
              <w:jc w:val="center"/>
              <w:rPr>
                <w:rFonts w:ascii="맑은 고딕" w:eastAsia="맑은 고딕" w:hAnsi="맑은 고딕" w:cs="Times New Roman"/>
                <w:iCs/>
                <w:sz w:val="20"/>
                <w:szCs w:val="20"/>
              </w:rPr>
            </w:pPr>
            <w:r>
              <w:rPr>
                <w:rFonts w:ascii="맑은 고딕" w:eastAsia="맑은 고딕" w:hAnsi="맑은 고딕" w:cs="Times New Roman"/>
                <w:iCs/>
                <w:sz w:val="20"/>
                <w:szCs w:val="20"/>
              </w:rPr>
              <w:lastRenderedPageBreak/>
              <w:t>Monomer</w:t>
            </w:r>
          </w:p>
        </w:tc>
        <w:tc>
          <w:tcPr>
            <w:tcW w:w="2020" w:type="dxa"/>
            <w:vAlign w:val="center"/>
          </w:tcPr>
          <w:p w14:paraId="7BF4F673" w14:textId="0824A325" w:rsidR="0084096B" w:rsidRDefault="0084096B" w:rsidP="0084096B">
            <w:pPr>
              <w:spacing w:line="264" w:lineRule="auto"/>
              <w:jc w:val="center"/>
              <w:rPr>
                <w:iCs/>
                <w:sz w:val="20"/>
                <w:szCs w:val="20"/>
              </w:rPr>
            </w:pPr>
            <m:oMathPara>
              <m:oMath>
                <m:r>
                  <m:rPr>
                    <m:sty m:val="p"/>
                  </m:rPr>
                  <w:rPr>
                    <w:rFonts w:ascii="Cambria Math" w:hAnsi="Cambria Math"/>
                    <w:sz w:val="20"/>
                    <w:szCs w:val="20"/>
                  </w:rPr>
                  <m:t>Li</m:t>
                </m:r>
              </m:oMath>
            </m:oMathPara>
          </w:p>
        </w:tc>
        <w:tc>
          <w:tcPr>
            <w:tcW w:w="2516" w:type="dxa"/>
            <w:vAlign w:val="center"/>
          </w:tcPr>
          <w:p w14:paraId="2AC02E77" w14:textId="6E709837" w:rsidR="0084096B" w:rsidRDefault="0084096B" w:rsidP="0084096B">
            <w:pPr>
              <w:spacing w:line="264" w:lineRule="auto"/>
              <w:jc w:val="center"/>
              <w:rPr>
                <w:iCs/>
                <w:sz w:val="20"/>
                <w:szCs w:val="20"/>
              </w:rPr>
            </w:pPr>
            <w:r>
              <w:rPr>
                <w:sz w:val="20"/>
                <w:szCs w:val="20"/>
              </w:rPr>
              <w:t>2</w:t>
            </w:r>
          </w:p>
        </w:tc>
        <w:tc>
          <w:tcPr>
            <w:tcW w:w="2835" w:type="dxa"/>
            <w:vAlign w:val="center"/>
          </w:tcPr>
          <w:p w14:paraId="29C34BBF" w14:textId="708C7222" w:rsidR="0084096B" w:rsidRDefault="0084096B" w:rsidP="0084096B">
            <w:pPr>
              <w:spacing w:line="264" w:lineRule="auto"/>
              <w:jc w:val="center"/>
              <w:rPr>
                <w:iCs/>
                <w:sz w:val="20"/>
                <w:szCs w:val="20"/>
              </w:rPr>
            </w:pPr>
            <w:r>
              <w:rPr>
                <w:sz w:val="20"/>
                <w:szCs w:val="20"/>
              </w:rPr>
              <w:t>1</w:t>
            </w:r>
          </w:p>
        </w:tc>
      </w:tr>
      <w:tr w:rsidR="0084096B" w14:paraId="5AFAD2CC" w14:textId="77777777" w:rsidTr="008813F7">
        <w:tc>
          <w:tcPr>
            <w:tcW w:w="1271" w:type="dxa"/>
            <w:vMerge/>
            <w:vAlign w:val="center"/>
          </w:tcPr>
          <w:p w14:paraId="52B21F12" w14:textId="77777777" w:rsidR="0084096B" w:rsidRPr="001B36E1" w:rsidRDefault="0084096B" w:rsidP="0084096B">
            <w:pPr>
              <w:spacing w:line="264" w:lineRule="auto"/>
              <w:jc w:val="center"/>
              <w:rPr>
                <w:rFonts w:ascii="맑은 고딕" w:eastAsia="맑은 고딕" w:hAnsi="맑은 고딕" w:cs="Times New Roman"/>
                <w:iCs/>
                <w:sz w:val="20"/>
                <w:szCs w:val="20"/>
              </w:rPr>
            </w:pPr>
          </w:p>
        </w:tc>
        <w:tc>
          <w:tcPr>
            <w:tcW w:w="2020" w:type="dxa"/>
            <w:vAlign w:val="center"/>
          </w:tcPr>
          <w:p w14:paraId="0B5362F7" w14:textId="338A10C5" w:rsidR="0084096B" w:rsidRDefault="0084096B" w:rsidP="0084096B">
            <w:pPr>
              <w:spacing w:line="264" w:lineRule="auto"/>
              <w:jc w:val="center"/>
              <w:rPr>
                <w:iCs/>
                <w:sz w:val="20"/>
                <w:szCs w:val="20"/>
              </w:rPr>
            </w:pPr>
            <m:oMathPara>
              <m:oMath>
                <m:r>
                  <m:rPr>
                    <m:sty m:val="p"/>
                  </m:rPr>
                  <w:rPr>
                    <w:rFonts w:ascii="Cambria Math" w:hAnsi="Cambria Math"/>
                    <w:sz w:val="20"/>
                    <w:szCs w:val="20"/>
                  </w:rPr>
                  <m:t>O</m:t>
                </m:r>
              </m:oMath>
            </m:oMathPara>
          </w:p>
        </w:tc>
        <w:tc>
          <w:tcPr>
            <w:tcW w:w="2516" w:type="dxa"/>
            <w:vAlign w:val="center"/>
          </w:tcPr>
          <w:p w14:paraId="7167B5AB" w14:textId="1E2DA155" w:rsidR="0084096B" w:rsidRDefault="0084096B" w:rsidP="0084096B">
            <w:pPr>
              <w:spacing w:line="264" w:lineRule="auto"/>
              <w:jc w:val="center"/>
              <w:rPr>
                <w:iCs/>
                <w:sz w:val="20"/>
                <w:szCs w:val="20"/>
              </w:rPr>
            </w:pPr>
            <w:r>
              <w:rPr>
                <w:sz w:val="20"/>
                <w:szCs w:val="20"/>
              </w:rPr>
              <w:t>6</w:t>
            </w:r>
          </w:p>
        </w:tc>
        <w:tc>
          <w:tcPr>
            <w:tcW w:w="2835" w:type="dxa"/>
            <w:vAlign w:val="center"/>
          </w:tcPr>
          <w:p w14:paraId="32B1684B" w14:textId="56F6CA6D" w:rsidR="0084096B" w:rsidRDefault="0084096B" w:rsidP="0084096B">
            <w:pPr>
              <w:spacing w:line="264" w:lineRule="auto"/>
              <w:jc w:val="center"/>
              <w:rPr>
                <w:iCs/>
                <w:sz w:val="20"/>
                <w:szCs w:val="20"/>
              </w:rPr>
            </w:pPr>
            <w:r>
              <w:rPr>
                <w:rFonts w:hint="eastAsia"/>
                <w:iCs/>
                <w:sz w:val="20"/>
                <w:szCs w:val="20"/>
              </w:rPr>
              <w:t>4</w:t>
            </w:r>
          </w:p>
        </w:tc>
      </w:tr>
      <w:tr w:rsidR="0084096B" w14:paraId="28E1C7B8" w14:textId="77777777" w:rsidTr="008813F7">
        <w:tc>
          <w:tcPr>
            <w:tcW w:w="1271" w:type="dxa"/>
            <w:vMerge/>
            <w:vAlign w:val="center"/>
          </w:tcPr>
          <w:p w14:paraId="51169D8D" w14:textId="77777777" w:rsidR="0084096B" w:rsidRPr="001B36E1" w:rsidRDefault="0084096B" w:rsidP="0084096B">
            <w:pPr>
              <w:spacing w:line="264" w:lineRule="auto"/>
              <w:jc w:val="center"/>
              <w:rPr>
                <w:rFonts w:ascii="맑은 고딕" w:eastAsia="맑은 고딕" w:hAnsi="맑은 고딕" w:cs="Times New Roman"/>
                <w:iCs/>
                <w:sz w:val="20"/>
                <w:szCs w:val="20"/>
              </w:rPr>
            </w:pPr>
          </w:p>
        </w:tc>
        <w:tc>
          <w:tcPr>
            <w:tcW w:w="2020" w:type="dxa"/>
            <w:vAlign w:val="center"/>
          </w:tcPr>
          <w:p w14:paraId="6375B5DF" w14:textId="165EE227" w:rsidR="0084096B" w:rsidRDefault="0084096B" w:rsidP="0084096B">
            <w:pPr>
              <w:spacing w:line="264" w:lineRule="auto"/>
              <w:jc w:val="center"/>
              <w:rPr>
                <w:iCs/>
                <w:sz w:val="20"/>
                <w:szCs w:val="20"/>
              </w:rPr>
            </w:pPr>
            <m:oMathPara>
              <m:oMath>
                <m:r>
                  <m:rPr>
                    <m:sty m:val="p"/>
                  </m:rPr>
                  <w:rPr>
                    <w:rFonts w:ascii="Cambria Math" w:hAnsi="Cambria Math"/>
                    <w:sz w:val="20"/>
                    <w:szCs w:val="20"/>
                  </w:rPr>
                  <m:t>Co</m:t>
                </m:r>
              </m:oMath>
            </m:oMathPara>
          </w:p>
        </w:tc>
        <w:tc>
          <w:tcPr>
            <w:tcW w:w="2516" w:type="dxa"/>
            <w:vAlign w:val="center"/>
          </w:tcPr>
          <w:p w14:paraId="659B65C6" w14:textId="7A9AE979" w:rsidR="0084096B" w:rsidRDefault="0084096B" w:rsidP="0084096B">
            <w:pPr>
              <w:spacing w:line="264" w:lineRule="auto"/>
              <w:jc w:val="center"/>
              <w:rPr>
                <w:iCs/>
                <w:sz w:val="20"/>
                <w:szCs w:val="20"/>
              </w:rPr>
            </w:pPr>
            <w:r>
              <w:rPr>
                <w:sz w:val="20"/>
                <w:szCs w:val="20"/>
              </w:rPr>
              <w:t>10</w:t>
            </w:r>
          </w:p>
        </w:tc>
        <w:tc>
          <w:tcPr>
            <w:tcW w:w="2835" w:type="dxa"/>
            <w:vAlign w:val="center"/>
          </w:tcPr>
          <w:p w14:paraId="159C5125" w14:textId="23FBB3FB" w:rsidR="0084096B" w:rsidRDefault="0084096B" w:rsidP="0084096B">
            <w:pPr>
              <w:spacing w:line="264" w:lineRule="auto"/>
              <w:jc w:val="center"/>
              <w:rPr>
                <w:iCs/>
                <w:sz w:val="20"/>
                <w:szCs w:val="20"/>
              </w:rPr>
            </w:pPr>
            <w:r>
              <w:rPr>
                <w:sz w:val="20"/>
                <w:szCs w:val="20"/>
              </w:rPr>
              <w:t>7</w:t>
            </w:r>
          </w:p>
        </w:tc>
      </w:tr>
      <w:tr w:rsidR="0084096B" w14:paraId="6175A7DA" w14:textId="77777777" w:rsidTr="008813F7">
        <w:tc>
          <w:tcPr>
            <w:tcW w:w="1271" w:type="dxa"/>
            <w:vMerge w:val="restart"/>
            <w:vAlign w:val="center"/>
          </w:tcPr>
          <w:p w14:paraId="024DC03D" w14:textId="01803BB4" w:rsidR="0084096B" w:rsidRDefault="0084096B" w:rsidP="0084096B">
            <w:pPr>
              <w:spacing w:line="264" w:lineRule="auto"/>
              <w:jc w:val="center"/>
              <w:rPr>
                <w:iCs/>
                <w:sz w:val="20"/>
                <w:szCs w:val="20"/>
              </w:rPr>
            </w:pPr>
            <w:r>
              <w:rPr>
                <w:iCs/>
                <w:sz w:val="20"/>
                <w:szCs w:val="20"/>
              </w:rPr>
              <w:t>Dimer</w:t>
            </w:r>
          </w:p>
        </w:tc>
        <w:tc>
          <w:tcPr>
            <w:tcW w:w="2020" w:type="dxa"/>
            <w:vAlign w:val="center"/>
          </w:tcPr>
          <w:p w14:paraId="78B7980F" w14:textId="4AD00447" w:rsidR="0084096B" w:rsidRDefault="0084096B" w:rsidP="0084096B">
            <w:pPr>
              <w:spacing w:line="264" w:lineRule="auto"/>
              <w:jc w:val="center"/>
              <w:rPr>
                <w:iCs/>
                <w:sz w:val="20"/>
                <w:szCs w:val="20"/>
              </w:rPr>
            </w:pPr>
            <m:oMathPara>
              <m:oMath>
                <m:r>
                  <w:rPr>
                    <w:rFonts w:ascii="Cambria Math" w:hAnsi="Cambria Math"/>
                    <w:sz w:val="20"/>
                    <w:szCs w:val="20"/>
                  </w:rPr>
                  <m:t>Li-O</m:t>
                </m:r>
              </m:oMath>
            </m:oMathPara>
          </w:p>
        </w:tc>
        <w:tc>
          <w:tcPr>
            <w:tcW w:w="2516" w:type="dxa"/>
            <w:vAlign w:val="center"/>
          </w:tcPr>
          <w:p w14:paraId="6F2E6A6A" w14:textId="0CB143EA" w:rsidR="0084096B" w:rsidRDefault="0084096B" w:rsidP="0084096B">
            <w:pPr>
              <w:spacing w:line="264" w:lineRule="auto"/>
              <w:jc w:val="center"/>
              <w:rPr>
                <w:iCs/>
                <w:sz w:val="20"/>
                <w:szCs w:val="20"/>
              </w:rPr>
            </w:pPr>
            <w:r>
              <w:rPr>
                <w:rFonts w:hint="eastAsia"/>
                <w:iCs/>
                <w:sz w:val="20"/>
                <w:szCs w:val="20"/>
              </w:rPr>
              <w:t>6</w:t>
            </w:r>
          </w:p>
        </w:tc>
        <w:tc>
          <w:tcPr>
            <w:tcW w:w="2835" w:type="dxa"/>
            <w:vAlign w:val="center"/>
          </w:tcPr>
          <w:p w14:paraId="62B55473" w14:textId="7A6D294C" w:rsidR="0084096B" w:rsidRDefault="0084096B" w:rsidP="0084096B">
            <w:pPr>
              <w:spacing w:line="264" w:lineRule="auto"/>
              <w:jc w:val="center"/>
              <w:rPr>
                <w:iCs/>
                <w:sz w:val="20"/>
                <w:szCs w:val="20"/>
              </w:rPr>
            </w:pPr>
            <w:r>
              <w:rPr>
                <w:rFonts w:hint="eastAsia"/>
                <w:iCs/>
                <w:sz w:val="20"/>
                <w:szCs w:val="20"/>
              </w:rPr>
              <w:t>5</w:t>
            </w:r>
          </w:p>
        </w:tc>
      </w:tr>
      <w:tr w:rsidR="0084096B" w14:paraId="259B4665" w14:textId="77777777" w:rsidTr="008813F7">
        <w:tc>
          <w:tcPr>
            <w:tcW w:w="1271" w:type="dxa"/>
            <w:vMerge/>
            <w:vAlign w:val="center"/>
          </w:tcPr>
          <w:p w14:paraId="23BEF16E" w14:textId="77777777" w:rsidR="0084096B" w:rsidRDefault="0084096B" w:rsidP="0084096B">
            <w:pPr>
              <w:spacing w:line="264" w:lineRule="auto"/>
              <w:jc w:val="center"/>
              <w:rPr>
                <w:iCs/>
                <w:sz w:val="20"/>
                <w:szCs w:val="20"/>
              </w:rPr>
            </w:pPr>
          </w:p>
        </w:tc>
        <w:tc>
          <w:tcPr>
            <w:tcW w:w="2020" w:type="dxa"/>
            <w:vAlign w:val="center"/>
          </w:tcPr>
          <w:p w14:paraId="79B53B7F" w14:textId="4DAC1250" w:rsidR="0084096B" w:rsidRDefault="0084096B" w:rsidP="0084096B">
            <w:pPr>
              <w:spacing w:line="264" w:lineRule="auto"/>
              <w:jc w:val="center"/>
              <w:rPr>
                <w:iCs/>
                <w:sz w:val="20"/>
                <w:szCs w:val="20"/>
              </w:rPr>
            </w:pPr>
            <m:oMathPara>
              <m:oMath>
                <m:r>
                  <w:rPr>
                    <w:rFonts w:ascii="Cambria Math" w:hAnsi="Cambria Math"/>
                    <w:sz w:val="20"/>
                    <w:szCs w:val="20"/>
                  </w:rPr>
                  <m:t>Li-Co</m:t>
                </m:r>
              </m:oMath>
            </m:oMathPara>
          </w:p>
        </w:tc>
        <w:tc>
          <w:tcPr>
            <w:tcW w:w="2516" w:type="dxa"/>
            <w:vAlign w:val="center"/>
          </w:tcPr>
          <w:p w14:paraId="155A324A" w14:textId="58A3631C" w:rsidR="0084096B" w:rsidRDefault="0084096B" w:rsidP="0084096B">
            <w:pPr>
              <w:spacing w:line="264" w:lineRule="auto"/>
              <w:jc w:val="center"/>
              <w:rPr>
                <w:iCs/>
                <w:sz w:val="20"/>
                <w:szCs w:val="20"/>
              </w:rPr>
            </w:pPr>
            <w:r>
              <w:rPr>
                <w:rFonts w:hint="eastAsia"/>
                <w:iCs/>
                <w:sz w:val="20"/>
                <w:szCs w:val="20"/>
              </w:rPr>
              <w:t>12</w:t>
            </w:r>
          </w:p>
        </w:tc>
        <w:tc>
          <w:tcPr>
            <w:tcW w:w="2835" w:type="dxa"/>
            <w:vAlign w:val="center"/>
          </w:tcPr>
          <w:p w14:paraId="404802AC" w14:textId="4EA27C9A" w:rsidR="0084096B" w:rsidRDefault="0084096B" w:rsidP="0084096B">
            <w:pPr>
              <w:spacing w:line="264" w:lineRule="auto"/>
              <w:jc w:val="center"/>
              <w:rPr>
                <w:iCs/>
                <w:sz w:val="20"/>
                <w:szCs w:val="20"/>
              </w:rPr>
            </w:pPr>
            <w:r>
              <w:rPr>
                <w:rFonts w:hint="eastAsia"/>
                <w:iCs/>
                <w:sz w:val="20"/>
                <w:szCs w:val="20"/>
              </w:rPr>
              <w:t>8</w:t>
            </w:r>
          </w:p>
        </w:tc>
      </w:tr>
      <w:tr w:rsidR="0084096B" w14:paraId="01AC02BC" w14:textId="77777777" w:rsidTr="008813F7">
        <w:tc>
          <w:tcPr>
            <w:tcW w:w="1271" w:type="dxa"/>
            <w:vMerge/>
            <w:vAlign w:val="center"/>
          </w:tcPr>
          <w:p w14:paraId="22531D4F" w14:textId="77777777" w:rsidR="0084096B" w:rsidRDefault="0084096B" w:rsidP="0084096B">
            <w:pPr>
              <w:spacing w:line="264" w:lineRule="auto"/>
              <w:jc w:val="center"/>
              <w:rPr>
                <w:iCs/>
                <w:sz w:val="20"/>
                <w:szCs w:val="20"/>
              </w:rPr>
            </w:pPr>
          </w:p>
        </w:tc>
        <w:tc>
          <w:tcPr>
            <w:tcW w:w="2020" w:type="dxa"/>
            <w:vAlign w:val="center"/>
          </w:tcPr>
          <w:p w14:paraId="50E85639" w14:textId="57BCA072" w:rsidR="0084096B" w:rsidRDefault="0084096B" w:rsidP="0084096B">
            <w:pPr>
              <w:spacing w:line="264" w:lineRule="auto"/>
              <w:jc w:val="center"/>
              <w:rPr>
                <w:iCs/>
                <w:sz w:val="20"/>
                <w:szCs w:val="20"/>
              </w:rPr>
            </w:pPr>
            <m:oMathPara>
              <m:oMath>
                <m:r>
                  <w:rPr>
                    <w:rFonts w:ascii="Cambria Math" w:hAnsi="Cambria Math"/>
                    <w:sz w:val="20"/>
                    <w:szCs w:val="20"/>
                  </w:rPr>
                  <m:t>O-O</m:t>
                </m:r>
              </m:oMath>
            </m:oMathPara>
          </w:p>
        </w:tc>
        <w:tc>
          <w:tcPr>
            <w:tcW w:w="2516" w:type="dxa"/>
            <w:vAlign w:val="center"/>
          </w:tcPr>
          <w:p w14:paraId="59E48149" w14:textId="2810EB72" w:rsidR="0084096B" w:rsidRDefault="0084096B" w:rsidP="0084096B">
            <w:pPr>
              <w:spacing w:line="264" w:lineRule="auto"/>
              <w:jc w:val="center"/>
              <w:rPr>
                <w:iCs/>
                <w:sz w:val="20"/>
                <w:szCs w:val="20"/>
              </w:rPr>
            </w:pPr>
            <w:r>
              <w:rPr>
                <w:rFonts w:hint="eastAsia"/>
                <w:iCs/>
                <w:sz w:val="20"/>
                <w:szCs w:val="20"/>
              </w:rPr>
              <w:t>12</w:t>
            </w:r>
          </w:p>
        </w:tc>
        <w:tc>
          <w:tcPr>
            <w:tcW w:w="2835" w:type="dxa"/>
            <w:vAlign w:val="center"/>
          </w:tcPr>
          <w:p w14:paraId="2E40A94F" w14:textId="7CB289BE" w:rsidR="0084096B" w:rsidRDefault="0084096B" w:rsidP="0084096B">
            <w:pPr>
              <w:spacing w:line="264" w:lineRule="auto"/>
              <w:jc w:val="center"/>
              <w:rPr>
                <w:iCs/>
                <w:sz w:val="20"/>
                <w:szCs w:val="20"/>
              </w:rPr>
            </w:pPr>
            <w:r>
              <w:rPr>
                <w:rFonts w:hint="eastAsia"/>
                <w:iCs/>
                <w:sz w:val="20"/>
                <w:szCs w:val="20"/>
              </w:rPr>
              <w:t>8</w:t>
            </w:r>
          </w:p>
        </w:tc>
      </w:tr>
      <w:tr w:rsidR="0084096B" w14:paraId="3976A0AE" w14:textId="77777777" w:rsidTr="008813F7">
        <w:tc>
          <w:tcPr>
            <w:tcW w:w="1271" w:type="dxa"/>
            <w:vMerge/>
            <w:vAlign w:val="center"/>
          </w:tcPr>
          <w:p w14:paraId="0CD657FC" w14:textId="77777777" w:rsidR="0084096B" w:rsidRDefault="0084096B" w:rsidP="0084096B">
            <w:pPr>
              <w:spacing w:line="264" w:lineRule="auto"/>
              <w:jc w:val="center"/>
              <w:rPr>
                <w:iCs/>
                <w:sz w:val="20"/>
                <w:szCs w:val="20"/>
              </w:rPr>
            </w:pPr>
          </w:p>
        </w:tc>
        <w:tc>
          <w:tcPr>
            <w:tcW w:w="2020" w:type="dxa"/>
            <w:vAlign w:val="center"/>
          </w:tcPr>
          <w:p w14:paraId="3EF1A144" w14:textId="0B376EE5" w:rsidR="0084096B" w:rsidRDefault="0084096B" w:rsidP="0084096B">
            <w:pPr>
              <w:spacing w:line="264" w:lineRule="auto"/>
              <w:jc w:val="center"/>
              <w:rPr>
                <w:iCs/>
                <w:sz w:val="20"/>
                <w:szCs w:val="20"/>
              </w:rPr>
            </w:pPr>
            <m:oMathPara>
              <m:oMath>
                <m:r>
                  <w:rPr>
                    <w:rFonts w:ascii="Cambria Math" w:hAnsi="Cambria Math"/>
                    <w:sz w:val="20"/>
                    <w:szCs w:val="20"/>
                  </w:rPr>
                  <m:t>Co-O</m:t>
                </m:r>
              </m:oMath>
            </m:oMathPara>
          </w:p>
        </w:tc>
        <w:tc>
          <w:tcPr>
            <w:tcW w:w="2516" w:type="dxa"/>
            <w:vAlign w:val="center"/>
          </w:tcPr>
          <w:p w14:paraId="4C48EB67" w14:textId="2FE0FB96" w:rsidR="0084096B" w:rsidRDefault="0084096B" w:rsidP="0084096B">
            <w:pPr>
              <w:spacing w:line="264" w:lineRule="auto"/>
              <w:jc w:val="center"/>
              <w:rPr>
                <w:iCs/>
                <w:sz w:val="20"/>
                <w:szCs w:val="20"/>
              </w:rPr>
            </w:pPr>
            <w:r>
              <w:rPr>
                <w:rFonts w:hint="eastAsia"/>
                <w:iCs/>
                <w:sz w:val="20"/>
                <w:szCs w:val="20"/>
              </w:rPr>
              <w:t>16</w:t>
            </w:r>
          </w:p>
        </w:tc>
        <w:tc>
          <w:tcPr>
            <w:tcW w:w="2835" w:type="dxa"/>
            <w:vAlign w:val="center"/>
          </w:tcPr>
          <w:p w14:paraId="247BB90B" w14:textId="20133753" w:rsidR="0084096B" w:rsidRDefault="0084096B" w:rsidP="0084096B">
            <w:pPr>
              <w:spacing w:line="264" w:lineRule="auto"/>
              <w:jc w:val="center"/>
              <w:rPr>
                <w:iCs/>
                <w:sz w:val="20"/>
                <w:szCs w:val="20"/>
              </w:rPr>
            </w:pPr>
            <w:r>
              <w:rPr>
                <w:rFonts w:hint="eastAsia"/>
                <w:iCs/>
                <w:sz w:val="20"/>
                <w:szCs w:val="20"/>
              </w:rPr>
              <w:t>11</w:t>
            </w:r>
          </w:p>
        </w:tc>
      </w:tr>
    </w:tbl>
    <w:p w14:paraId="2C3032EE" w14:textId="661A89A4" w:rsidR="00515A10" w:rsidRDefault="00515A10" w:rsidP="00127531">
      <w:pPr>
        <w:spacing w:after="0" w:line="264" w:lineRule="auto"/>
        <w:jc w:val="both"/>
        <w:rPr>
          <w:iCs/>
          <w:sz w:val="20"/>
          <w:szCs w:val="20"/>
        </w:rPr>
      </w:pPr>
      <w:r>
        <w:rPr>
          <w:rFonts w:hint="eastAsia"/>
          <w:sz w:val="20"/>
          <w:szCs w:val="20"/>
        </w:rPr>
        <w:t>따라서 계산에서 최대 필요한 큐비트의 개수는 14개이다</w:t>
      </w:r>
      <w:r w:rsidR="005F1ABD">
        <w:rPr>
          <w:rFonts w:hint="eastAsia"/>
          <w:sz w:val="20"/>
          <w:szCs w:val="20"/>
        </w:rPr>
        <w:t>(</w:t>
      </w:r>
      <w:r w:rsidR="005F1ABD">
        <w:rPr>
          <w:sz w:val="20"/>
          <w:szCs w:val="20"/>
        </w:rPr>
        <w:t>using Parity mapper).</w:t>
      </w:r>
      <w:r>
        <w:rPr>
          <w:rFonts w:hint="eastAsia"/>
          <w:sz w:val="20"/>
          <w:szCs w:val="20"/>
        </w:rPr>
        <w:t xml:space="preserve"> </w:t>
      </w:r>
      <w:r>
        <w:rPr>
          <w:sz w:val="20"/>
          <w:szCs w:val="20"/>
        </w:rPr>
        <w:t xml:space="preserve">FMO </w:t>
      </w:r>
      <w:r>
        <w:rPr>
          <w:rFonts w:hint="eastAsia"/>
          <w:sz w:val="20"/>
          <w:szCs w:val="20"/>
        </w:rPr>
        <w:t xml:space="preserve">방식을 적용함으로 인해서 계산에 필요한 큐비트의 개수를 </w:t>
      </w:r>
      <w:r w:rsidR="005F1ABD">
        <w:rPr>
          <w:rFonts w:hint="eastAsia"/>
          <w:sz w:val="20"/>
          <w:szCs w:val="20"/>
        </w:rPr>
        <w:t>8</w:t>
      </w:r>
      <w:r>
        <w:rPr>
          <w:rFonts w:hint="eastAsia"/>
          <w:sz w:val="20"/>
          <w:szCs w:val="20"/>
        </w:rPr>
        <w:t xml:space="preserve">개 줄일 수 있다. 나아가 이 방식의 </w:t>
      </w:r>
      <w:proofErr w:type="spellStart"/>
      <w:r>
        <w:rPr>
          <w:rFonts w:hint="eastAsia"/>
          <w:sz w:val="20"/>
          <w:szCs w:val="20"/>
        </w:rPr>
        <w:t>포텐셜은</w:t>
      </w:r>
      <w:proofErr w:type="spellEnd"/>
      <w:r>
        <w:rPr>
          <w:rFonts w:hint="eastAsia"/>
          <w:sz w:val="20"/>
          <w:szCs w:val="20"/>
        </w:rPr>
        <w:t xml:space="preserve"> 시스템이 더욱 </w:t>
      </w:r>
      <w:proofErr w:type="spellStart"/>
      <w:r>
        <w:rPr>
          <w:rFonts w:hint="eastAsia"/>
          <w:sz w:val="20"/>
          <w:szCs w:val="20"/>
        </w:rPr>
        <w:t>커질때</w:t>
      </w:r>
      <w:r w:rsidR="005F1ABD">
        <w:rPr>
          <w:rFonts w:hint="eastAsia"/>
          <w:sz w:val="20"/>
          <w:szCs w:val="20"/>
        </w:rPr>
        <w:t>에</w:t>
      </w:r>
      <w:proofErr w:type="spellEnd"/>
      <w:r w:rsidR="005F1ABD">
        <w:rPr>
          <w:rFonts w:hint="eastAsia"/>
          <w:sz w:val="20"/>
          <w:szCs w:val="20"/>
        </w:rPr>
        <w:t xml:space="preserve"> 있다</w:t>
      </w:r>
      <w:r>
        <w:rPr>
          <w:rFonts w:hint="eastAsia"/>
          <w:sz w:val="20"/>
          <w:szCs w:val="20"/>
        </w:rPr>
        <w:t xml:space="preserve">. 최근 많이 사용되는 </w:t>
      </w:r>
      <m:oMath>
        <m:r>
          <m:rPr>
            <m:sty m:val="p"/>
          </m:rPr>
          <w:rPr>
            <w:rFonts w:ascii="Cambria Math" w:hAnsi="Cambria Math"/>
            <w:sz w:val="20"/>
            <w:szCs w:val="20"/>
          </w:rPr>
          <m:t>LiCo</m:t>
        </m:r>
        <m:sSub>
          <m:sSubPr>
            <m:ctrlPr>
              <w:rPr>
                <w:rFonts w:ascii="Cambria Math" w:hAnsi="Cambria Math"/>
                <w:iCs/>
                <w:sz w:val="20"/>
                <w:szCs w:val="20"/>
              </w:rPr>
            </m:ctrlPr>
          </m:sSubPr>
          <m:e>
            <m:r>
              <m:rPr>
                <m:sty m:val="p"/>
              </m:rPr>
              <w:rPr>
                <w:rFonts w:ascii="Cambria Math" w:hAnsi="Cambria Math"/>
                <w:sz w:val="20"/>
                <w:szCs w:val="20"/>
              </w:rPr>
              <m:t>O</m:t>
            </m:r>
          </m:e>
          <m:sub>
            <m:r>
              <m:rPr>
                <m:sty m:val="p"/>
              </m:rPr>
              <w:rPr>
                <w:rFonts w:ascii="Cambria Math" w:hAnsi="Cambria Math"/>
                <w:sz w:val="20"/>
                <w:szCs w:val="20"/>
              </w:rPr>
              <m:t>2</m:t>
            </m:r>
          </m:sub>
        </m:sSub>
      </m:oMath>
      <w:r>
        <w:rPr>
          <w:rFonts w:hint="eastAsia"/>
          <w:iCs/>
          <w:sz w:val="20"/>
          <w:szCs w:val="20"/>
        </w:rPr>
        <w:t xml:space="preserve">분자에 </w:t>
      </w:r>
      <w:r>
        <w:rPr>
          <w:iCs/>
          <w:sz w:val="20"/>
          <w:szCs w:val="20"/>
        </w:rPr>
        <w:t xml:space="preserve">Ni, Mn </w:t>
      </w:r>
      <w:r>
        <w:rPr>
          <w:rFonts w:hint="eastAsia"/>
          <w:iCs/>
          <w:sz w:val="20"/>
          <w:szCs w:val="20"/>
        </w:rPr>
        <w:t xml:space="preserve">등을 첨가한 더 큰 분자를 </w:t>
      </w:r>
      <w:proofErr w:type="spellStart"/>
      <w:r>
        <w:rPr>
          <w:rFonts w:hint="eastAsia"/>
          <w:iCs/>
          <w:sz w:val="20"/>
          <w:szCs w:val="20"/>
        </w:rPr>
        <w:t>시뮬레이션할때</w:t>
      </w:r>
      <w:proofErr w:type="spellEnd"/>
      <w:r>
        <w:rPr>
          <w:rFonts w:hint="eastAsia"/>
          <w:iCs/>
          <w:sz w:val="20"/>
          <w:szCs w:val="20"/>
        </w:rPr>
        <w:t>,</w:t>
      </w:r>
      <w:r w:rsidR="0084096B">
        <w:rPr>
          <w:iCs/>
          <w:sz w:val="20"/>
          <w:szCs w:val="20"/>
        </w:rPr>
        <w:t xml:space="preserve"> </w:t>
      </w:r>
      <w:r>
        <w:rPr>
          <w:rFonts w:hint="eastAsia"/>
          <w:iCs/>
          <w:sz w:val="20"/>
          <w:szCs w:val="20"/>
        </w:rPr>
        <w:t xml:space="preserve">기존의 </w:t>
      </w:r>
      <w:r>
        <w:rPr>
          <w:iCs/>
          <w:sz w:val="20"/>
          <w:szCs w:val="20"/>
        </w:rPr>
        <w:t xml:space="preserve">VQE </w:t>
      </w:r>
      <w:r>
        <w:rPr>
          <w:rFonts w:hint="eastAsia"/>
          <w:iCs/>
          <w:sz w:val="20"/>
          <w:szCs w:val="20"/>
        </w:rPr>
        <w:t xml:space="preserve">에서는 해당 원자의 </w:t>
      </w:r>
      <w:r w:rsidR="00993F7D">
        <w:rPr>
          <w:iCs/>
          <w:sz w:val="20"/>
          <w:szCs w:val="20"/>
        </w:rPr>
        <w:t xml:space="preserve">Valence </w:t>
      </w:r>
      <w:proofErr w:type="spellStart"/>
      <w:r>
        <w:rPr>
          <w:rFonts w:hint="eastAsia"/>
          <w:iCs/>
          <w:sz w:val="20"/>
          <w:szCs w:val="20"/>
        </w:rPr>
        <w:t>오비탈</w:t>
      </w:r>
      <w:proofErr w:type="spellEnd"/>
      <w:r>
        <w:rPr>
          <w:rFonts w:hint="eastAsia"/>
          <w:iCs/>
          <w:sz w:val="20"/>
          <w:szCs w:val="20"/>
        </w:rPr>
        <w:t xml:space="preserve"> 개수 만큼의 큐비트를 더 필요로 </w:t>
      </w:r>
      <w:proofErr w:type="spellStart"/>
      <w:r>
        <w:rPr>
          <w:rFonts w:hint="eastAsia"/>
          <w:iCs/>
          <w:sz w:val="20"/>
          <w:szCs w:val="20"/>
        </w:rPr>
        <w:t>하게된다</w:t>
      </w:r>
      <w:proofErr w:type="spellEnd"/>
      <w:r>
        <w:rPr>
          <w:rFonts w:hint="eastAsia"/>
          <w:iCs/>
          <w:sz w:val="20"/>
          <w:szCs w:val="20"/>
        </w:rPr>
        <w:t xml:space="preserve">. 하지만, </w:t>
      </w:r>
      <w:r>
        <w:rPr>
          <w:iCs/>
          <w:sz w:val="20"/>
          <w:szCs w:val="20"/>
        </w:rPr>
        <w:t>FMO</w:t>
      </w:r>
      <w:r>
        <w:rPr>
          <w:rFonts w:hint="eastAsia"/>
          <w:iCs/>
          <w:sz w:val="20"/>
          <w:szCs w:val="20"/>
        </w:rPr>
        <w:t>/</w:t>
      </w:r>
      <w:r>
        <w:rPr>
          <w:iCs/>
          <w:sz w:val="20"/>
          <w:szCs w:val="20"/>
        </w:rPr>
        <w:t>VQE</w:t>
      </w:r>
      <w:r>
        <w:rPr>
          <w:rFonts w:hint="eastAsia"/>
          <w:iCs/>
          <w:sz w:val="20"/>
          <w:szCs w:val="20"/>
        </w:rPr>
        <w:t>에서는</w:t>
      </w:r>
      <w:r>
        <w:rPr>
          <w:iCs/>
          <w:sz w:val="20"/>
          <w:szCs w:val="20"/>
        </w:rPr>
        <w:t xml:space="preserve"> </w:t>
      </w:r>
      <w:r>
        <w:rPr>
          <w:rFonts w:hint="eastAsia"/>
          <w:iCs/>
          <w:sz w:val="20"/>
          <w:szCs w:val="20"/>
        </w:rPr>
        <w:t>시스템의</w:t>
      </w:r>
      <w:r>
        <w:rPr>
          <w:iCs/>
          <w:sz w:val="20"/>
          <w:szCs w:val="20"/>
        </w:rPr>
        <w:t xml:space="preserve"> </w:t>
      </w:r>
      <w:r>
        <w:rPr>
          <w:rFonts w:hint="eastAsia"/>
          <w:iCs/>
          <w:sz w:val="20"/>
          <w:szCs w:val="20"/>
        </w:rPr>
        <w:t xml:space="preserve">크기의 </w:t>
      </w:r>
      <w:r w:rsidR="00993F7D">
        <w:rPr>
          <w:rFonts w:hint="eastAsia"/>
          <w:iCs/>
          <w:sz w:val="20"/>
          <w:szCs w:val="20"/>
        </w:rPr>
        <w:t xml:space="preserve">증가는 </w:t>
      </w:r>
      <w:r>
        <w:rPr>
          <w:iCs/>
          <w:sz w:val="20"/>
          <w:szCs w:val="20"/>
        </w:rPr>
        <w:t>Fragment</w:t>
      </w:r>
      <w:r>
        <w:rPr>
          <w:rFonts w:hint="eastAsia"/>
          <w:iCs/>
          <w:sz w:val="20"/>
          <w:szCs w:val="20"/>
        </w:rPr>
        <w:t>의</w:t>
      </w:r>
      <w:r>
        <w:rPr>
          <w:iCs/>
          <w:sz w:val="20"/>
          <w:szCs w:val="20"/>
        </w:rPr>
        <w:t xml:space="preserve"> </w:t>
      </w:r>
      <w:r>
        <w:rPr>
          <w:rFonts w:hint="eastAsia"/>
          <w:iCs/>
          <w:sz w:val="20"/>
          <w:szCs w:val="20"/>
        </w:rPr>
        <w:t xml:space="preserve">개수의 증가로 </w:t>
      </w:r>
      <w:proofErr w:type="spellStart"/>
      <w:r>
        <w:rPr>
          <w:rFonts w:hint="eastAsia"/>
          <w:iCs/>
          <w:sz w:val="20"/>
          <w:szCs w:val="20"/>
        </w:rPr>
        <w:t>이어지게되</w:t>
      </w:r>
      <w:r w:rsidR="00993F7D">
        <w:rPr>
          <w:rFonts w:hint="eastAsia"/>
          <w:iCs/>
          <w:sz w:val="20"/>
          <w:szCs w:val="20"/>
        </w:rPr>
        <w:t>고</w:t>
      </w:r>
      <w:proofErr w:type="spellEnd"/>
      <w:r w:rsidR="00993F7D">
        <w:rPr>
          <w:rFonts w:hint="eastAsia"/>
          <w:iCs/>
          <w:sz w:val="20"/>
          <w:szCs w:val="20"/>
        </w:rPr>
        <w:t>, 따라서</w:t>
      </w:r>
      <w:r>
        <w:rPr>
          <w:rFonts w:hint="eastAsia"/>
          <w:iCs/>
          <w:sz w:val="20"/>
          <w:szCs w:val="20"/>
        </w:rPr>
        <w:t xml:space="preserve"> 같은 개수의 큐비트를 사용해서 더 큰 분자의 에너지를 </w:t>
      </w:r>
      <w:proofErr w:type="spellStart"/>
      <w:r>
        <w:rPr>
          <w:rFonts w:hint="eastAsia"/>
          <w:iCs/>
          <w:sz w:val="20"/>
          <w:szCs w:val="20"/>
        </w:rPr>
        <w:t>계산하는것이</w:t>
      </w:r>
      <w:proofErr w:type="spellEnd"/>
      <w:r>
        <w:rPr>
          <w:rFonts w:hint="eastAsia"/>
          <w:iCs/>
          <w:sz w:val="20"/>
          <w:szCs w:val="20"/>
        </w:rPr>
        <w:t xml:space="preserve"> 가능하다. </w:t>
      </w:r>
    </w:p>
    <w:p w14:paraId="5CAC7EF8" w14:textId="77777777" w:rsidR="004E07E2" w:rsidRPr="00993F7D" w:rsidRDefault="004E07E2" w:rsidP="00EF59B5">
      <w:pPr>
        <w:rPr>
          <w:sz w:val="20"/>
          <w:szCs w:val="20"/>
        </w:rPr>
      </w:pPr>
    </w:p>
    <w:p w14:paraId="64A5759F" w14:textId="77777777" w:rsidR="00472E1E" w:rsidRPr="00D92A5E" w:rsidRDefault="00472E1E" w:rsidP="00472E1E">
      <w:pPr>
        <w:spacing w:after="0"/>
        <w:rPr>
          <w:b/>
          <w:bCs/>
          <w:sz w:val="28"/>
          <w:szCs w:val="32"/>
        </w:rPr>
      </w:pPr>
      <w:r w:rsidRPr="00D92A5E">
        <w:rPr>
          <w:rFonts w:hint="eastAsia"/>
          <w:b/>
          <w:bCs/>
          <w:sz w:val="28"/>
          <w:szCs w:val="32"/>
        </w:rPr>
        <w:t xml:space="preserve">결과 </w:t>
      </w:r>
    </w:p>
    <w:p w14:paraId="6A695583" w14:textId="168FED03" w:rsidR="00876EB9" w:rsidRDefault="009304EF" w:rsidP="00472E1E">
      <w:pPr>
        <w:spacing w:after="0"/>
        <w:rPr>
          <w:b/>
          <w:bCs/>
          <w:iCs/>
          <w:sz w:val="24"/>
          <w:szCs w:val="28"/>
        </w:rPr>
      </w:pPr>
      <w:r w:rsidRPr="009304EF">
        <w:rPr>
          <w:b/>
          <w:bCs/>
          <w:iCs/>
          <w:sz w:val="24"/>
          <w:szCs w:val="28"/>
        </w:rPr>
        <w:t>4.1</w:t>
      </w:r>
      <w:r>
        <w:rPr>
          <w:rFonts w:hint="eastAsia"/>
          <w:b/>
          <w:bCs/>
          <w:iCs/>
          <w:sz w:val="24"/>
          <w:szCs w:val="28"/>
        </w:rPr>
        <w:t>.1</w:t>
      </w:r>
      <w:r w:rsidRPr="009304EF">
        <w:rPr>
          <w:b/>
          <w:bCs/>
          <w:iCs/>
          <w:sz w:val="24"/>
          <w:szCs w:val="28"/>
        </w:rPr>
        <w:t xml:space="preserve"> </w:t>
      </w:r>
      <w:r>
        <w:rPr>
          <w:b/>
          <w:bCs/>
          <w:iCs/>
          <w:sz w:val="24"/>
          <w:szCs w:val="28"/>
        </w:rPr>
        <w:t>Monomer Energy</w:t>
      </w:r>
    </w:p>
    <w:p w14:paraId="099EC0EC" w14:textId="77777777" w:rsidR="00C1101A" w:rsidRDefault="00C1101A" w:rsidP="00EF59B5">
      <w:pPr>
        <w:rPr>
          <w:sz w:val="20"/>
          <w:szCs w:val="20"/>
        </w:rPr>
      </w:pPr>
    </w:p>
    <w:p w14:paraId="6797B4D1" w14:textId="4B1EBDC1" w:rsidR="00A231FD" w:rsidRDefault="00A231FD" w:rsidP="00A231FD">
      <w:pPr>
        <w:spacing w:after="0"/>
        <w:rPr>
          <w:b/>
          <w:bCs/>
          <w:iCs/>
          <w:sz w:val="24"/>
          <w:szCs w:val="28"/>
        </w:rPr>
      </w:pPr>
      <w:r w:rsidRPr="009304EF">
        <w:rPr>
          <w:b/>
          <w:bCs/>
          <w:iCs/>
          <w:sz w:val="24"/>
          <w:szCs w:val="28"/>
        </w:rPr>
        <w:t>4.1</w:t>
      </w:r>
      <w:r>
        <w:rPr>
          <w:rFonts w:hint="eastAsia"/>
          <w:b/>
          <w:bCs/>
          <w:iCs/>
          <w:sz w:val="24"/>
          <w:szCs w:val="28"/>
        </w:rPr>
        <w:t>.</w:t>
      </w:r>
      <w:r>
        <w:rPr>
          <w:b/>
          <w:bCs/>
          <w:iCs/>
          <w:sz w:val="24"/>
          <w:szCs w:val="28"/>
        </w:rPr>
        <w:t>2</w:t>
      </w:r>
      <w:r w:rsidRPr="009304EF">
        <w:rPr>
          <w:b/>
          <w:bCs/>
          <w:iCs/>
          <w:sz w:val="24"/>
          <w:szCs w:val="28"/>
        </w:rPr>
        <w:t xml:space="preserve"> </w:t>
      </w:r>
      <w:r>
        <w:rPr>
          <w:b/>
          <w:bCs/>
          <w:iCs/>
          <w:sz w:val="24"/>
          <w:szCs w:val="28"/>
        </w:rPr>
        <w:t>Dimer Energy</w:t>
      </w:r>
    </w:p>
    <w:p w14:paraId="1D790D2F" w14:textId="77777777" w:rsidR="00C1101A" w:rsidRDefault="00C1101A" w:rsidP="00EF59B5">
      <w:pPr>
        <w:rPr>
          <w:sz w:val="20"/>
          <w:szCs w:val="20"/>
        </w:rPr>
      </w:pPr>
    </w:p>
    <w:p w14:paraId="5C52D7CB" w14:textId="02CF66CF" w:rsidR="00A231FD" w:rsidRDefault="00A231FD" w:rsidP="00A231FD">
      <w:pPr>
        <w:spacing w:after="0"/>
        <w:rPr>
          <w:b/>
          <w:bCs/>
          <w:iCs/>
          <w:sz w:val="24"/>
          <w:szCs w:val="28"/>
        </w:rPr>
      </w:pPr>
      <w:r w:rsidRPr="009304EF">
        <w:rPr>
          <w:b/>
          <w:bCs/>
          <w:iCs/>
          <w:sz w:val="24"/>
          <w:szCs w:val="28"/>
        </w:rPr>
        <w:t>4.1</w:t>
      </w:r>
      <w:r>
        <w:rPr>
          <w:rFonts w:hint="eastAsia"/>
          <w:b/>
          <w:bCs/>
          <w:iCs/>
          <w:sz w:val="24"/>
          <w:szCs w:val="28"/>
        </w:rPr>
        <w:t>.</w:t>
      </w:r>
      <w:r>
        <w:rPr>
          <w:b/>
          <w:bCs/>
          <w:iCs/>
          <w:sz w:val="24"/>
          <w:szCs w:val="28"/>
        </w:rPr>
        <w:t>3</w:t>
      </w:r>
      <w:r w:rsidRPr="009304EF">
        <w:rPr>
          <w:b/>
          <w:bCs/>
          <w:iCs/>
          <w:sz w:val="24"/>
          <w:szCs w:val="28"/>
        </w:rPr>
        <w:t xml:space="preserve"> </w:t>
      </w:r>
      <w:r>
        <w:rPr>
          <w:b/>
          <w:bCs/>
          <w:iCs/>
          <w:sz w:val="24"/>
          <w:szCs w:val="28"/>
        </w:rPr>
        <w:t>Molecular Energy</w:t>
      </w:r>
    </w:p>
    <w:p w14:paraId="15290DC5" w14:textId="77777777" w:rsidR="00C1101A" w:rsidRDefault="00C1101A" w:rsidP="00EF59B5">
      <w:pPr>
        <w:rPr>
          <w:sz w:val="20"/>
          <w:szCs w:val="20"/>
        </w:rPr>
      </w:pPr>
    </w:p>
    <w:p w14:paraId="61BD6C34" w14:textId="77777777" w:rsidR="00A231FD" w:rsidRDefault="00A231FD" w:rsidP="00EF59B5">
      <w:pPr>
        <w:rPr>
          <w:sz w:val="20"/>
          <w:szCs w:val="20"/>
        </w:rPr>
      </w:pPr>
    </w:p>
    <w:p w14:paraId="011426E9" w14:textId="023D71F7" w:rsidR="00472E1E" w:rsidRDefault="00472E1E" w:rsidP="00EF59B5">
      <w:pPr>
        <w:rPr>
          <w:b/>
          <w:bCs/>
          <w:sz w:val="32"/>
          <w:szCs w:val="36"/>
        </w:rPr>
      </w:pPr>
      <w:r w:rsidRPr="00472E1E">
        <w:rPr>
          <w:b/>
          <w:bCs/>
          <w:sz w:val="32"/>
          <w:szCs w:val="36"/>
        </w:rPr>
        <w:t>Conclusions</w:t>
      </w:r>
    </w:p>
    <w:p w14:paraId="4CDD2865" w14:textId="560F7CBA" w:rsidR="00472E1E" w:rsidRPr="00472E1E" w:rsidRDefault="00472E1E" w:rsidP="00472E1E">
      <w:pPr>
        <w:ind w:firstLineChars="100" w:firstLine="220"/>
        <w:rPr>
          <w:iCs/>
        </w:rPr>
      </w:pPr>
      <w:r w:rsidRPr="00472E1E">
        <w:rPr>
          <w:rFonts w:hint="eastAsia"/>
          <w:iCs/>
        </w:rPr>
        <w:t xml:space="preserve">본 연구에서 제안하는 양자알고리즘 FMO/VQE을 통해, </w:t>
      </w:r>
      <m:oMath>
        <m:sSub>
          <m:sSubPr>
            <m:ctrlPr>
              <w:rPr>
                <w:rFonts w:ascii="Cambria Math" w:hAnsi="Cambria Math"/>
                <w:i/>
                <w:iCs/>
              </w:rPr>
            </m:ctrlPr>
          </m:sSubPr>
          <m:e>
            <m:r>
              <m:rPr>
                <m:sty m:val="p"/>
              </m:rPr>
              <w:rPr>
                <w:rFonts w:ascii="Cambria Math" w:hAnsi="Cambria Math"/>
              </w:rPr>
              <m:t>LiCoO</m:t>
            </m:r>
          </m:e>
          <m:sub>
            <m:r>
              <m:rPr>
                <m:sty m:val="p"/>
              </m:rPr>
              <w:rPr>
                <w:rFonts w:ascii="Cambria Math" w:hAnsi="Cambria Math"/>
              </w:rPr>
              <m:t>2</m:t>
            </m:r>
          </m:sub>
        </m:sSub>
      </m:oMath>
      <w:r w:rsidRPr="00472E1E">
        <w:rPr>
          <w:rFonts w:hint="eastAsia"/>
          <w:iCs/>
        </w:rPr>
        <w:t xml:space="preserve">분자에서 고전적인 시뮬레이터와 비교하여 99.989%의 정확도로 분자의 바닥상태 에너지를 계산할 수 있었다. 이 결과는 앞으로의 신약 합성과 신소재 개발에 FMO/VQE 방식의 적용 가능성을 말해준다. 고전적인 컴퓨팅 방식으로는 신약 합성과 신소재 개발에 필요한 복잡한 분자의 경우 계산이 불가능하다. </w:t>
      </w:r>
    </w:p>
    <w:p w14:paraId="5B638EDF" w14:textId="61FC5395" w:rsidR="00472E1E" w:rsidRPr="00472E1E" w:rsidRDefault="00472E1E" w:rsidP="00472E1E">
      <w:pPr>
        <w:rPr>
          <w:iCs/>
        </w:rPr>
      </w:pPr>
      <w:r w:rsidRPr="00472E1E">
        <w:rPr>
          <w:rFonts w:hint="eastAsia"/>
          <w:iCs/>
        </w:rPr>
        <w:t xml:space="preserve"> 본 연구에서 제안하는 FMO/VQE알고리즘은 FMO 방식을 통해 계산에 필요로 하는 </w:t>
      </w:r>
      <w:proofErr w:type="spellStart"/>
      <w:r w:rsidRPr="00472E1E">
        <w:rPr>
          <w:rFonts w:hint="eastAsia"/>
          <w:iCs/>
        </w:rPr>
        <w:t>큐비트</w:t>
      </w:r>
      <w:proofErr w:type="spellEnd"/>
      <w:r w:rsidRPr="00472E1E">
        <w:rPr>
          <w:rFonts w:hint="eastAsia"/>
          <w:iCs/>
        </w:rPr>
        <w:t xml:space="preserve"> 수를 </w:t>
      </w:r>
      <w:proofErr w:type="spellStart"/>
      <w:r w:rsidRPr="00472E1E">
        <w:rPr>
          <w:rFonts w:hint="eastAsia"/>
          <w:iCs/>
        </w:rPr>
        <w:t>줄일수</w:t>
      </w:r>
      <w:proofErr w:type="spellEnd"/>
      <w:r w:rsidRPr="00472E1E">
        <w:rPr>
          <w:rFonts w:hint="eastAsia"/>
          <w:iCs/>
        </w:rPr>
        <w:t xml:space="preserve"> 있게 한다.이는 계산하기 힘든 분자를 VQE</w:t>
      </w:r>
      <w:proofErr w:type="spellStart"/>
      <w:r w:rsidRPr="00472E1E">
        <w:rPr>
          <w:rFonts w:hint="eastAsia"/>
          <w:iCs/>
        </w:rPr>
        <w:t>를</w:t>
      </w:r>
      <w:proofErr w:type="spellEnd"/>
      <w:r w:rsidRPr="00472E1E">
        <w:rPr>
          <w:rFonts w:hint="eastAsia"/>
          <w:iCs/>
        </w:rPr>
        <w:t xml:space="preserve"> 이용하여 양자컴퓨터를 통해 해결할 수 있도록 한다. 이러한 결과는 복잡한 분자의 계산이 필요한 신약 합성과 신소재 개발분야에 FMO/VQE알고리즘이 새로운 패러다임이 될 수 있음을 보여준다.</w:t>
      </w:r>
    </w:p>
    <w:p w14:paraId="20A04834" w14:textId="3DD1F115" w:rsidR="00472E1E" w:rsidRDefault="00472E1E" w:rsidP="00EF59B5">
      <w:pPr>
        <w:rPr>
          <w:sz w:val="20"/>
          <w:szCs w:val="20"/>
        </w:rPr>
      </w:pPr>
    </w:p>
    <w:p w14:paraId="3D18E02D" w14:textId="70A4DCE6" w:rsidR="00472E1E" w:rsidRDefault="00472E1E" w:rsidP="00472E1E">
      <w:pPr>
        <w:spacing w:after="0"/>
        <w:rPr>
          <w:sz w:val="20"/>
          <w:szCs w:val="20"/>
        </w:rPr>
      </w:pPr>
      <w:r w:rsidRPr="00472E1E">
        <w:rPr>
          <w:b/>
          <w:bCs/>
          <w:sz w:val="32"/>
          <w:szCs w:val="36"/>
        </w:rPr>
        <w:t>Reference</w:t>
      </w:r>
    </w:p>
    <w:p w14:paraId="674A8FD9" w14:textId="77777777" w:rsidR="00472E1E" w:rsidRPr="00472E1E" w:rsidRDefault="00472E1E" w:rsidP="00472E1E">
      <w:pPr>
        <w:spacing w:after="0"/>
        <w:rPr>
          <w:iCs/>
        </w:rPr>
      </w:pPr>
      <w:r w:rsidRPr="00472E1E">
        <w:rPr>
          <w:rFonts w:hint="eastAsia"/>
          <w:iCs/>
        </w:rPr>
        <w:t xml:space="preserve">[1] </w:t>
      </w:r>
      <w:proofErr w:type="spellStart"/>
      <w:r w:rsidRPr="00472E1E">
        <w:rPr>
          <w:rFonts w:hint="eastAsia"/>
          <w:iCs/>
        </w:rPr>
        <w:t>Hocheol</w:t>
      </w:r>
      <w:proofErr w:type="spellEnd"/>
      <w:r w:rsidRPr="00472E1E">
        <w:rPr>
          <w:rFonts w:hint="eastAsia"/>
          <w:iCs/>
        </w:rPr>
        <w:t xml:space="preserve"> Lim, et al., Fragment molecular orbital-based variational quantum </w:t>
      </w:r>
      <w:proofErr w:type="spellStart"/>
      <w:r w:rsidRPr="00472E1E">
        <w:rPr>
          <w:rFonts w:hint="eastAsia"/>
          <w:iCs/>
        </w:rPr>
        <w:t>eigensolver</w:t>
      </w:r>
      <w:proofErr w:type="spellEnd"/>
      <w:r w:rsidRPr="00472E1E">
        <w:rPr>
          <w:rFonts w:hint="eastAsia"/>
          <w:iCs/>
        </w:rPr>
        <w:t xml:space="preserve"> for quantum chemistry in the age of quantum computing, Scientific Reports 14, 2422 (2024) </w:t>
      </w:r>
    </w:p>
    <w:p w14:paraId="327D7616" w14:textId="77777777" w:rsidR="00472E1E" w:rsidRPr="00472E1E" w:rsidRDefault="00472E1E" w:rsidP="00472E1E">
      <w:pPr>
        <w:spacing w:after="0"/>
        <w:rPr>
          <w:iCs/>
        </w:rPr>
      </w:pPr>
      <w:r w:rsidRPr="00472E1E">
        <w:rPr>
          <w:rFonts w:hint="eastAsia"/>
          <w:iCs/>
        </w:rPr>
        <w:t xml:space="preserve">[2] </w:t>
      </w:r>
      <w:proofErr w:type="spellStart"/>
      <w:r w:rsidRPr="00472E1E">
        <w:rPr>
          <w:rFonts w:hint="eastAsia"/>
          <w:iCs/>
        </w:rPr>
        <w:t>Peruzzo</w:t>
      </w:r>
      <w:proofErr w:type="spellEnd"/>
      <w:r w:rsidRPr="00472E1E">
        <w:rPr>
          <w:rFonts w:hint="eastAsia"/>
          <w:iCs/>
        </w:rPr>
        <w:t xml:space="preserve"> A., et al., A variational eigenvalue solver on a photonic quantum processor, Nature Communications 5, 4213 (2014). </w:t>
      </w:r>
    </w:p>
    <w:p w14:paraId="1228064F" w14:textId="77777777" w:rsidR="00472E1E" w:rsidRPr="00472E1E" w:rsidRDefault="00472E1E" w:rsidP="00472E1E">
      <w:pPr>
        <w:spacing w:after="0"/>
        <w:rPr>
          <w:iCs/>
        </w:rPr>
      </w:pPr>
      <w:r w:rsidRPr="00472E1E">
        <w:rPr>
          <w:rFonts w:hint="eastAsia"/>
          <w:iCs/>
        </w:rPr>
        <w:t xml:space="preserve">[3] Jules Tilly, et al. The Variational Quantum </w:t>
      </w:r>
      <w:proofErr w:type="spellStart"/>
      <w:r w:rsidRPr="00472E1E">
        <w:rPr>
          <w:rFonts w:hint="eastAsia"/>
          <w:iCs/>
        </w:rPr>
        <w:t>Eigensolver</w:t>
      </w:r>
      <w:proofErr w:type="spellEnd"/>
      <w:r w:rsidRPr="00472E1E">
        <w:rPr>
          <w:rFonts w:hint="eastAsia"/>
          <w:iCs/>
        </w:rPr>
        <w:t>: A review of methods and best practices, Physic Reports 986, 1-12 (2022)</w:t>
      </w:r>
    </w:p>
    <w:p w14:paraId="2486AFC9" w14:textId="7DED9E68" w:rsidR="00472E1E" w:rsidRPr="00472E1E" w:rsidRDefault="00472E1E" w:rsidP="00472E1E">
      <w:pPr>
        <w:spacing w:after="0"/>
        <w:rPr>
          <w:iCs/>
        </w:rPr>
      </w:pPr>
      <w:r w:rsidRPr="00472E1E">
        <w:rPr>
          <w:rFonts w:hint="eastAsia"/>
          <w:iCs/>
        </w:rPr>
        <w:t xml:space="preserve">[4] </w:t>
      </w:r>
      <w:proofErr w:type="spellStart"/>
      <w:r w:rsidRPr="00472E1E">
        <w:rPr>
          <w:rFonts w:hint="eastAsia"/>
          <w:iCs/>
        </w:rPr>
        <w:t>J.</w:t>
      </w:r>
      <w:proofErr w:type="gramStart"/>
      <w:r w:rsidRPr="00472E1E">
        <w:rPr>
          <w:rFonts w:hint="eastAsia"/>
          <w:iCs/>
        </w:rPr>
        <w:t>T.Hertz</w:t>
      </w:r>
      <w:proofErr w:type="spellEnd"/>
      <w:proofErr w:type="gramEnd"/>
      <w:r w:rsidRPr="00472E1E">
        <w:rPr>
          <w:rFonts w:hint="eastAsia"/>
          <w:iCs/>
        </w:rPr>
        <w:t xml:space="preserve"> et al. Magnetism and structure of </w:t>
      </w:r>
      <m:oMath>
        <m:r>
          <w:rPr>
            <w:rFonts w:ascii="Cambria Math" w:hAnsi="Cambria Math"/>
          </w:rPr>
          <m:t>L</m:t>
        </m:r>
        <m:sSub>
          <m:sSubPr>
            <m:ctrlPr>
              <w:rPr>
                <w:rFonts w:ascii="Cambria Math" w:hAnsi="Cambria Math"/>
                <w:i/>
                <w:iCs/>
              </w:rPr>
            </m:ctrlPr>
          </m:sSubPr>
          <m:e>
            <m:r>
              <w:rPr>
                <w:rFonts w:ascii="Cambria Math" w:hAnsi="Cambria Math"/>
              </w:rPr>
              <m:t>i</m:t>
            </m:r>
          </m:e>
          <m:sub>
            <m:r>
              <w:rPr>
                <w:rFonts w:ascii="Cambria Math" w:hAnsi="Cambria Math"/>
              </w:rPr>
              <m:t>x</m:t>
            </m:r>
          </m:sub>
        </m:sSub>
        <m:r>
          <w:rPr>
            <w:rFonts w:ascii="Cambria Math" w:hAnsi="Cambria Math"/>
          </w:rPr>
          <m:t>Co</m:t>
        </m:r>
        <m:sSub>
          <m:sSubPr>
            <m:ctrlPr>
              <w:rPr>
                <w:rFonts w:ascii="Cambria Math" w:hAnsi="Cambria Math"/>
                <w:i/>
                <w:iCs/>
              </w:rPr>
            </m:ctrlPr>
          </m:sSubPr>
          <m:e>
            <m:r>
              <w:rPr>
                <w:rFonts w:ascii="Cambria Math" w:hAnsi="Cambria Math"/>
              </w:rPr>
              <m:t>O</m:t>
            </m:r>
          </m:e>
          <m:sub>
            <m:r>
              <w:rPr>
                <w:rFonts w:ascii="Cambria Math" w:hAnsi="Cambria Math"/>
              </w:rPr>
              <m:t>2</m:t>
            </m:r>
          </m:sub>
        </m:sSub>
      </m:oMath>
      <w:r w:rsidRPr="00472E1E">
        <w:rPr>
          <w:rFonts w:hint="eastAsia"/>
          <w:iCs/>
        </w:rPr>
        <w:t xml:space="preserve"> and comparison to </w:t>
      </w:r>
      <m:oMath>
        <m:r>
          <w:rPr>
            <w:rFonts w:ascii="Cambria Math" w:hAnsi="Cambria Math"/>
          </w:rPr>
          <m:t>N</m:t>
        </m:r>
        <m:sSub>
          <m:sSubPr>
            <m:ctrlPr>
              <w:rPr>
                <w:rFonts w:ascii="Cambria Math" w:hAnsi="Cambria Math"/>
                <w:i/>
                <w:iCs/>
              </w:rPr>
            </m:ctrlPr>
          </m:sSubPr>
          <m:e>
            <m:r>
              <w:rPr>
                <w:rFonts w:ascii="Cambria Math" w:hAnsi="Cambria Math"/>
              </w:rPr>
              <m:t>a</m:t>
            </m:r>
          </m:e>
          <m:sub>
            <m:r>
              <w:rPr>
                <w:rFonts w:ascii="Cambria Math" w:hAnsi="Cambria Math"/>
              </w:rPr>
              <m:t>x</m:t>
            </m:r>
          </m:sub>
        </m:sSub>
        <m:r>
          <w:rPr>
            <w:rFonts w:ascii="Cambria Math" w:hAnsi="Cambria Math"/>
          </w:rPr>
          <m:t>Co</m:t>
        </m:r>
        <m:sSub>
          <m:sSubPr>
            <m:ctrlPr>
              <w:rPr>
                <w:rFonts w:ascii="Cambria Math" w:hAnsi="Cambria Math"/>
                <w:i/>
                <w:iCs/>
              </w:rPr>
            </m:ctrlPr>
          </m:sSubPr>
          <m:e>
            <m:r>
              <w:rPr>
                <w:rFonts w:ascii="Cambria Math" w:hAnsi="Cambria Math"/>
              </w:rPr>
              <m:t>O</m:t>
            </m:r>
          </m:e>
          <m:sub>
            <m:r>
              <w:rPr>
                <w:rFonts w:ascii="Cambria Math" w:hAnsi="Cambria Math"/>
              </w:rPr>
              <m:t>2</m:t>
            </m:r>
          </m:sub>
        </m:sSub>
      </m:oMath>
      <w:r w:rsidRPr="00472E1E">
        <w:rPr>
          <w:rFonts w:hint="eastAsia"/>
          <w:iCs/>
        </w:rPr>
        <w:t>, Department of Chemistry, Princeton University, DOI:   10.1103/PhysRevB.77.075119</w:t>
      </w:r>
    </w:p>
    <w:p w14:paraId="5E127681" w14:textId="77777777" w:rsidR="00472E1E" w:rsidRPr="00472E1E" w:rsidRDefault="00472E1E" w:rsidP="00472E1E">
      <w:pPr>
        <w:spacing w:after="0"/>
        <w:rPr>
          <w:iCs/>
        </w:rPr>
      </w:pPr>
      <w:r w:rsidRPr="00472E1E">
        <w:rPr>
          <w:rFonts w:hint="eastAsia"/>
          <w:iCs/>
        </w:rPr>
        <w:t xml:space="preserve">[5] Kazuo </w:t>
      </w:r>
      <w:proofErr w:type="spellStart"/>
      <w:r w:rsidRPr="00472E1E">
        <w:rPr>
          <w:rFonts w:hint="eastAsia"/>
          <w:iCs/>
        </w:rPr>
        <w:t>Kitaura</w:t>
      </w:r>
      <w:proofErr w:type="spellEnd"/>
      <w:r w:rsidRPr="00472E1E">
        <w:rPr>
          <w:rFonts w:hint="eastAsia"/>
          <w:iCs/>
        </w:rPr>
        <w:t>, et al., Fragment molecular orbital method: an approximate computational method for large molecules, Chemical Physics Letters 313, 701-706 (1999)</w:t>
      </w:r>
    </w:p>
    <w:p w14:paraId="05590D75" w14:textId="77777777" w:rsidR="00472E1E" w:rsidRPr="00472E1E" w:rsidRDefault="00472E1E" w:rsidP="00472E1E">
      <w:pPr>
        <w:spacing w:after="0"/>
        <w:rPr>
          <w:iCs/>
        </w:rPr>
      </w:pPr>
      <w:r w:rsidRPr="00472E1E">
        <w:rPr>
          <w:rFonts w:hint="eastAsia"/>
          <w:iCs/>
        </w:rPr>
        <w:t xml:space="preserve">[6] Dmitri G. Fedorov, Kazuo </w:t>
      </w:r>
      <w:proofErr w:type="spellStart"/>
      <w:r w:rsidRPr="00472E1E">
        <w:rPr>
          <w:rFonts w:hint="eastAsia"/>
          <w:iCs/>
        </w:rPr>
        <w:t>Kitaura</w:t>
      </w:r>
      <w:proofErr w:type="spellEnd"/>
      <w:r w:rsidRPr="00472E1E">
        <w:rPr>
          <w:rFonts w:hint="eastAsia"/>
          <w:iCs/>
        </w:rPr>
        <w:t>, Coupled-cluster theory based upon the fragment molecular-orbital method, The Journal of Chemical Physics 123, 134103 (2005)</w:t>
      </w:r>
    </w:p>
    <w:p w14:paraId="4465E5C5" w14:textId="77777777" w:rsidR="00472E1E" w:rsidRDefault="00472E1E" w:rsidP="00472E1E">
      <w:pPr>
        <w:spacing w:after="0"/>
        <w:rPr>
          <w:iCs/>
        </w:rPr>
      </w:pPr>
      <w:r w:rsidRPr="00472E1E">
        <w:rPr>
          <w:rFonts w:hint="eastAsia"/>
          <w:iCs/>
        </w:rPr>
        <w:t>[7] Stewart, Robert F. (1 January 1970). "Small Gaussian Expansions of Slater</w:t>
      </w:r>
      <w:r w:rsidRPr="00472E1E">
        <w:rPr>
          <w:rFonts w:ascii="Cambria Math" w:hAnsi="Cambria Math" w:cs="Cambria Math"/>
          <w:iCs/>
        </w:rPr>
        <w:t>‐</w:t>
      </w:r>
      <w:r w:rsidRPr="00472E1E">
        <w:rPr>
          <w:rFonts w:hint="eastAsia"/>
          <w:iCs/>
        </w:rPr>
        <w:t>Type Orbitals". </w:t>
      </w:r>
      <w:r w:rsidRPr="00472E1E">
        <w:rPr>
          <w:rFonts w:hint="eastAsia"/>
          <w:i/>
          <w:iCs/>
        </w:rPr>
        <w:t>The Journal of Chemical Physics</w:t>
      </w:r>
      <w:r w:rsidRPr="00472E1E">
        <w:rPr>
          <w:rFonts w:hint="eastAsia"/>
          <w:iCs/>
        </w:rPr>
        <w:t>. </w:t>
      </w:r>
      <w:r w:rsidRPr="00472E1E">
        <w:rPr>
          <w:rFonts w:hint="eastAsia"/>
          <w:b/>
          <w:bCs/>
          <w:iCs/>
        </w:rPr>
        <w:t>52</w:t>
      </w:r>
      <w:r w:rsidRPr="00472E1E">
        <w:rPr>
          <w:rFonts w:hint="eastAsia"/>
          <w:iCs/>
        </w:rPr>
        <w:t> (1): 431–438. </w:t>
      </w:r>
      <w:hyperlink r:id="rId14" w:history="1">
        <w:r w:rsidRPr="00472E1E">
          <w:rPr>
            <w:rStyle w:val="ad"/>
            <w:rFonts w:hint="eastAsia"/>
            <w:iCs/>
          </w:rPr>
          <w:t>doi</w:t>
        </w:r>
      </w:hyperlink>
      <w:r w:rsidRPr="00472E1E">
        <w:rPr>
          <w:rFonts w:hint="eastAsia"/>
          <w:iCs/>
        </w:rPr>
        <w:t>:</w:t>
      </w:r>
      <w:hyperlink r:id="rId15" w:history="1">
        <w:r w:rsidRPr="00472E1E">
          <w:rPr>
            <w:rStyle w:val="ad"/>
            <w:rFonts w:hint="eastAsia"/>
            <w:iCs/>
          </w:rPr>
          <w:t>10.1063/1.1672702</w:t>
        </w:r>
      </w:hyperlink>
      <w:r w:rsidRPr="00472E1E">
        <w:rPr>
          <w:rFonts w:hint="eastAsia"/>
          <w:iCs/>
        </w:rPr>
        <w:t>.</w:t>
      </w:r>
    </w:p>
    <w:p w14:paraId="45467477" w14:textId="77777777" w:rsidR="00472E1E" w:rsidRPr="00472E1E" w:rsidRDefault="00472E1E" w:rsidP="00472E1E">
      <w:pPr>
        <w:spacing w:after="0"/>
        <w:rPr>
          <w:iCs/>
        </w:rPr>
      </w:pPr>
    </w:p>
    <w:p w14:paraId="142C8D1D" w14:textId="77777777" w:rsidR="00472E1E" w:rsidRPr="00472E1E" w:rsidRDefault="00472E1E" w:rsidP="00472E1E">
      <w:pPr>
        <w:spacing w:after="0"/>
        <w:rPr>
          <w:iCs/>
          <w:sz w:val="28"/>
          <w:szCs w:val="32"/>
        </w:rPr>
      </w:pPr>
      <w:r w:rsidRPr="00472E1E">
        <w:rPr>
          <w:b/>
          <w:bCs/>
          <w:iCs/>
          <w:sz w:val="28"/>
          <w:szCs w:val="32"/>
        </w:rPr>
        <w:t>Acknowledgment</w:t>
      </w:r>
    </w:p>
    <w:p w14:paraId="4EA1A702" w14:textId="045599FE" w:rsidR="00472E1E" w:rsidRPr="00472E1E" w:rsidRDefault="00472E1E" w:rsidP="00472E1E">
      <w:pPr>
        <w:spacing w:after="0"/>
        <w:rPr>
          <w:iCs/>
        </w:rPr>
      </w:pPr>
      <w:r w:rsidRPr="00472E1E">
        <w:rPr>
          <w:iCs/>
        </w:rPr>
        <w:t>This work is supported by the Basic Science Research Program through the National Research Foundation of Korea (NRF) funded by the Ministry of Education, Science and Technology (NRF2022R1F1A1064459) and Creation of the Quantum Information Science R&amp;D Ecosystem (Grant No. 2022M3H3A106307411) through the National Research Foundation of Korea (NRF) funded by the Korean government (Ministry of Science and ICT).</w:t>
      </w:r>
    </w:p>
    <w:sectPr w:rsidR="00472E1E" w:rsidRPr="00472E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110BF"/>
    <w:multiLevelType w:val="hybridMultilevel"/>
    <w:tmpl w:val="049661AE"/>
    <w:lvl w:ilvl="0" w:tplc="2C18EE20">
      <w:start w:val="1"/>
      <w:numFmt w:val="lowerLetter"/>
      <w:lvlText w:val="%1)"/>
      <w:lvlJc w:val="left"/>
      <w:pPr>
        <w:ind w:left="800" w:hanging="360"/>
      </w:pPr>
      <w:rPr>
        <w:rFonts w:hint="default"/>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5E22153"/>
    <w:multiLevelType w:val="hybridMultilevel"/>
    <w:tmpl w:val="F0CAF56E"/>
    <w:lvl w:ilvl="0" w:tplc="3A52E698">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53391816">
    <w:abstractNumId w:val="0"/>
  </w:num>
  <w:num w:numId="2" w16cid:durableId="167987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B5"/>
    <w:rsid w:val="00012D15"/>
    <w:rsid w:val="0002196C"/>
    <w:rsid w:val="00022EB1"/>
    <w:rsid w:val="00051B71"/>
    <w:rsid w:val="000B278D"/>
    <w:rsid w:val="000B6515"/>
    <w:rsid w:val="000C3838"/>
    <w:rsid w:val="000D65EE"/>
    <w:rsid w:val="000E3BCA"/>
    <w:rsid w:val="000F1083"/>
    <w:rsid w:val="0011630D"/>
    <w:rsid w:val="00127531"/>
    <w:rsid w:val="00141A8F"/>
    <w:rsid w:val="00166529"/>
    <w:rsid w:val="001B36E1"/>
    <w:rsid w:val="001D2BED"/>
    <w:rsid w:val="0022517C"/>
    <w:rsid w:val="002340E0"/>
    <w:rsid w:val="00285F03"/>
    <w:rsid w:val="002C72A2"/>
    <w:rsid w:val="002F2D70"/>
    <w:rsid w:val="00337B41"/>
    <w:rsid w:val="00385A76"/>
    <w:rsid w:val="00462837"/>
    <w:rsid w:val="00472E1E"/>
    <w:rsid w:val="00485957"/>
    <w:rsid w:val="00497C74"/>
    <w:rsid w:val="004E07E2"/>
    <w:rsid w:val="00515A10"/>
    <w:rsid w:val="0052035E"/>
    <w:rsid w:val="00553A1C"/>
    <w:rsid w:val="005B4A41"/>
    <w:rsid w:val="005B6CF2"/>
    <w:rsid w:val="005F1ABD"/>
    <w:rsid w:val="005F74FC"/>
    <w:rsid w:val="006A03F6"/>
    <w:rsid w:val="00724693"/>
    <w:rsid w:val="0075028C"/>
    <w:rsid w:val="00782E5B"/>
    <w:rsid w:val="00783BE5"/>
    <w:rsid w:val="007B47DD"/>
    <w:rsid w:val="007C3BAA"/>
    <w:rsid w:val="0084096B"/>
    <w:rsid w:val="00876EB9"/>
    <w:rsid w:val="008813F7"/>
    <w:rsid w:val="008B3AAC"/>
    <w:rsid w:val="008E4B7B"/>
    <w:rsid w:val="009304EF"/>
    <w:rsid w:val="009639C8"/>
    <w:rsid w:val="00993F7D"/>
    <w:rsid w:val="00A14904"/>
    <w:rsid w:val="00A231FD"/>
    <w:rsid w:val="00B41E0A"/>
    <w:rsid w:val="00B45C97"/>
    <w:rsid w:val="00C1101A"/>
    <w:rsid w:val="00C16885"/>
    <w:rsid w:val="00D41F98"/>
    <w:rsid w:val="00DC05CA"/>
    <w:rsid w:val="00DF1983"/>
    <w:rsid w:val="00DF67FB"/>
    <w:rsid w:val="00E10A36"/>
    <w:rsid w:val="00E5376E"/>
    <w:rsid w:val="00E57F18"/>
    <w:rsid w:val="00E71CCD"/>
    <w:rsid w:val="00EC5DBF"/>
    <w:rsid w:val="00EF59B5"/>
    <w:rsid w:val="00F272DB"/>
    <w:rsid w:val="00F566E1"/>
    <w:rsid w:val="00F65A2B"/>
    <w:rsid w:val="00F67F58"/>
    <w:rsid w:val="00FD3066"/>
    <w:rsid w:val="00FF0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718D"/>
  <w15:chartTrackingRefBased/>
  <w15:docId w15:val="{3632F497-E239-7246-80B5-76D17BA3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E1E"/>
    <w:pPr>
      <w:widowControl w:val="0"/>
      <w:wordWrap w:val="0"/>
      <w:autoSpaceDE w:val="0"/>
      <w:autoSpaceDN w:val="0"/>
    </w:pPr>
  </w:style>
  <w:style w:type="paragraph" w:styleId="1">
    <w:name w:val="heading 1"/>
    <w:basedOn w:val="a"/>
    <w:next w:val="a"/>
    <w:link w:val="1Char"/>
    <w:uiPriority w:val="9"/>
    <w:qFormat/>
    <w:rsid w:val="00EF59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F59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F59B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F59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F59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F59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F59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F59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F59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F59B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F59B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F59B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F59B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F59B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F59B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F59B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F59B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F59B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F59B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F59B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F59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F59B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F59B5"/>
    <w:pPr>
      <w:spacing w:before="160"/>
      <w:jc w:val="center"/>
    </w:pPr>
    <w:rPr>
      <w:i/>
      <w:iCs/>
      <w:color w:val="404040" w:themeColor="text1" w:themeTint="BF"/>
    </w:rPr>
  </w:style>
  <w:style w:type="character" w:customStyle="1" w:styleId="Char1">
    <w:name w:val="인용 Char"/>
    <w:basedOn w:val="a0"/>
    <w:link w:val="a5"/>
    <w:uiPriority w:val="29"/>
    <w:rsid w:val="00EF59B5"/>
    <w:rPr>
      <w:i/>
      <w:iCs/>
      <w:color w:val="404040" w:themeColor="text1" w:themeTint="BF"/>
    </w:rPr>
  </w:style>
  <w:style w:type="paragraph" w:styleId="a6">
    <w:name w:val="List Paragraph"/>
    <w:basedOn w:val="a"/>
    <w:uiPriority w:val="34"/>
    <w:qFormat/>
    <w:rsid w:val="00EF59B5"/>
    <w:pPr>
      <w:ind w:left="720"/>
      <w:contextualSpacing/>
    </w:pPr>
  </w:style>
  <w:style w:type="character" w:styleId="a7">
    <w:name w:val="Intense Emphasis"/>
    <w:basedOn w:val="a0"/>
    <w:uiPriority w:val="21"/>
    <w:qFormat/>
    <w:rsid w:val="00EF59B5"/>
    <w:rPr>
      <w:i/>
      <w:iCs/>
      <w:color w:val="0F4761" w:themeColor="accent1" w:themeShade="BF"/>
    </w:rPr>
  </w:style>
  <w:style w:type="paragraph" w:styleId="a8">
    <w:name w:val="Intense Quote"/>
    <w:basedOn w:val="a"/>
    <w:next w:val="a"/>
    <w:link w:val="Char2"/>
    <w:uiPriority w:val="30"/>
    <w:qFormat/>
    <w:rsid w:val="00EF5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F59B5"/>
    <w:rPr>
      <w:i/>
      <w:iCs/>
      <w:color w:val="0F4761" w:themeColor="accent1" w:themeShade="BF"/>
    </w:rPr>
  </w:style>
  <w:style w:type="character" w:styleId="a9">
    <w:name w:val="Intense Reference"/>
    <w:basedOn w:val="a0"/>
    <w:uiPriority w:val="32"/>
    <w:qFormat/>
    <w:rsid w:val="00EF59B5"/>
    <w:rPr>
      <w:b/>
      <w:bCs/>
      <w:smallCaps/>
      <w:color w:val="0F4761" w:themeColor="accent1" w:themeShade="BF"/>
      <w:spacing w:val="5"/>
    </w:rPr>
  </w:style>
  <w:style w:type="character" w:styleId="aa">
    <w:name w:val="Placeholder Text"/>
    <w:basedOn w:val="a0"/>
    <w:uiPriority w:val="99"/>
    <w:semiHidden/>
    <w:rsid w:val="00EF59B5"/>
    <w:rPr>
      <w:color w:val="666666"/>
    </w:rPr>
  </w:style>
  <w:style w:type="paragraph" w:styleId="ab">
    <w:name w:val="caption"/>
    <w:basedOn w:val="a"/>
    <w:next w:val="a"/>
    <w:uiPriority w:val="35"/>
    <w:unhideWhenUsed/>
    <w:qFormat/>
    <w:rsid w:val="00EF59B5"/>
    <w:rPr>
      <w:b/>
      <w:bCs/>
      <w:sz w:val="20"/>
      <w:szCs w:val="20"/>
    </w:rPr>
  </w:style>
  <w:style w:type="table" w:styleId="ac">
    <w:name w:val="Table Grid"/>
    <w:basedOn w:val="a1"/>
    <w:uiPriority w:val="39"/>
    <w:rsid w:val="00472E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472E1E"/>
    <w:rPr>
      <w:color w:val="467886" w:themeColor="hyperlink"/>
      <w:u w:val="single"/>
    </w:rPr>
  </w:style>
  <w:style w:type="character" w:styleId="ae">
    <w:name w:val="Unresolved Mention"/>
    <w:basedOn w:val="a0"/>
    <w:uiPriority w:val="99"/>
    <w:semiHidden/>
    <w:unhideWhenUsed/>
    <w:rsid w:val="0047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84542">
      <w:bodyDiv w:val="1"/>
      <w:marLeft w:val="0"/>
      <w:marRight w:val="0"/>
      <w:marTop w:val="0"/>
      <w:marBottom w:val="0"/>
      <w:divBdr>
        <w:top w:val="none" w:sz="0" w:space="0" w:color="auto"/>
        <w:left w:val="none" w:sz="0" w:space="0" w:color="auto"/>
        <w:bottom w:val="none" w:sz="0" w:space="0" w:color="auto"/>
        <w:right w:val="none" w:sz="0" w:space="0" w:color="auto"/>
      </w:divBdr>
    </w:div>
    <w:div w:id="1031764548">
      <w:bodyDiv w:val="1"/>
      <w:marLeft w:val="0"/>
      <w:marRight w:val="0"/>
      <w:marTop w:val="0"/>
      <w:marBottom w:val="0"/>
      <w:divBdr>
        <w:top w:val="none" w:sz="0" w:space="0" w:color="auto"/>
        <w:left w:val="none" w:sz="0" w:space="0" w:color="auto"/>
        <w:bottom w:val="none" w:sz="0" w:space="0" w:color="auto"/>
        <w:right w:val="none" w:sz="0" w:space="0" w:color="auto"/>
      </w:divBdr>
    </w:div>
    <w:div w:id="1450777990">
      <w:bodyDiv w:val="1"/>
      <w:marLeft w:val="0"/>
      <w:marRight w:val="0"/>
      <w:marTop w:val="0"/>
      <w:marBottom w:val="0"/>
      <w:divBdr>
        <w:top w:val="none" w:sz="0" w:space="0" w:color="auto"/>
        <w:left w:val="none" w:sz="0" w:space="0" w:color="auto"/>
        <w:bottom w:val="none" w:sz="0" w:space="0" w:color="auto"/>
        <w:right w:val="none" w:sz="0" w:space="0" w:color="auto"/>
      </w:divBdr>
    </w:div>
    <w:div w:id="1860507628">
      <w:bodyDiv w:val="1"/>
      <w:marLeft w:val="0"/>
      <w:marRight w:val="0"/>
      <w:marTop w:val="0"/>
      <w:marBottom w:val="0"/>
      <w:divBdr>
        <w:top w:val="none" w:sz="0" w:space="0" w:color="auto"/>
        <w:left w:val="none" w:sz="0" w:space="0" w:color="auto"/>
        <w:bottom w:val="none" w:sz="0" w:space="0" w:color="auto"/>
        <w:right w:val="none" w:sz="0" w:space="0" w:color="auto"/>
      </w:divBdr>
    </w:div>
    <w:div w:id="19468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63%2F1.167270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Doi_(identifie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2020</Words>
  <Characters>11517</Characters>
  <Application>Microsoft Office Word</Application>
  <DocSecurity>0</DocSecurity>
  <Lines>95</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최윤호</dc:creator>
  <cp:keywords/>
  <dc:description/>
  <cp:lastModifiedBy>최윤호</cp:lastModifiedBy>
  <cp:revision>13</cp:revision>
  <cp:lastPrinted>2024-11-22T03:53:00Z</cp:lastPrinted>
  <dcterms:created xsi:type="dcterms:W3CDTF">2024-11-22T03:53:00Z</dcterms:created>
  <dcterms:modified xsi:type="dcterms:W3CDTF">2024-11-29T07:12:00Z</dcterms:modified>
</cp:coreProperties>
</file>